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6350" b="2413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v:fill on="t" focussize="0,0"/>
                <v:stroke on="f" weight="0.5pt"/>
                <v:imagedata o:title=""/>
                <o:lock v:ext="edit" aspectratio="f"/>
                <v:textbo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v:textbox>
              </v:shape>
            </w:pict>
          </mc:Fallback>
        </mc:AlternateContent>
      </w:r>
      <w:r>
        <w:rPr>
          <w:rFonts w:hint="eastAsia"/>
          <w:b/>
          <w:sz w:val="28"/>
          <w:szCs w:val="30"/>
        </w:rPr>
        <w:t>【人力资源管理】</w:t>
      </w:r>
    </w:p>
    <w:p>
      <w:pPr>
        <w:shd w:val="clear" w:color="auto" w:fill="F5F5F5"/>
        <w:jc w:val="center"/>
        <w:textAlignment w:val="top"/>
        <w:rPr>
          <w:rFonts w:ascii="Arial" w:hAnsi="Arial" w:cs="Arial"/>
          <w:color w:val="888888"/>
          <w:kern w:val="0"/>
          <w:sz w:val="20"/>
          <w:szCs w:val="20"/>
        </w:rPr>
      </w:pPr>
      <w:r>
        <w:rPr>
          <w:rFonts w:hint="eastAsia"/>
          <w:b/>
          <w:sz w:val="28"/>
          <w:szCs w:val="30"/>
        </w:rPr>
        <w:t>【Human Resources Management】</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2060123</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【3】</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themeColor="text1"/>
          <w:sz w:val="20"/>
          <w:szCs w:val="20"/>
          <w14:textFill>
            <w14:solidFill>
              <w14:schemeClr w14:val="tx1"/>
            </w14:solidFill>
          </w14:textFill>
        </w:rPr>
        <w:t>工商管理（奢侈品管理）</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院级</w:t>
      </w:r>
      <w:r>
        <w:rPr>
          <w:rFonts w:hint="eastAsia"/>
          <w:color w:val="000000"/>
          <w:sz w:val="20"/>
          <w:szCs w:val="20"/>
          <w:lang w:val="en-US" w:eastAsia="zh-Hans"/>
        </w:rPr>
        <w:t>选修</w:t>
      </w:r>
      <w:r>
        <w:rPr>
          <w:rFonts w:hint="eastAsia"/>
          <w:color w:val="000000"/>
          <w:sz w:val="20"/>
          <w:szCs w:val="20"/>
        </w:rPr>
        <w:t>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Cs/>
          <w:color w:val="000000" w:themeColor="text1"/>
          <w:sz w:val="20"/>
          <w:szCs w:val="20"/>
          <w14:textFill>
            <w14:solidFill>
              <w14:schemeClr w14:val="tx1"/>
            </w14:solidFill>
          </w14:textFill>
        </w:rPr>
        <w:t>珠宝学院工商管理（奢侈品管理）系</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教材【《</w:t>
      </w:r>
      <w:r>
        <w:rPr>
          <w:rFonts w:hint="eastAsia"/>
          <w:color w:val="000000"/>
          <w:sz w:val="20"/>
          <w:szCs w:val="20"/>
        </w:rPr>
        <w:t>人力资源管理概论（第三版）</w:t>
      </w:r>
      <w:r>
        <w:rPr>
          <w:rFonts w:hint="default"/>
          <w:color w:val="000000"/>
          <w:sz w:val="20"/>
          <w:szCs w:val="20"/>
        </w:rPr>
        <w:t>》</w:t>
      </w:r>
      <w:r>
        <w:rPr>
          <w:rFonts w:hint="eastAsia"/>
          <w:color w:val="000000"/>
          <w:sz w:val="20"/>
          <w:szCs w:val="20"/>
        </w:rPr>
        <w:t>彭剑锋编，复旦大学出版社</w:t>
      </w:r>
      <w:r>
        <w:rPr>
          <w:color w:val="000000"/>
          <w:sz w:val="20"/>
          <w:szCs w:val="20"/>
        </w:rPr>
        <w:t>】</w:t>
      </w:r>
    </w:p>
    <w:p>
      <w:pPr>
        <w:snapToGrid w:val="0"/>
        <w:spacing w:line="288" w:lineRule="auto"/>
        <w:ind w:left="718" w:leftChars="342" w:firstLine="100" w:firstLineChars="50"/>
        <w:rPr>
          <w:rFonts w:hint="eastAsia"/>
          <w:color w:val="000000"/>
          <w:sz w:val="20"/>
          <w:szCs w:val="20"/>
          <w:highlight w:val="none"/>
        </w:rPr>
      </w:pPr>
      <w:r>
        <w:rPr>
          <w:color w:val="000000"/>
          <w:sz w:val="20"/>
          <w:szCs w:val="20"/>
          <w:highlight w:val="none"/>
        </w:rPr>
        <w:t>参考</w:t>
      </w:r>
      <w:r>
        <w:rPr>
          <w:rFonts w:hint="eastAsia"/>
          <w:color w:val="000000"/>
          <w:sz w:val="20"/>
          <w:szCs w:val="20"/>
          <w:highlight w:val="none"/>
        </w:rPr>
        <w:t>书目</w:t>
      </w:r>
    </w:p>
    <w:p>
      <w:pPr>
        <w:snapToGrid w:val="0"/>
        <w:spacing w:line="288" w:lineRule="auto"/>
        <w:ind w:left="718" w:leftChars="342" w:firstLine="100" w:firstLineChars="50"/>
        <w:rPr>
          <w:color w:val="000000"/>
          <w:sz w:val="20"/>
          <w:szCs w:val="20"/>
          <w:highlight w:val="none"/>
        </w:rPr>
      </w:pPr>
      <w:r>
        <w:rPr>
          <w:color w:val="000000"/>
          <w:sz w:val="20"/>
          <w:szCs w:val="20"/>
          <w:highlight w:val="none"/>
        </w:rPr>
        <w:t>【《</w:t>
      </w:r>
      <w:r>
        <w:rPr>
          <w:rFonts w:hint="eastAsia"/>
          <w:color w:val="000000"/>
          <w:sz w:val="20"/>
          <w:szCs w:val="20"/>
          <w:highlight w:val="none"/>
        </w:rPr>
        <w:t>人力资源管理实用教程</w:t>
      </w:r>
      <w:r>
        <w:rPr>
          <w:rFonts w:hint="default"/>
          <w:color w:val="000000"/>
          <w:sz w:val="20"/>
          <w:szCs w:val="20"/>
          <w:highlight w:val="none"/>
        </w:rPr>
        <w:t>》</w:t>
      </w:r>
      <w:r>
        <w:rPr>
          <w:rFonts w:hint="eastAsia"/>
          <w:color w:val="000000"/>
          <w:sz w:val="20"/>
          <w:szCs w:val="20"/>
          <w:highlight w:val="none"/>
        </w:rPr>
        <w:t>张润兴主编，清华大学出版社</w:t>
      </w:r>
      <w:r>
        <w:rPr>
          <w:color w:val="000000"/>
          <w:sz w:val="20"/>
          <w:szCs w:val="20"/>
          <w:highlight w:val="none"/>
        </w:rPr>
        <w:t>】</w:t>
      </w:r>
    </w:p>
    <w:p>
      <w:pPr>
        <w:snapToGrid w:val="0"/>
        <w:spacing w:line="288" w:lineRule="auto"/>
        <w:ind w:left="718" w:leftChars="342" w:firstLine="100" w:firstLineChars="50"/>
        <w:rPr>
          <w:color w:val="000000"/>
          <w:sz w:val="20"/>
          <w:szCs w:val="20"/>
          <w:highlight w:val="none"/>
        </w:rPr>
      </w:pPr>
      <w:r>
        <w:rPr>
          <w:color w:val="000000"/>
          <w:sz w:val="20"/>
          <w:szCs w:val="20"/>
          <w:highlight w:val="none"/>
        </w:rPr>
        <w:t>【《</w:t>
      </w:r>
      <w:r>
        <w:rPr>
          <w:rFonts w:hint="eastAsia"/>
          <w:color w:val="000000"/>
          <w:sz w:val="20"/>
          <w:szCs w:val="20"/>
        </w:rPr>
        <w:t>人力资源管理（第2版）</w:t>
      </w:r>
      <w:r>
        <w:rPr>
          <w:rFonts w:hint="default"/>
          <w:color w:val="000000"/>
          <w:sz w:val="20"/>
          <w:szCs w:val="20"/>
        </w:rPr>
        <w:t>》</w:t>
      </w:r>
      <w:r>
        <w:rPr>
          <w:rFonts w:hint="eastAsia"/>
          <w:color w:val="000000"/>
          <w:sz w:val="20"/>
          <w:szCs w:val="20"/>
        </w:rPr>
        <w:t>刘善仕</w:t>
      </w:r>
      <w:r>
        <w:rPr>
          <w:rFonts w:hint="eastAsia"/>
          <w:color w:val="000000"/>
          <w:sz w:val="20"/>
          <w:szCs w:val="20"/>
          <w:lang w:val="en-US" w:eastAsia="zh-Hans"/>
        </w:rPr>
        <w:t>编</w:t>
      </w:r>
      <w:r>
        <w:rPr>
          <w:rFonts w:hint="eastAsia"/>
          <w:color w:val="000000"/>
          <w:sz w:val="20"/>
          <w:szCs w:val="20"/>
        </w:rPr>
        <w:t>，王雁飞等编著，机械工业出版社</w:t>
      </w:r>
      <w:r>
        <w:rPr>
          <w:color w:val="000000"/>
          <w:sz w:val="20"/>
          <w:szCs w:val="20"/>
          <w:highlight w:val="none"/>
        </w:rPr>
        <w:t>】</w:t>
      </w:r>
    </w:p>
    <w:p>
      <w:pPr>
        <w:snapToGrid w:val="0"/>
        <w:spacing w:line="288" w:lineRule="auto"/>
        <w:ind w:firstLine="800" w:firstLineChars="400"/>
        <w:jc w:val="lef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w:t>
      </w:r>
      <w:r>
        <w:rPr>
          <w:rFonts w:hint="eastAsia"/>
          <w:color w:val="000000"/>
          <w:sz w:val="20"/>
          <w:szCs w:val="20"/>
        </w:rPr>
        <w:t>管理心理学（第三版）</w:t>
      </w:r>
      <w:r>
        <w:rPr>
          <w:rFonts w:hint="default"/>
          <w:color w:val="000000"/>
          <w:sz w:val="20"/>
          <w:szCs w:val="20"/>
        </w:rPr>
        <w:t>》</w:t>
      </w:r>
      <w:r>
        <w:rPr>
          <w:rFonts w:hint="eastAsia"/>
          <w:color w:val="000000"/>
          <w:sz w:val="20"/>
          <w:szCs w:val="20"/>
        </w:rPr>
        <w:t>刘永芳主编，清华大学出版社</w:t>
      </w:r>
      <w:r>
        <w:rPr>
          <w:color w:val="000000" w:themeColor="text1"/>
          <w:sz w:val="20"/>
          <w:szCs w:val="20"/>
          <w14:textFill>
            <w14:solidFill>
              <w14:schemeClr w14:val="tx1"/>
            </w14:solidFill>
          </w14:textFill>
        </w:rPr>
        <w:t>】</w:t>
      </w:r>
    </w:p>
    <w:p>
      <w:pPr>
        <w:snapToGrid w:val="0"/>
        <w:spacing w:line="288" w:lineRule="auto"/>
        <w:ind w:firstLine="800" w:firstLineChars="400"/>
        <w:jc w:val="lef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w:t>
      </w:r>
      <w:r>
        <w:rPr>
          <w:rFonts w:hint="eastAsia"/>
          <w:color w:val="000000"/>
          <w:sz w:val="20"/>
          <w:szCs w:val="20"/>
        </w:rPr>
        <w:t>劳动关系（第5版）</w:t>
      </w:r>
      <w:r>
        <w:rPr>
          <w:rFonts w:hint="default"/>
          <w:color w:val="000000"/>
          <w:sz w:val="20"/>
          <w:szCs w:val="20"/>
        </w:rPr>
        <w:t>》</w:t>
      </w:r>
      <w:r>
        <w:rPr>
          <w:rFonts w:hint="eastAsia"/>
          <w:color w:val="000000"/>
          <w:sz w:val="20"/>
          <w:szCs w:val="20"/>
        </w:rPr>
        <w:t>程延园</w:t>
      </w:r>
      <w:r>
        <w:rPr>
          <w:rFonts w:hint="default"/>
          <w:color w:val="000000"/>
          <w:sz w:val="20"/>
          <w:szCs w:val="20"/>
        </w:rPr>
        <w:t>、</w:t>
      </w:r>
      <w:r>
        <w:rPr>
          <w:rFonts w:hint="eastAsia"/>
          <w:color w:val="000000"/>
          <w:sz w:val="20"/>
          <w:szCs w:val="20"/>
        </w:rPr>
        <w:t>王甫希等编著，中国人民大学出版社</w:t>
      </w:r>
      <w:r>
        <w:rPr>
          <w:color w:val="000000"/>
          <w:sz w:val="20"/>
          <w:szCs w:val="20"/>
        </w:rPr>
        <w:t>】</w:t>
      </w:r>
    </w:p>
    <w:p>
      <w:pPr>
        <w:snapToGrid w:val="0"/>
        <w:spacing w:line="288" w:lineRule="auto"/>
        <w:ind w:firstLine="394" w:firstLineChars="196"/>
        <w:rPr>
          <w:color w:val="000000"/>
          <w:sz w:val="20"/>
          <w:szCs w:val="20"/>
          <w:highlight w:val="cyan"/>
        </w:rPr>
      </w:pPr>
      <w:r>
        <w:rPr>
          <w:rFonts w:hint="eastAsia"/>
          <w:b/>
          <w:bCs/>
          <w:color w:val="000000"/>
          <w:sz w:val="20"/>
          <w:szCs w:val="20"/>
          <w:highlight w:val="none"/>
        </w:rPr>
        <w:t>课程网站网址：</w:t>
      </w:r>
      <w:r>
        <w:rPr>
          <w:rFonts w:hint="eastAsia"/>
          <w:b/>
          <w:bCs/>
          <w:color w:val="000000"/>
          <w:sz w:val="20"/>
          <w:szCs w:val="20"/>
        </w:rPr>
        <w:t>www.gench.edu.cn</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宏观经济学 2060070（3）；管理学2060045（3）</w:t>
      </w:r>
      <w:r>
        <w:rPr>
          <w:color w:val="000000"/>
          <w:sz w:val="20"/>
          <w:szCs w:val="20"/>
        </w:rPr>
        <w:t>】</w:t>
      </w:r>
    </w:p>
    <w:p>
      <w:pPr>
        <w:adjustRightInd w:val="0"/>
        <w:snapToGrid w:val="0"/>
        <w:spacing w:line="288" w:lineRule="auto"/>
        <w:rPr>
          <w:color w:val="000000"/>
          <w:sz w:val="20"/>
          <w:szCs w:val="20"/>
        </w:rPr>
      </w:pP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人力资源管理》是一门交叉性边缘学科，具有很强的实践性和应用性。它不仅仅是人力资源管理部门的工作，更是所有部门、所有管理者必不可少的、最重要的日常管理工作，每一位管理者都是人力资源管理者，都必需掌握一定人力资源管理的相关理论和技能。所以，通过对本课程的学习，能使学生正确掌握管理学的基本规律和一般方法，并培养学生具有应用所学的知识分析和处理企业实际问题的能力；在学习过程中，能够充分要求学生运用相关工商管理课程的基本原理，进而加强对学生能力的培养锻炼。</w:t>
      </w:r>
    </w:p>
    <w:p>
      <w:pPr>
        <w:snapToGrid w:val="0"/>
        <w:spacing w:line="288" w:lineRule="auto"/>
        <w:ind w:firstLine="400" w:firstLineChars="200"/>
        <w:rPr>
          <w:color w:val="000000"/>
          <w:sz w:val="20"/>
          <w:szCs w:val="20"/>
        </w:rPr>
      </w:pPr>
      <w:r>
        <w:rPr>
          <w:color w:val="000000"/>
          <w:sz w:val="20"/>
          <w:szCs w:val="20"/>
        </w:rPr>
        <w:t>本</w:t>
      </w:r>
      <w:r>
        <w:rPr>
          <w:rFonts w:hint="eastAsia"/>
          <w:color w:val="000000"/>
          <w:sz w:val="20"/>
          <w:szCs w:val="20"/>
        </w:rPr>
        <w:t>课程该课程共包括人力资源管理概述、人力资源规划、工作分析、招聘和选拔、培训管理、员工激励、绩效管理、薪酬管理等主要内容。主要系作者根据国际通用的人力资源管理理论分析框架，紧扣中国企业发展的最新及优秀实践，在多年的讲课积累和企业管理咨询实践的基础上编写而成的。本书第三版主要反映了人力资源管理面临的新问题、新挑战与新趋势，融入了最新的理论研究成果、中国企业的优秀实践案例，以及最前沿的人力资源管理工具和方法，同时在原有结构基础上新增员工关系、大数据与人力资源管理两个章节，使全书结构更系统完善、贴近实践前沿适合大学人力资源管理专业及相关经济管理专业师生作为教材使用，也可作为企业人力资源主管的参考书。</w:t>
      </w:r>
    </w:p>
    <w:p>
      <w:pPr>
        <w:snapToGrid w:val="0"/>
        <w:spacing w:line="288" w:lineRule="auto"/>
        <w:rPr>
          <w:color w:val="000000"/>
          <w:sz w:val="20"/>
          <w:szCs w:val="20"/>
        </w:rPr>
      </w:pPr>
      <w:bookmarkStart w:id="1" w:name="_GoBack"/>
      <w:bookmarkEnd w:id="1"/>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themeColor="text1"/>
          <w:sz w:val="20"/>
          <w:szCs w:val="20"/>
          <w14:textFill>
            <w14:solidFill>
              <w14:schemeClr w14:val="tx1"/>
            </w14:solidFill>
          </w14:textFill>
        </w:rPr>
        <w:t>本课程</w:t>
      </w:r>
      <w:r>
        <w:rPr>
          <w:rFonts w:hint="eastAsia"/>
          <w:color w:val="000000" w:themeColor="text1"/>
          <w:sz w:val="20"/>
          <w:szCs w:val="20"/>
          <w:lang w:val="en-US" w:eastAsia="zh-Hans"/>
          <w14:textFill>
            <w14:solidFill>
              <w14:schemeClr w14:val="tx1"/>
            </w14:solidFill>
          </w14:textFill>
        </w:rPr>
        <w:t>作为工商管理类选修课课程</w:t>
      </w:r>
      <w:r>
        <w:rPr>
          <w:rFonts w:hint="default"/>
          <w:color w:val="000000" w:themeColor="text1"/>
          <w:sz w:val="20"/>
          <w:szCs w:val="20"/>
          <w:lang w:eastAsia="zh-Hans"/>
          <w14:textFill>
            <w14:solidFill>
              <w14:schemeClr w14:val="tx1"/>
            </w14:solidFill>
          </w14:textFill>
        </w:rPr>
        <w:t>，</w:t>
      </w:r>
      <w:r>
        <w:rPr>
          <w:rFonts w:hint="eastAsia"/>
          <w:color w:val="000000"/>
          <w:sz w:val="20"/>
          <w:szCs w:val="20"/>
        </w:rPr>
        <w:t>此课程适合</w:t>
      </w:r>
      <w:r>
        <w:rPr>
          <w:rFonts w:hint="eastAsia"/>
          <w:color w:val="000000" w:themeColor="text1"/>
          <w:sz w:val="20"/>
          <w:szCs w:val="20"/>
          <w14:textFill>
            <w14:solidFill>
              <w14:schemeClr w14:val="tx1"/>
            </w14:solidFill>
          </w14:textFill>
        </w:rPr>
        <w:t>工商管理</w:t>
      </w:r>
      <w:r>
        <w:rPr>
          <w:rFonts w:hint="default"/>
          <w:color w:val="000000" w:themeColor="text1"/>
          <w:sz w:val="20"/>
          <w:szCs w:val="20"/>
          <w14:textFill>
            <w14:solidFill>
              <w14:schemeClr w14:val="tx1"/>
            </w14:solidFill>
          </w14:textFill>
        </w:rPr>
        <w:t>（</w:t>
      </w:r>
      <w:r>
        <w:rPr>
          <w:rFonts w:hint="eastAsia"/>
          <w:color w:val="000000" w:themeColor="text1"/>
          <w:sz w:val="20"/>
          <w:szCs w:val="20"/>
          <w:lang w:val="en-US" w:eastAsia="zh-Hans"/>
          <w14:textFill>
            <w14:solidFill>
              <w14:schemeClr w14:val="tx1"/>
            </w14:solidFill>
          </w14:textFill>
        </w:rPr>
        <w:t>奢侈品管理</w:t>
      </w:r>
      <w:r>
        <w:rPr>
          <w:rFonts w:hint="default"/>
          <w:color w:val="000000" w:themeColor="text1"/>
          <w:sz w:val="20"/>
          <w:szCs w:val="20"/>
          <w14:textFill>
            <w14:solidFill>
              <w14:schemeClr w14:val="tx1"/>
            </w14:solidFill>
          </w14:textFill>
        </w:rPr>
        <w:t>）</w:t>
      </w:r>
      <w:r>
        <w:rPr>
          <w:rFonts w:hint="eastAsia"/>
          <w:color w:val="000000"/>
          <w:sz w:val="20"/>
          <w:szCs w:val="20"/>
        </w:rPr>
        <w:t>本科专业学生在大三</w:t>
      </w:r>
      <w:r>
        <w:rPr>
          <w:rFonts w:hint="eastAsia"/>
          <w:color w:val="000000"/>
          <w:sz w:val="20"/>
          <w:szCs w:val="20"/>
          <w:lang w:val="en-US" w:eastAsia="zh-Hans"/>
        </w:rPr>
        <w:t>年级</w:t>
      </w:r>
      <w:r>
        <w:rPr>
          <w:rFonts w:hint="eastAsia"/>
          <w:color w:val="000000"/>
          <w:sz w:val="20"/>
          <w:szCs w:val="20"/>
        </w:rPr>
        <w:t>学习，一般应具备相应的经济学、管理学知识，和一定的分析问题、解决问题的能力。</w:t>
      </w:r>
    </w:p>
    <w:p>
      <w:pPr>
        <w:widowControl/>
        <w:spacing w:beforeLines="50" w:afterLines="50" w:line="240"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highlight w:val="none"/>
        </w:rPr>
        <w:t>专业毕业要求</w:t>
      </w:r>
      <w:r>
        <w:rPr>
          <w:rFonts w:ascii="黑体" w:hAnsi="宋体" w:eastAsia="黑体"/>
          <w:sz w:val="24"/>
        </w:rPr>
        <w:t>的关联性</w:t>
      </w:r>
    </w:p>
    <w:tbl>
      <w:tblPr>
        <w:tblStyle w:val="5"/>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tcPr>
          <w:p>
            <w:pPr>
              <w:spacing w:line="240" w:lineRule="auto"/>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spacing w:line="240" w:lineRule="auto"/>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spacing w:line="24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LO1</w:t>
            </w:r>
            <w:r>
              <w:rPr>
                <w:rFonts w:hint="default" w:ascii="宋体" w:hAnsi="宋体" w:eastAsia="宋体" w:cs="宋体"/>
                <w:kern w:val="2"/>
                <w:sz w:val="20"/>
                <w:szCs w:val="20"/>
                <w:lang w:eastAsia="zh-CN" w:bidi="ar-SA"/>
              </w:rPr>
              <w:t>1</w:t>
            </w:r>
            <w:r>
              <w:rPr>
                <w:rFonts w:hint="eastAsia" w:ascii="宋体" w:hAnsi="宋体" w:eastAsia="宋体" w:cs="宋体"/>
                <w:kern w:val="2"/>
                <w:sz w:val="20"/>
                <w:szCs w:val="20"/>
                <w:lang w:val="en-US" w:eastAsia="zh-CN" w:bidi="ar-SA"/>
              </w:rPr>
              <w:t>：表达沟通</w:t>
            </w:r>
          </w:p>
          <w:p>
            <w:pPr>
              <w:spacing w:line="240" w:lineRule="auto"/>
              <w:rPr>
                <w:kern w:val="0"/>
                <w:sz w:val="20"/>
                <w:szCs w:val="20"/>
              </w:rPr>
            </w:pPr>
            <w:r>
              <w:rPr>
                <w:rFonts w:hint="eastAsia"/>
                <w:kern w:val="0"/>
                <w:sz w:val="20"/>
                <w:szCs w:val="20"/>
              </w:rPr>
              <w:t>理解他人的观点和设计要求，并能够清晰流畅的表达自己的设计构思和创意。能在不同场合用书面、口头或图稿形式进行有效的双向设计沟通。</w:t>
            </w:r>
          </w:p>
        </w:tc>
        <w:tc>
          <w:tcPr>
            <w:tcW w:w="727" w:type="dxa"/>
            <w:vAlign w:val="center"/>
          </w:tcPr>
          <w:p>
            <w:pPr>
              <w:spacing w:line="240" w:lineRule="auto"/>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803" w:type="dxa"/>
            <w:vAlign w:val="center"/>
          </w:tcPr>
          <w:p>
            <w:pPr>
              <w:pStyle w:val="9"/>
              <w:spacing w:line="24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LO21：自主学习</w:t>
            </w:r>
          </w:p>
          <w:p>
            <w:pPr>
              <w:pStyle w:val="9"/>
              <w:spacing w:line="240" w:lineRule="auto"/>
              <w:rPr>
                <w:kern w:val="0"/>
                <w:sz w:val="20"/>
                <w:szCs w:val="20"/>
              </w:rPr>
            </w:pPr>
            <w:r>
              <w:rPr>
                <w:rFonts w:hint="eastAsia"/>
                <w:kern w:val="0"/>
                <w:sz w:val="20"/>
                <w:szCs w:val="20"/>
              </w:rPr>
              <w:t>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pPr>
              <w:widowControl/>
              <w:spacing w:line="240" w:lineRule="auto"/>
              <w:jc w:val="both"/>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6803" w:type="dxa"/>
            <w:vAlign w:val="center"/>
          </w:tcPr>
          <w:p>
            <w:pPr>
              <w:widowControl/>
              <w:spacing w:line="24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LO31：奢侈品市场营销</w:t>
            </w:r>
          </w:p>
          <w:p>
            <w:pPr>
              <w:widowControl/>
              <w:spacing w:line="240" w:lineRule="auto"/>
              <w:rPr>
                <w:kern w:val="0"/>
                <w:sz w:val="20"/>
                <w:szCs w:val="20"/>
              </w:rPr>
            </w:pPr>
            <w:r>
              <w:rPr>
                <w:rFonts w:hint="eastAsia"/>
                <w:kern w:val="0"/>
                <w:sz w:val="20"/>
                <w:szCs w:val="20"/>
              </w:rPr>
              <w:t>熟悉珠宝和奢侈品行市场分析和品牌定位的方法，制定品牌营销的战略和策略；制定完整的营销执行计划，完成营销活动的组织和实施；熟悉品牌和市场定位方法，并基于市场竞争环境进行市场拓展；熟悉主要社交媒体操作，掌握网络营销方法和策略。</w:t>
            </w:r>
          </w:p>
        </w:tc>
        <w:tc>
          <w:tcPr>
            <w:tcW w:w="727" w:type="dxa"/>
            <w:vAlign w:val="center"/>
          </w:tcPr>
          <w:p>
            <w:pPr>
              <w:widowControl/>
              <w:spacing w:line="240" w:lineRule="auto"/>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pStyle w:val="9"/>
              <w:spacing w:line="24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LO32：经济分析</w:t>
            </w:r>
          </w:p>
          <w:p>
            <w:pPr>
              <w:pStyle w:val="9"/>
              <w:spacing w:line="240" w:lineRule="auto"/>
              <w:rPr>
                <w:rFonts w:ascii="仿宋" w:hAnsi="仿宋" w:eastAsia="仿宋" w:cs="宋体"/>
                <w:color w:val="000000"/>
                <w:kern w:val="0"/>
                <w:sz w:val="24"/>
                <w:szCs w:val="20"/>
              </w:rPr>
            </w:pPr>
            <w:r>
              <w:rPr>
                <w:rFonts w:hint="eastAsia" w:ascii="Calibri" w:hAnsi="Calibri" w:eastAsia="宋体" w:cs="Times New Roman"/>
                <w:kern w:val="0"/>
                <w:sz w:val="20"/>
                <w:szCs w:val="20"/>
                <w:lang w:val="en-US" w:eastAsia="zh-CN" w:bidi="ar-SA"/>
              </w:rPr>
              <w:t>能够运用微观经济学的理论分析的部分经济与商业领域的现象；能有意识观察现实生活和社会中的经济现象，梳理合理的经济变量及各变量之间相互关系；能应用经济学理论，定性和定量分析实际经济问题，并预测经济发展趋势。</w:t>
            </w:r>
          </w:p>
        </w:tc>
        <w:tc>
          <w:tcPr>
            <w:tcW w:w="727" w:type="dxa"/>
            <w:vAlign w:val="center"/>
          </w:tcPr>
          <w:p>
            <w:pPr>
              <w:widowControl/>
              <w:spacing w:line="240" w:lineRule="auto"/>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pStyle w:val="9"/>
              <w:spacing w:line="24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LO33：奢侈品零售管理</w:t>
            </w:r>
          </w:p>
          <w:p>
            <w:pPr>
              <w:pStyle w:val="9"/>
              <w:spacing w:line="240" w:lineRule="auto"/>
              <w:rPr>
                <w:rFonts w:ascii="仿宋" w:hAnsi="仿宋" w:eastAsia="仿宋" w:cs="宋体"/>
                <w:color w:val="000000"/>
                <w:kern w:val="0"/>
                <w:sz w:val="24"/>
                <w:szCs w:val="20"/>
              </w:rPr>
            </w:pPr>
            <w:r>
              <w:rPr>
                <w:rFonts w:hint="eastAsia" w:ascii="宋体" w:hAnsi="宋体" w:eastAsia="宋体" w:cs="宋体"/>
                <w:kern w:val="2"/>
                <w:sz w:val="20"/>
                <w:szCs w:val="20"/>
                <w:lang w:val="zh-TW" w:eastAsia="zh-TW" w:bidi="ar-SA"/>
              </w:rPr>
              <w:t>熟悉珠宝和奢侈品店铺管理和客户关系管理；熟悉消费者行为分析和市场分析的方法，掌握销售的技能，能够与顾客良好的沟通，达成销售。</w:t>
            </w:r>
          </w:p>
        </w:tc>
        <w:tc>
          <w:tcPr>
            <w:tcW w:w="727" w:type="dxa"/>
            <w:vAlign w:val="center"/>
          </w:tcPr>
          <w:p>
            <w:pPr>
              <w:widowControl/>
              <w:spacing w:line="240" w:lineRule="auto"/>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pStyle w:val="9"/>
              <w:spacing w:line="24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LO34：财务管理</w:t>
            </w:r>
          </w:p>
          <w:p>
            <w:pPr>
              <w:pStyle w:val="9"/>
              <w:spacing w:line="240" w:lineRule="auto"/>
              <w:rPr>
                <w:rFonts w:ascii="仿宋" w:hAnsi="仿宋" w:eastAsia="仿宋" w:cs="宋体"/>
                <w:color w:val="000000"/>
                <w:kern w:val="0"/>
                <w:sz w:val="24"/>
                <w:szCs w:val="20"/>
              </w:rPr>
            </w:pPr>
            <w:r>
              <w:rPr>
                <w:rFonts w:hint="eastAsia" w:ascii="宋体" w:hAnsi="宋体" w:eastAsia="宋体" w:cs="宋体"/>
                <w:kern w:val="2"/>
                <w:sz w:val="20"/>
                <w:szCs w:val="20"/>
                <w:lang w:val="zh-TW" w:eastAsia="zh-TW" w:bidi="ar-SA"/>
              </w:rPr>
              <w:t>清楚资金的筹集、投资、运营、分配；掌握财务计划与决策、财务预算与控制；具备一定的财务分析与考核等财务管理基本能力。</w:t>
            </w:r>
          </w:p>
        </w:tc>
        <w:tc>
          <w:tcPr>
            <w:tcW w:w="727" w:type="dxa"/>
            <w:vAlign w:val="center"/>
          </w:tcPr>
          <w:p>
            <w:pPr>
              <w:widowControl/>
              <w:spacing w:line="240" w:lineRule="auto"/>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pStyle w:val="9"/>
              <w:spacing w:line="24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LO35：项目管理</w:t>
            </w:r>
          </w:p>
          <w:p>
            <w:pPr>
              <w:pStyle w:val="9"/>
              <w:spacing w:line="24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zh-TW" w:eastAsia="zh-TW" w:bidi="ar-SA"/>
              </w:rPr>
              <w:t>熟悉项目范围、项目时间、项目成本、项目质量、项目人员管理和业务策划；熟悉项目风险、项目采购。</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pStyle w:val="9"/>
              <w:spacing w:line="24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LO36：调查预测能力</w:t>
            </w:r>
          </w:p>
          <w:p>
            <w:pPr>
              <w:pStyle w:val="9"/>
              <w:spacing w:line="24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zh-TW" w:eastAsia="zh-TW" w:bidi="ar-SA"/>
              </w:rPr>
              <w:t>熟悉调查方案的策划，调查问卷的设计；掌握常用的资料分析与预测方法；熟悉调查报告的写作。</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pStyle w:val="9"/>
              <w:spacing w:line="24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LO</w:t>
            </w:r>
            <w:r>
              <w:rPr>
                <w:rFonts w:hint="default" w:ascii="宋体" w:hAnsi="宋体" w:eastAsia="宋体" w:cs="宋体"/>
                <w:kern w:val="2"/>
                <w:sz w:val="20"/>
                <w:szCs w:val="20"/>
                <w:lang w:eastAsia="zh-CN" w:bidi="ar-SA"/>
              </w:rPr>
              <w:t>37</w:t>
            </w:r>
            <w:r>
              <w:rPr>
                <w:rFonts w:hint="eastAsia" w:ascii="宋体" w:hAnsi="宋体" w:eastAsia="宋体" w:cs="宋体"/>
                <w:kern w:val="2"/>
                <w:sz w:val="20"/>
                <w:szCs w:val="20"/>
                <w:lang w:val="en-US" w:eastAsia="zh-CN" w:bidi="ar-SA"/>
              </w:rPr>
              <w:t>：珠宝能力</w:t>
            </w:r>
          </w:p>
          <w:p>
            <w:pPr>
              <w:pStyle w:val="9"/>
              <w:spacing w:line="24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zh-TW" w:eastAsia="zh-TW" w:bidi="ar-SA"/>
              </w:rPr>
              <w:t>掌握设计和审美的基本理论与基本知识；具备设计能力和审美素养；了解珠宝和奢侈品发展历史、基本的珠宝和奢侈品鉴赏和不同风格设计的特点，具备一定的珠宝首饰搭配能力。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pStyle w:val="9"/>
              <w:spacing w:line="24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LO</w:t>
            </w:r>
            <w:r>
              <w:rPr>
                <w:rFonts w:hint="default" w:ascii="宋体" w:hAnsi="宋体" w:eastAsia="宋体" w:cs="宋体"/>
                <w:kern w:val="2"/>
                <w:sz w:val="20"/>
                <w:szCs w:val="20"/>
                <w:lang w:eastAsia="zh-CN" w:bidi="ar-SA"/>
              </w:rPr>
              <w:t>4</w:t>
            </w:r>
            <w:r>
              <w:rPr>
                <w:rFonts w:hint="eastAsia" w:ascii="宋体" w:hAnsi="宋体" w:eastAsia="宋体" w:cs="宋体"/>
                <w:kern w:val="2"/>
                <w:sz w:val="20"/>
                <w:szCs w:val="20"/>
                <w:lang w:val="en-US" w:eastAsia="zh-CN" w:bidi="ar-SA"/>
              </w:rPr>
              <w:t>1：尽责抗压</w:t>
            </w:r>
          </w:p>
          <w:p>
            <w:pPr>
              <w:pStyle w:val="9"/>
              <w:spacing w:line="24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遵守纪律、守信守责；具有耐挫折、抗压力的能力，并能够顺利完成相应地工作学习任务。</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vAlign w:val="center"/>
          </w:tcPr>
          <w:p>
            <w:pPr>
              <w:pStyle w:val="9"/>
              <w:spacing w:line="24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LO</w:t>
            </w:r>
            <w:r>
              <w:rPr>
                <w:rFonts w:hint="default" w:ascii="宋体" w:hAnsi="宋体" w:eastAsia="宋体" w:cs="宋体"/>
                <w:kern w:val="2"/>
                <w:sz w:val="20"/>
                <w:szCs w:val="20"/>
                <w:lang w:eastAsia="zh-CN" w:bidi="ar-SA"/>
              </w:rPr>
              <w:t>5</w:t>
            </w:r>
            <w:r>
              <w:rPr>
                <w:rFonts w:hint="eastAsia" w:ascii="宋体" w:hAnsi="宋体" w:eastAsia="宋体" w:cs="宋体"/>
                <w:kern w:val="2"/>
                <w:sz w:val="20"/>
                <w:szCs w:val="20"/>
                <w:lang w:val="en-US" w:eastAsia="zh-CN" w:bidi="ar-SA"/>
              </w:rPr>
              <w:t>1：协同创新</w:t>
            </w:r>
          </w:p>
          <w:p>
            <w:pPr>
              <w:pStyle w:val="9"/>
              <w:spacing w:line="24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pStyle w:val="9"/>
              <w:spacing w:line="24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LO</w:t>
            </w:r>
            <w:r>
              <w:rPr>
                <w:rFonts w:hint="default" w:ascii="宋体" w:hAnsi="宋体" w:eastAsia="宋体" w:cs="宋体"/>
                <w:kern w:val="2"/>
                <w:sz w:val="20"/>
                <w:szCs w:val="20"/>
                <w:lang w:eastAsia="zh-CN" w:bidi="ar-SA"/>
              </w:rPr>
              <w:t>6</w:t>
            </w:r>
            <w:r>
              <w:rPr>
                <w:rFonts w:hint="eastAsia" w:ascii="宋体" w:hAnsi="宋体" w:eastAsia="宋体" w:cs="宋体"/>
                <w:kern w:val="2"/>
                <w:sz w:val="20"/>
                <w:szCs w:val="20"/>
                <w:lang w:val="en-US" w:eastAsia="zh-CN" w:bidi="ar-SA"/>
              </w:rPr>
              <w:t>1：信息应用</w:t>
            </w:r>
          </w:p>
          <w:p>
            <w:pPr>
              <w:pStyle w:val="9"/>
              <w:spacing w:line="24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具备信息素养和运用科技信息技术的能力，并能熟练操作各项办公软件和图像、图形处理软件。</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pStyle w:val="9"/>
              <w:spacing w:line="24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LO</w:t>
            </w:r>
            <w:r>
              <w:rPr>
                <w:rFonts w:hint="default" w:ascii="宋体" w:hAnsi="宋体" w:eastAsia="宋体" w:cs="宋体"/>
                <w:kern w:val="2"/>
                <w:sz w:val="20"/>
                <w:szCs w:val="20"/>
                <w:lang w:eastAsia="zh-CN" w:bidi="ar-SA"/>
              </w:rPr>
              <w:t>7</w:t>
            </w:r>
            <w:r>
              <w:rPr>
                <w:rFonts w:hint="eastAsia" w:ascii="宋体" w:hAnsi="宋体" w:eastAsia="宋体" w:cs="宋体"/>
                <w:kern w:val="2"/>
                <w:sz w:val="20"/>
                <w:szCs w:val="20"/>
                <w:lang w:val="en-US" w:eastAsia="zh-CN" w:bidi="ar-SA"/>
              </w:rPr>
              <w:t>1：服务关爱</w:t>
            </w:r>
          </w:p>
          <w:p>
            <w:pPr>
              <w:pStyle w:val="9"/>
              <w:spacing w:line="24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愿意服务他人、服务企业、服务社会；为人热忱，富于爱心，懂得感恩，甘于奉献。</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pStyle w:val="9"/>
              <w:spacing w:line="24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LO</w:t>
            </w:r>
            <w:r>
              <w:rPr>
                <w:rFonts w:hint="default" w:ascii="宋体" w:hAnsi="宋体" w:eastAsia="宋体" w:cs="宋体"/>
                <w:kern w:val="2"/>
                <w:sz w:val="20"/>
                <w:szCs w:val="20"/>
                <w:lang w:eastAsia="zh-CN" w:bidi="ar-SA"/>
              </w:rPr>
              <w:t>8</w:t>
            </w:r>
            <w:r>
              <w:rPr>
                <w:rFonts w:hint="eastAsia" w:ascii="宋体" w:hAnsi="宋体" w:eastAsia="宋体" w:cs="宋体"/>
                <w:kern w:val="2"/>
                <w:sz w:val="20"/>
                <w:szCs w:val="20"/>
                <w:lang w:val="en-US" w:eastAsia="zh-CN" w:bidi="ar-SA"/>
              </w:rPr>
              <w:t>1：国际视野</w:t>
            </w:r>
          </w:p>
          <w:p>
            <w:pPr>
              <w:pStyle w:val="9"/>
              <w:spacing w:line="24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zh-TW" w:eastAsia="zh-TW" w:bidi="ar-SA"/>
              </w:rPr>
              <w:t>具有外语能力，能够阅读外文专业图书和资料，同时对专业范围中跨文化的设计具有理解能力，有国际竞争与合作的意识。</w:t>
            </w:r>
          </w:p>
        </w:tc>
        <w:tc>
          <w:tcPr>
            <w:tcW w:w="727" w:type="dxa"/>
            <w:vAlign w:val="center"/>
          </w:tcPr>
          <w:p>
            <w:pPr>
              <w:widowControl/>
              <w:jc w:val="center"/>
              <w:rPr>
                <w:rFonts w:ascii="仿宋" w:hAnsi="仿宋" w:eastAsia="仿宋" w:cs="宋体"/>
                <w:color w:val="000000"/>
                <w:kern w:val="0"/>
                <w:sz w:val="24"/>
                <w:szCs w:val="20"/>
              </w:rPr>
            </w:pPr>
          </w:p>
        </w:tc>
      </w:tr>
    </w:tbl>
    <w:p>
      <w:pPr>
        <w:ind w:firstLine="420" w:firstLineChars="200"/>
      </w:pPr>
      <w:r>
        <w:rPr>
          <w:rFonts w:hint="eastAsia"/>
        </w:rPr>
        <w:t>备注：LO=</w:t>
      </w:r>
      <w:r>
        <w:t>learning outcomes</w:t>
      </w:r>
      <w:r>
        <w:rPr>
          <w:rFonts w:hint="eastAsia"/>
        </w:rPr>
        <w:t>（学习成果）</w:t>
      </w:r>
    </w:p>
    <w:p/>
    <w:p>
      <w:pPr>
        <w:widowControl/>
        <w:spacing w:beforeLines="50" w:afterLines="50" w:line="240"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课程目标</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jc w:val="center"/>
              <w:rPr>
                <w:rFonts w:hint="eastAsia" w:ascii="宋体" w:hAnsi="宋体" w:eastAsia="宋体" w:cs="宋体"/>
                <w:color w:val="000000"/>
                <w:kern w:val="2"/>
                <w:sz w:val="20"/>
                <w:szCs w:val="20"/>
                <w:lang w:val="zh-TW" w:eastAsia="zh-TW" w:bidi="ar-SA"/>
              </w:rPr>
            </w:pPr>
            <w:r>
              <w:rPr>
                <w:rFonts w:hint="eastAsia" w:ascii="宋体" w:hAnsi="宋体" w:eastAsia="宋体" w:cs="宋体"/>
                <w:color w:val="000000"/>
                <w:kern w:val="2"/>
                <w:sz w:val="20"/>
                <w:szCs w:val="20"/>
                <w:lang w:val="zh-TW" w:eastAsia="zh-TW" w:bidi="ar-SA"/>
              </w:rPr>
              <w:t>LO</w:t>
            </w:r>
            <w:r>
              <w:rPr>
                <w:rFonts w:hint="default" w:ascii="宋体" w:hAnsi="宋体" w:eastAsia="宋体" w:cs="宋体"/>
                <w:color w:val="000000"/>
                <w:kern w:val="2"/>
                <w:sz w:val="20"/>
                <w:szCs w:val="20"/>
                <w:lang w:eastAsia="zh-TW" w:bidi="ar-SA"/>
              </w:rPr>
              <w:t>111</w:t>
            </w:r>
          </w:p>
        </w:tc>
        <w:tc>
          <w:tcPr>
            <w:tcW w:w="2470" w:type="dxa"/>
            <w:shd w:val="clear" w:color="auto" w:fill="auto"/>
          </w:tcPr>
          <w:p>
            <w:pPr>
              <w:rPr>
                <w:rFonts w:hint="eastAsia" w:ascii="宋体" w:hAnsi="宋体" w:eastAsia="宋体" w:cs="宋体"/>
                <w:color w:val="000000"/>
                <w:kern w:val="2"/>
                <w:sz w:val="20"/>
                <w:szCs w:val="20"/>
                <w:lang w:val="zh-TW" w:eastAsia="zh-TW" w:bidi="ar-SA"/>
              </w:rPr>
            </w:pPr>
            <w:r>
              <w:rPr>
                <w:rFonts w:hint="eastAsia" w:ascii="宋体" w:hAnsi="宋体" w:eastAsia="宋体" w:cs="宋体"/>
                <w:kern w:val="2"/>
                <w:sz w:val="20"/>
                <w:szCs w:val="20"/>
                <w:lang w:val="zh-TW" w:eastAsia="zh-TW" w:bidi="ar-SA"/>
              </w:rPr>
              <w:t>倾听他人意见、尊重他人观点、分析他人需求</w:t>
            </w:r>
          </w:p>
        </w:tc>
        <w:tc>
          <w:tcPr>
            <w:tcW w:w="2199" w:type="dxa"/>
            <w:shd w:val="clear" w:color="auto" w:fill="auto"/>
          </w:tcPr>
          <w:p>
            <w:pPr>
              <w:rPr>
                <w:rFonts w:hint="eastAsia" w:ascii="宋体" w:hAnsi="宋体" w:eastAsia="宋体" w:cs="宋体"/>
                <w:color w:val="000000"/>
                <w:kern w:val="2"/>
                <w:sz w:val="20"/>
                <w:szCs w:val="20"/>
                <w:lang w:val="zh-TW" w:eastAsia="zh-TW" w:bidi="ar-SA"/>
              </w:rPr>
            </w:pPr>
            <w:r>
              <w:rPr>
                <w:rFonts w:hint="eastAsia" w:ascii="宋体" w:hAnsi="宋体" w:eastAsia="宋体" w:cs="宋体"/>
                <w:color w:val="000000"/>
                <w:kern w:val="2"/>
                <w:sz w:val="20"/>
                <w:szCs w:val="20"/>
                <w:lang w:val="zh-TW" w:eastAsia="zh-TW" w:bidi="ar-SA"/>
              </w:rPr>
              <w:t>小组讨论</w:t>
            </w:r>
          </w:p>
          <w:p>
            <w:pPr>
              <w:rPr>
                <w:rFonts w:hint="eastAsia" w:ascii="宋体" w:hAnsi="宋体" w:eastAsia="宋体" w:cs="宋体"/>
                <w:color w:val="000000"/>
                <w:kern w:val="2"/>
                <w:sz w:val="20"/>
                <w:szCs w:val="20"/>
                <w:lang w:val="zh-TW" w:eastAsia="zh-TW" w:bidi="ar-SA"/>
              </w:rPr>
            </w:pPr>
            <w:r>
              <w:rPr>
                <w:rFonts w:hint="eastAsia" w:ascii="宋体" w:hAnsi="宋体" w:eastAsia="宋体" w:cs="宋体"/>
                <w:color w:val="000000"/>
                <w:kern w:val="2"/>
                <w:sz w:val="20"/>
                <w:szCs w:val="20"/>
                <w:lang w:val="zh-TW" w:eastAsia="zh-TW" w:bidi="ar-SA"/>
              </w:rPr>
              <w:t>撰写报告</w:t>
            </w:r>
          </w:p>
        </w:tc>
        <w:tc>
          <w:tcPr>
            <w:tcW w:w="1276" w:type="dxa"/>
            <w:shd w:val="clear" w:color="auto" w:fill="auto"/>
          </w:tcPr>
          <w:p>
            <w:pPr>
              <w:rPr>
                <w:rFonts w:hint="eastAsia" w:ascii="宋体" w:hAnsi="宋体" w:eastAsia="宋体" w:cs="宋体"/>
                <w:color w:val="000000"/>
                <w:kern w:val="2"/>
                <w:sz w:val="20"/>
                <w:szCs w:val="20"/>
                <w:lang w:val="en-US" w:eastAsia="zh-Hans" w:bidi="ar-SA"/>
              </w:rPr>
            </w:pPr>
            <w:r>
              <w:rPr>
                <w:rFonts w:hint="eastAsia" w:ascii="宋体" w:hAnsi="宋体" w:eastAsia="宋体" w:cs="宋体"/>
                <w:color w:val="000000"/>
                <w:kern w:val="2"/>
                <w:sz w:val="20"/>
                <w:szCs w:val="20"/>
                <w:lang w:val="en-US" w:eastAsia="zh-Hans" w:bidi="ar-SA"/>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35" w:type="dxa"/>
            <w:vMerge w:val="continue"/>
            <w:shd w:val="clear" w:color="auto" w:fill="auto"/>
          </w:tcPr>
          <w:p>
            <w:pPr>
              <w:rPr>
                <w:rFonts w:ascii="仿宋" w:hAnsi="仿宋" w:eastAsia="仿宋" w:cs="宋体"/>
                <w:color w:val="000000"/>
                <w:kern w:val="0"/>
                <w:sz w:val="24"/>
              </w:rPr>
            </w:pPr>
          </w:p>
        </w:tc>
        <w:tc>
          <w:tcPr>
            <w:tcW w:w="1175" w:type="dxa"/>
            <w:shd w:val="clear" w:color="auto" w:fill="auto"/>
            <w:vAlign w:val="center"/>
          </w:tcPr>
          <w:p>
            <w:pPr>
              <w:jc w:val="center"/>
              <w:rPr>
                <w:rFonts w:hint="eastAsia" w:ascii="宋体" w:hAnsi="宋体" w:eastAsia="宋体" w:cs="宋体"/>
                <w:color w:val="000000"/>
                <w:kern w:val="2"/>
                <w:sz w:val="20"/>
                <w:szCs w:val="20"/>
                <w:lang w:val="zh-TW" w:eastAsia="zh-TW" w:bidi="ar-SA"/>
              </w:rPr>
            </w:pPr>
            <w:r>
              <w:rPr>
                <w:rFonts w:hint="eastAsia" w:ascii="宋体" w:hAnsi="宋体" w:eastAsia="宋体" w:cs="宋体"/>
                <w:color w:val="000000"/>
                <w:kern w:val="2"/>
                <w:sz w:val="20"/>
                <w:szCs w:val="20"/>
                <w:lang w:val="zh-TW" w:eastAsia="zh-TW" w:bidi="ar-SA"/>
              </w:rPr>
              <w:t>LO</w:t>
            </w:r>
            <w:r>
              <w:rPr>
                <w:rFonts w:hint="default" w:ascii="宋体" w:hAnsi="宋体" w:eastAsia="宋体" w:cs="宋体"/>
                <w:color w:val="000000"/>
                <w:kern w:val="2"/>
                <w:sz w:val="20"/>
                <w:szCs w:val="20"/>
                <w:lang w:eastAsia="zh-TW" w:bidi="ar-SA"/>
              </w:rPr>
              <w:t>112</w:t>
            </w:r>
          </w:p>
        </w:tc>
        <w:tc>
          <w:tcPr>
            <w:tcW w:w="2470" w:type="dxa"/>
            <w:shd w:val="clear" w:color="auto" w:fill="auto"/>
          </w:tcPr>
          <w:p>
            <w:pPr>
              <w:rPr>
                <w:rFonts w:hint="eastAsia" w:ascii="宋体" w:hAnsi="宋体" w:eastAsia="宋体" w:cs="宋体"/>
                <w:color w:val="000000"/>
                <w:kern w:val="2"/>
                <w:sz w:val="20"/>
                <w:szCs w:val="20"/>
                <w:lang w:val="zh-TW" w:eastAsia="zh-TW" w:bidi="ar-SA"/>
              </w:rPr>
            </w:pPr>
            <w:r>
              <w:rPr>
                <w:rFonts w:hint="eastAsia" w:ascii="宋体" w:hAnsi="宋体" w:eastAsia="宋体" w:cs="宋体"/>
                <w:kern w:val="2"/>
                <w:sz w:val="20"/>
                <w:szCs w:val="20"/>
                <w:lang w:val="zh-TW" w:eastAsia="zh-TW" w:bidi="ar-SA"/>
              </w:rPr>
              <w:t>应用书面或口头形式，阐释自己的观点，有效沟通。</w:t>
            </w:r>
          </w:p>
        </w:tc>
        <w:tc>
          <w:tcPr>
            <w:tcW w:w="2199" w:type="dxa"/>
            <w:shd w:val="clear" w:color="auto" w:fill="auto"/>
          </w:tcPr>
          <w:p>
            <w:pPr>
              <w:rPr>
                <w:rFonts w:hint="eastAsia" w:ascii="宋体" w:hAnsi="宋体" w:eastAsia="宋体" w:cs="宋体"/>
                <w:color w:val="000000"/>
                <w:kern w:val="2"/>
                <w:sz w:val="20"/>
                <w:szCs w:val="20"/>
                <w:lang w:val="zh-TW" w:eastAsia="zh-TW" w:bidi="ar-SA"/>
              </w:rPr>
            </w:pPr>
            <w:r>
              <w:rPr>
                <w:rFonts w:hint="eastAsia" w:ascii="宋体" w:hAnsi="宋体" w:eastAsia="宋体" w:cs="宋体"/>
                <w:color w:val="000000"/>
                <w:kern w:val="2"/>
                <w:sz w:val="20"/>
                <w:szCs w:val="20"/>
                <w:lang w:val="zh-TW" w:eastAsia="zh-TW" w:bidi="ar-SA"/>
              </w:rPr>
              <w:t>课堂讲授</w:t>
            </w:r>
          </w:p>
          <w:p>
            <w:pPr>
              <w:rPr>
                <w:rFonts w:hint="eastAsia" w:ascii="宋体" w:hAnsi="宋体" w:eastAsia="宋体" w:cs="宋体"/>
                <w:color w:val="000000"/>
                <w:kern w:val="2"/>
                <w:sz w:val="20"/>
                <w:szCs w:val="20"/>
                <w:lang w:val="zh-TW" w:eastAsia="zh-TW" w:bidi="ar-SA"/>
              </w:rPr>
            </w:pPr>
            <w:r>
              <w:rPr>
                <w:rFonts w:hint="eastAsia" w:ascii="宋体" w:hAnsi="宋体" w:eastAsia="宋体" w:cs="宋体"/>
                <w:color w:val="000000"/>
                <w:kern w:val="2"/>
                <w:sz w:val="20"/>
                <w:szCs w:val="20"/>
                <w:lang w:val="zh-TW" w:eastAsia="zh-TW" w:bidi="ar-SA"/>
              </w:rPr>
              <w:t>课堂练习</w:t>
            </w:r>
          </w:p>
        </w:tc>
        <w:tc>
          <w:tcPr>
            <w:tcW w:w="1276" w:type="dxa"/>
            <w:shd w:val="clear" w:color="auto" w:fill="auto"/>
          </w:tcPr>
          <w:p>
            <w:pPr>
              <w:rPr>
                <w:rFonts w:hint="eastAsia" w:ascii="宋体" w:hAnsi="宋体" w:eastAsia="宋体" w:cs="宋体"/>
                <w:color w:val="000000"/>
                <w:kern w:val="2"/>
                <w:sz w:val="20"/>
                <w:szCs w:val="20"/>
                <w:lang w:val="en-US" w:eastAsia="zh-Hans" w:bidi="ar-SA"/>
              </w:rPr>
            </w:pPr>
            <w:r>
              <w:rPr>
                <w:rFonts w:hint="eastAsia" w:ascii="宋体" w:hAnsi="宋体" w:eastAsia="宋体" w:cs="宋体"/>
                <w:color w:val="000000"/>
                <w:kern w:val="2"/>
                <w:sz w:val="20"/>
                <w:szCs w:val="20"/>
                <w:lang w:val="en-US" w:eastAsia="zh-Hans" w:bidi="ar-SA"/>
              </w:rPr>
              <w:t>期末大作业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35" w:type="dxa"/>
            <w:shd w:val="clear" w:color="auto" w:fill="auto"/>
          </w:tcPr>
          <w:p>
            <w:pPr>
              <w:jc w:val="center"/>
              <w:rPr>
                <w:rFonts w:ascii="仿宋" w:hAnsi="仿宋" w:eastAsia="仿宋" w:cs="宋体"/>
                <w:color w:val="000000"/>
                <w:kern w:val="0"/>
                <w:sz w:val="24"/>
              </w:rPr>
            </w:pPr>
            <w:r>
              <w:rPr>
                <w:rFonts w:ascii="仿宋" w:hAnsi="仿宋" w:eastAsia="仿宋" w:cs="宋体"/>
                <w:color w:val="000000"/>
                <w:kern w:val="0"/>
                <w:sz w:val="24"/>
              </w:rPr>
              <w:t>2</w:t>
            </w:r>
          </w:p>
        </w:tc>
        <w:tc>
          <w:tcPr>
            <w:tcW w:w="1175" w:type="dxa"/>
            <w:shd w:val="clear" w:color="auto" w:fill="auto"/>
            <w:vAlign w:val="center"/>
          </w:tcPr>
          <w:p>
            <w:pPr>
              <w:jc w:val="center"/>
              <w:rPr>
                <w:rFonts w:hint="eastAsia" w:ascii="宋体" w:hAnsi="宋体" w:eastAsia="宋体" w:cs="宋体"/>
                <w:color w:val="000000"/>
                <w:kern w:val="2"/>
                <w:sz w:val="20"/>
                <w:szCs w:val="20"/>
                <w:lang w:val="zh-TW" w:eastAsia="zh-TW" w:bidi="ar-SA"/>
              </w:rPr>
            </w:pPr>
            <w:r>
              <w:rPr>
                <w:rFonts w:hint="eastAsia" w:ascii="宋体" w:hAnsi="宋体" w:eastAsia="宋体" w:cs="宋体"/>
                <w:color w:val="000000"/>
                <w:kern w:val="2"/>
                <w:sz w:val="20"/>
                <w:szCs w:val="20"/>
                <w:lang w:val="zh-TW" w:eastAsia="zh-TW" w:bidi="ar-SA"/>
              </w:rPr>
              <w:t>LO</w:t>
            </w:r>
            <w:r>
              <w:rPr>
                <w:rFonts w:hint="default" w:ascii="宋体" w:hAnsi="宋体" w:eastAsia="宋体" w:cs="宋体"/>
                <w:color w:val="000000"/>
                <w:kern w:val="2"/>
                <w:sz w:val="20"/>
                <w:szCs w:val="20"/>
                <w:lang w:eastAsia="zh-TW" w:bidi="ar-SA"/>
              </w:rPr>
              <w:t>351</w:t>
            </w:r>
          </w:p>
        </w:tc>
        <w:tc>
          <w:tcPr>
            <w:tcW w:w="2470" w:type="dxa"/>
            <w:shd w:val="clear" w:color="auto" w:fill="auto"/>
          </w:tcPr>
          <w:p>
            <w:pPr>
              <w:rPr>
                <w:rFonts w:hint="eastAsia" w:ascii="宋体" w:hAnsi="宋体" w:eastAsia="宋体" w:cs="宋体"/>
                <w:color w:val="000000"/>
                <w:kern w:val="2"/>
                <w:sz w:val="20"/>
                <w:szCs w:val="20"/>
                <w:lang w:val="zh-TW" w:eastAsia="zh-TW" w:bidi="ar-SA"/>
              </w:rPr>
            </w:pPr>
            <w:r>
              <w:rPr>
                <w:rFonts w:hint="eastAsia" w:ascii="宋体" w:hAnsi="宋体" w:eastAsia="宋体" w:cs="宋体"/>
                <w:color w:val="000000"/>
                <w:kern w:val="2"/>
                <w:sz w:val="20"/>
                <w:szCs w:val="20"/>
                <w:lang w:val="zh-TW" w:eastAsia="zh-TW" w:bidi="ar-SA"/>
              </w:rPr>
              <w:t>熟悉项目范围、项目时间、项目成本、项目质量、项目人员管理和业务策划。</w:t>
            </w:r>
          </w:p>
        </w:tc>
        <w:tc>
          <w:tcPr>
            <w:tcW w:w="2199" w:type="dxa"/>
            <w:shd w:val="clear" w:color="auto" w:fill="auto"/>
          </w:tcPr>
          <w:p>
            <w:pPr>
              <w:rPr>
                <w:rFonts w:hint="eastAsia" w:ascii="宋体" w:hAnsi="宋体" w:eastAsia="宋体" w:cs="宋体"/>
                <w:color w:val="000000"/>
                <w:kern w:val="2"/>
                <w:sz w:val="20"/>
                <w:szCs w:val="20"/>
                <w:lang w:val="en-US" w:eastAsia="zh-Hans" w:bidi="ar-SA"/>
              </w:rPr>
            </w:pPr>
            <w:r>
              <w:rPr>
                <w:rFonts w:hint="eastAsia" w:ascii="宋体" w:hAnsi="宋体" w:eastAsia="宋体" w:cs="宋体"/>
                <w:color w:val="000000"/>
                <w:kern w:val="2"/>
                <w:sz w:val="20"/>
                <w:szCs w:val="20"/>
                <w:lang w:val="en-US" w:eastAsia="zh-Hans" w:bidi="ar-SA"/>
              </w:rPr>
              <w:t>课堂讲授</w:t>
            </w:r>
          </w:p>
          <w:p>
            <w:pPr>
              <w:rPr>
                <w:rFonts w:hint="eastAsia" w:ascii="宋体" w:hAnsi="宋体" w:eastAsia="宋体" w:cs="宋体"/>
                <w:color w:val="000000"/>
                <w:kern w:val="2"/>
                <w:sz w:val="20"/>
                <w:szCs w:val="20"/>
                <w:lang w:val="zh-TW" w:eastAsia="zh-TW" w:bidi="ar-SA"/>
              </w:rPr>
            </w:pPr>
            <w:r>
              <w:rPr>
                <w:rFonts w:hint="eastAsia" w:ascii="宋体" w:hAnsi="宋体" w:eastAsia="宋体" w:cs="宋体"/>
                <w:color w:val="000000"/>
                <w:kern w:val="2"/>
                <w:sz w:val="20"/>
                <w:szCs w:val="20"/>
                <w:lang w:val="zh-TW" w:eastAsia="zh-TW" w:bidi="ar-SA"/>
              </w:rPr>
              <w:t>小组讨论</w:t>
            </w:r>
          </w:p>
        </w:tc>
        <w:tc>
          <w:tcPr>
            <w:tcW w:w="1276" w:type="dxa"/>
            <w:shd w:val="clear" w:color="auto" w:fill="auto"/>
          </w:tcPr>
          <w:p>
            <w:pPr>
              <w:rPr>
                <w:rFonts w:hint="eastAsia" w:ascii="宋体" w:hAnsi="宋体" w:eastAsia="宋体" w:cs="宋体"/>
                <w:color w:val="000000"/>
                <w:kern w:val="2"/>
                <w:sz w:val="20"/>
                <w:szCs w:val="20"/>
                <w:lang w:val="en-US" w:eastAsia="zh-Hans" w:bidi="ar-SA"/>
              </w:rPr>
            </w:pPr>
            <w:r>
              <w:rPr>
                <w:rFonts w:hint="eastAsia" w:ascii="宋体" w:hAnsi="宋体" w:eastAsia="宋体" w:cs="宋体"/>
                <w:color w:val="000000"/>
                <w:kern w:val="2"/>
                <w:sz w:val="20"/>
                <w:szCs w:val="20"/>
                <w:lang w:val="en-US" w:eastAsia="zh-Hans" w:bidi="ar-SA"/>
              </w:rPr>
              <w:t>项目策划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jc w:val="center"/>
              <w:rPr>
                <w:rFonts w:ascii="仿宋" w:hAnsi="仿宋" w:eastAsia="仿宋" w:cs="宋体"/>
                <w:color w:val="000000"/>
                <w:kern w:val="0"/>
                <w:sz w:val="24"/>
              </w:rPr>
            </w:pPr>
            <w:r>
              <w:rPr>
                <w:rFonts w:ascii="仿宋" w:hAnsi="仿宋" w:eastAsia="仿宋" w:cs="宋体"/>
                <w:color w:val="000000"/>
                <w:kern w:val="0"/>
                <w:sz w:val="24"/>
              </w:rPr>
              <w:t>3</w:t>
            </w:r>
          </w:p>
        </w:tc>
        <w:tc>
          <w:tcPr>
            <w:tcW w:w="1175" w:type="dxa"/>
            <w:shd w:val="clear" w:color="auto" w:fill="auto"/>
            <w:vAlign w:val="center"/>
          </w:tcPr>
          <w:p>
            <w:pPr>
              <w:jc w:val="center"/>
              <w:rPr>
                <w:rFonts w:hint="eastAsia" w:ascii="宋体" w:hAnsi="宋体" w:eastAsia="宋体" w:cs="宋体"/>
                <w:color w:val="000000"/>
                <w:kern w:val="2"/>
                <w:sz w:val="20"/>
                <w:szCs w:val="20"/>
                <w:lang w:val="zh-TW" w:eastAsia="zh-TW" w:bidi="ar-SA"/>
              </w:rPr>
            </w:pPr>
            <w:r>
              <w:rPr>
                <w:rFonts w:hint="eastAsia" w:ascii="宋体" w:hAnsi="宋体" w:eastAsia="宋体" w:cs="宋体"/>
                <w:color w:val="000000"/>
                <w:kern w:val="2"/>
                <w:sz w:val="20"/>
                <w:szCs w:val="20"/>
                <w:lang w:val="zh-TW" w:eastAsia="zh-TW" w:bidi="ar-SA"/>
              </w:rPr>
              <w:t>LO</w:t>
            </w:r>
            <w:r>
              <w:rPr>
                <w:rFonts w:hint="default" w:ascii="宋体" w:hAnsi="宋体" w:eastAsia="宋体" w:cs="宋体"/>
                <w:color w:val="000000"/>
                <w:kern w:val="2"/>
                <w:sz w:val="20"/>
                <w:szCs w:val="20"/>
                <w:lang w:eastAsia="zh-TW" w:bidi="ar-SA"/>
              </w:rPr>
              <w:t>713</w:t>
            </w:r>
          </w:p>
        </w:tc>
        <w:tc>
          <w:tcPr>
            <w:tcW w:w="2470" w:type="dxa"/>
            <w:shd w:val="clear" w:color="auto" w:fill="auto"/>
          </w:tcPr>
          <w:p>
            <w:pPr>
              <w:rPr>
                <w:rFonts w:hint="eastAsia" w:ascii="宋体" w:hAnsi="宋体" w:eastAsia="宋体" w:cs="宋体"/>
                <w:color w:val="000000"/>
                <w:kern w:val="2"/>
                <w:sz w:val="20"/>
                <w:szCs w:val="20"/>
                <w:lang w:val="zh-TW" w:eastAsia="zh-TW" w:bidi="ar-SA"/>
              </w:rPr>
            </w:pPr>
            <w:r>
              <w:rPr>
                <w:rFonts w:hint="eastAsia" w:ascii="宋体" w:hAnsi="宋体" w:eastAsia="宋体" w:cs="宋体"/>
                <w:color w:val="000000"/>
                <w:kern w:val="2"/>
                <w:sz w:val="20"/>
                <w:szCs w:val="20"/>
                <w:lang w:val="zh-TW" w:eastAsia="zh-TW" w:bidi="ar-SA"/>
              </w:rPr>
              <w:t>奉献社会：具有服务企业、服务社会的意愿和行为能力。</w:t>
            </w:r>
          </w:p>
        </w:tc>
        <w:tc>
          <w:tcPr>
            <w:tcW w:w="2199" w:type="dxa"/>
            <w:shd w:val="clear" w:color="auto" w:fill="auto"/>
          </w:tcPr>
          <w:p>
            <w:pPr>
              <w:rPr>
                <w:rFonts w:hint="eastAsia" w:ascii="宋体" w:hAnsi="宋体" w:eastAsia="宋体" w:cs="宋体"/>
                <w:color w:val="000000"/>
                <w:kern w:val="2"/>
                <w:sz w:val="20"/>
                <w:szCs w:val="20"/>
                <w:lang w:val="zh-TW" w:eastAsia="zh-TW" w:bidi="ar-SA"/>
              </w:rPr>
            </w:pPr>
            <w:r>
              <w:rPr>
                <w:rFonts w:hint="eastAsia" w:ascii="宋体" w:hAnsi="宋体" w:eastAsia="宋体" w:cs="宋体"/>
                <w:color w:val="000000"/>
                <w:kern w:val="2"/>
                <w:sz w:val="20"/>
                <w:szCs w:val="20"/>
                <w:lang w:val="zh-TW" w:eastAsia="zh-TW" w:bidi="ar-SA"/>
              </w:rPr>
              <w:t>课堂讲授</w:t>
            </w:r>
          </w:p>
          <w:p>
            <w:pPr>
              <w:rPr>
                <w:rFonts w:hint="eastAsia" w:ascii="宋体" w:hAnsi="宋体" w:eastAsia="宋体" w:cs="宋体"/>
                <w:color w:val="000000"/>
                <w:kern w:val="2"/>
                <w:sz w:val="20"/>
                <w:szCs w:val="20"/>
                <w:lang w:val="zh-TW" w:eastAsia="zh-TW" w:bidi="ar-SA"/>
              </w:rPr>
            </w:pPr>
            <w:r>
              <w:rPr>
                <w:rFonts w:hint="eastAsia" w:ascii="宋体" w:hAnsi="宋体" w:eastAsia="宋体" w:cs="宋体"/>
                <w:color w:val="000000"/>
                <w:kern w:val="2"/>
                <w:sz w:val="20"/>
                <w:szCs w:val="20"/>
                <w:lang w:val="zh-TW" w:eastAsia="zh-TW" w:bidi="ar-SA"/>
              </w:rPr>
              <w:t>案例分析</w:t>
            </w:r>
          </w:p>
        </w:tc>
        <w:tc>
          <w:tcPr>
            <w:tcW w:w="1276" w:type="dxa"/>
            <w:shd w:val="clear" w:color="auto" w:fill="auto"/>
          </w:tcPr>
          <w:p>
            <w:pPr>
              <w:rPr>
                <w:rFonts w:hint="eastAsia" w:ascii="宋体" w:hAnsi="宋体" w:eastAsia="宋体" w:cs="宋体"/>
                <w:color w:val="000000"/>
                <w:kern w:val="2"/>
                <w:sz w:val="20"/>
                <w:szCs w:val="20"/>
                <w:lang w:val="en-US" w:eastAsia="zh-Hans" w:bidi="ar-SA"/>
              </w:rPr>
            </w:pPr>
            <w:r>
              <w:rPr>
                <w:rFonts w:hint="eastAsia" w:ascii="宋体" w:hAnsi="宋体" w:eastAsia="宋体" w:cs="宋体"/>
                <w:color w:val="000000"/>
                <w:kern w:val="2"/>
                <w:sz w:val="20"/>
                <w:szCs w:val="20"/>
                <w:lang w:val="en-US" w:eastAsia="zh-Hans" w:bidi="ar-SA"/>
              </w:rPr>
              <w:t>案例分析</w:t>
            </w:r>
          </w:p>
        </w:tc>
      </w:tr>
    </w:tbl>
    <w:p>
      <w:pPr>
        <w:snapToGrid w:val="0"/>
        <w:spacing w:line="288" w:lineRule="auto"/>
        <w:ind w:left="420" w:leftChars="200"/>
        <w:rPr>
          <w:rFonts w:ascii="黑体" w:hAnsi="宋体" w:eastAsia="黑体"/>
          <w:sz w:val="24"/>
        </w:rPr>
      </w:pPr>
    </w:p>
    <w:p>
      <w:pPr>
        <w:snapToGrid w:val="0"/>
        <w:spacing w:line="288" w:lineRule="auto"/>
        <w:rPr>
          <w:rFonts w:ascii="黑体" w:hAnsi="宋体" w:eastAsia="黑体"/>
          <w:sz w:val="24"/>
        </w:rPr>
      </w:pPr>
    </w:p>
    <w:p>
      <w:pPr>
        <w:widowControl/>
        <w:numPr>
          <w:ilvl w:val="0"/>
          <w:numId w:val="1"/>
        </w:numPr>
        <w:spacing w:beforeLines="50" w:afterLines="50" w:line="288" w:lineRule="auto"/>
        <w:ind w:firstLine="360" w:firstLineChars="150"/>
        <w:jc w:val="left"/>
        <w:rPr>
          <w:rFonts w:ascii="黑体" w:hAnsi="宋体" w:eastAsia="黑体"/>
          <w:sz w:val="24"/>
          <w:highlight w:val="none"/>
        </w:rPr>
      </w:pPr>
      <w:r>
        <w:rPr>
          <w:rFonts w:ascii="黑体" w:hAnsi="宋体" w:eastAsia="黑体"/>
          <w:sz w:val="24"/>
          <w:highlight w:val="none"/>
        </w:rPr>
        <w:t>课程内容</w:t>
      </w:r>
    </w:p>
    <w:p>
      <w:pPr>
        <w:snapToGrid w:val="0"/>
        <w:spacing w:line="288" w:lineRule="auto"/>
        <w:ind w:right="26"/>
        <w:rPr>
          <w:rFonts w:hint="eastAsia" w:ascii="宋体" w:hAnsi="宋体"/>
          <w:b/>
          <w:bCs/>
          <w:sz w:val="20"/>
          <w:szCs w:val="20"/>
          <w:lang w:val="en-US" w:eastAsia="zh-Hans"/>
        </w:rPr>
      </w:pPr>
      <w:r>
        <w:rPr>
          <w:rFonts w:hint="eastAsia" w:ascii="宋体" w:hAnsi="宋体"/>
          <w:b/>
          <w:bCs/>
          <w:sz w:val="20"/>
          <w:szCs w:val="20"/>
          <w:lang w:val="en-US" w:eastAsia="zh-Hans"/>
        </w:rPr>
        <w:t>本课程总课时</w:t>
      </w:r>
      <w:r>
        <w:rPr>
          <w:rFonts w:hint="default" w:ascii="宋体" w:hAnsi="宋体"/>
          <w:b/>
          <w:bCs/>
          <w:sz w:val="20"/>
          <w:szCs w:val="20"/>
          <w:lang w:eastAsia="zh-Hans"/>
        </w:rPr>
        <w:t>：48</w:t>
      </w:r>
      <w:r>
        <w:rPr>
          <w:rFonts w:hint="eastAsia" w:ascii="宋体" w:hAnsi="宋体"/>
          <w:b/>
          <w:bCs/>
          <w:sz w:val="20"/>
          <w:szCs w:val="20"/>
          <w:lang w:val="en-US" w:eastAsia="zh-Hans"/>
        </w:rPr>
        <w:t>理论课时</w:t>
      </w:r>
    </w:p>
    <w:p>
      <w:pPr>
        <w:snapToGrid w:val="0"/>
        <w:spacing w:line="288" w:lineRule="auto"/>
        <w:ind w:right="26"/>
        <w:rPr>
          <w:rFonts w:ascii="宋体" w:hAnsi="宋体"/>
          <w:b/>
          <w:bCs/>
          <w:sz w:val="20"/>
          <w:szCs w:val="20"/>
        </w:rPr>
      </w:pPr>
      <w:r>
        <w:rPr>
          <w:rFonts w:hint="eastAsia" w:ascii="宋体" w:hAnsi="宋体"/>
          <w:b/>
          <w:bCs/>
          <w:sz w:val="20"/>
          <w:szCs w:val="20"/>
        </w:rPr>
        <w:t>第一</w:t>
      </w:r>
      <w:r>
        <w:rPr>
          <w:rFonts w:hint="eastAsia" w:ascii="宋体" w:hAnsi="宋体"/>
          <w:b/>
          <w:bCs/>
          <w:sz w:val="20"/>
          <w:szCs w:val="20"/>
          <w:lang w:val="en-US" w:eastAsia="zh-Hans"/>
        </w:rPr>
        <w:t>单元</w:t>
      </w:r>
      <w:r>
        <w:rPr>
          <w:rFonts w:hint="eastAsia" w:ascii="宋体" w:hAnsi="宋体"/>
          <w:b/>
          <w:bCs/>
          <w:sz w:val="20"/>
          <w:szCs w:val="20"/>
        </w:rPr>
        <w:t xml:space="preserve"> 企业核心能力与人力资源管理（</w:t>
      </w:r>
      <w:r>
        <w:rPr>
          <w:rFonts w:ascii="宋体" w:hAnsi="宋体"/>
          <w:b/>
          <w:bCs/>
          <w:sz w:val="20"/>
          <w:szCs w:val="20"/>
        </w:rPr>
        <w:t>4</w:t>
      </w:r>
      <w:r>
        <w:rPr>
          <w:rFonts w:hint="eastAsia" w:ascii="宋体" w:hAnsi="宋体"/>
          <w:b/>
          <w:bCs/>
          <w:sz w:val="20"/>
          <w:szCs w:val="20"/>
          <w:lang w:val="en-US" w:eastAsia="zh-Hans"/>
        </w:rPr>
        <w:t>理论</w:t>
      </w:r>
      <w:r>
        <w:rPr>
          <w:rFonts w:hint="eastAsia" w:ascii="宋体" w:hAnsi="宋体"/>
          <w:b/>
          <w:bCs/>
          <w:sz w:val="20"/>
          <w:szCs w:val="20"/>
        </w:rPr>
        <w:t>课时）</w:t>
      </w:r>
    </w:p>
    <w:p>
      <w:pPr>
        <w:snapToGrid w:val="0"/>
        <w:spacing w:line="288" w:lineRule="auto"/>
        <w:ind w:right="26"/>
        <w:rPr>
          <w:rFonts w:hint="eastAsia" w:ascii="宋体" w:hAnsi="宋体"/>
          <w:b/>
          <w:bCs/>
          <w:sz w:val="20"/>
          <w:szCs w:val="20"/>
          <w:lang w:val="en-US" w:eastAsia="zh-Hans"/>
        </w:rPr>
      </w:pPr>
      <w:r>
        <w:rPr>
          <w:rFonts w:hint="eastAsia" w:ascii="宋体" w:hAnsi="宋体"/>
          <w:b/>
          <w:bCs/>
          <w:sz w:val="20"/>
          <w:szCs w:val="20"/>
          <w:lang w:val="en-US" w:eastAsia="zh-Hans"/>
        </w:rPr>
        <w:t>教学内容</w:t>
      </w:r>
      <w:r>
        <w:rPr>
          <w:rFonts w:hint="default" w:ascii="宋体" w:hAnsi="宋体"/>
          <w:b/>
          <w:bCs/>
          <w:sz w:val="20"/>
          <w:szCs w:val="20"/>
          <w:lang w:eastAsia="zh-Hans"/>
        </w:rPr>
        <w:t>：</w:t>
      </w:r>
    </w:p>
    <w:p>
      <w:pPr>
        <w:snapToGrid w:val="0"/>
        <w:spacing w:line="288" w:lineRule="auto"/>
        <w:ind w:right="26"/>
        <w:rPr>
          <w:rFonts w:ascii="宋体" w:hAnsi="宋体"/>
          <w:sz w:val="20"/>
          <w:szCs w:val="20"/>
        </w:rPr>
      </w:pPr>
      <w:r>
        <w:rPr>
          <w:rFonts w:hint="eastAsia" w:ascii="宋体" w:hAnsi="宋体"/>
          <w:sz w:val="20"/>
          <w:szCs w:val="20"/>
        </w:rPr>
        <w:t>本章重点阐述了企业的核心能力与人力资源的内在驱动关系，揭示了人力资源及人力资源管理的内涵及其特点，系统介绍了中外人力资源管理的理论与实践模型，研究探讨了企业内部人力资源管理的责任承担及人力资源部门专业人员的素质，并对人力资源管理的历史、现状、和未来发展趋势进行了研究。</w:t>
      </w:r>
    </w:p>
    <w:p>
      <w:pPr>
        <w:snapToGrid w:val="0"/>
        <w:spacing w:line="288" w:lineRule="auto"/>
        <w:ind w:right="26"/>
        <w:rPr>
          <w:rFonts w:ascii="宋体" w:hAnsi="宋体"/>
          <w:b/>
          <w:bCs/>
          <w:sz w:val="20"/>
          <w:szCs w:val="20"/>
        </w:rPr>
      </w:pPr>
      <w:r>
        <w:rPr>
          <w:rFonts w:hint="eastAsia" w:ascii="宋体" w:hAnsi="宋体"/>
          <w:b/>
          <w:bCs/>
          <w:sz w:val="20"/>
          <w:szCs w:val="20"/>
        </w:rPr>
        <w:t>能力目标：</w:t>
      </w:r>
    </w:p>
    <w:p>
      <w:pPr>
        <w:snapToGrid w:val="0"/>
        <w:spacing w:line="288" w:lineRule="auto"/>
        <w:ind w:right="26"/>
        <w:rPr>
          <w:rFonts w:ascii="宋体" w:hAnsi="宋体"/>
          <w:b w:val="0"/>
          <w:bCs w:val="0"/>
          <w:sz w:val="20"/>
          <w:szCs w:val="20"/>
        </w:rPr>
      </w:pPr>
      <w:r>
        <w:rPr>
          <w:rFonts w:ascii="宋体" w:hAnsi="宋体"/>
          <w:b w:val="0"/>
          <w:bCs w:val="0"/>
          <w:sz w:val="20"/>
          <w:szCs w:val="20"/>
        </w:rPr>
        <w:t>主要掌握：</w:t>
      </w:r>
      <w:r>
        <w:rPr>
          <w:rFonts w:hint="eastAsia" w:ascii="宋体" w:hAnsi="宋体"/>
          <w:b w:val="0"/>
          <w:bCs w:val="0"/>
          <w:sz w:val="20"/>
          <w:szCs w:val="20"/>
        </w:rPr>
        <w:t>核心能力与企业的竞争优势、企业的可持续成长与发展是什么关系。</w:t>
      </w:r>
    </w:p>
    <w:p>
      <w:pPr>
        <w:snapToGrid w:val="0"/>
        <w:spacing w:line="288" w:lineRule="auto"/>
        <w:ind w:right="26"/>
        <w:rPr>
          <w:rFonts w:ascii="宋体" w:hAnsi="宋体"/>
          <w:b w:val="0"/>
          <w:bCs w:val="0"/>
          <w:sz w:val="20"/>
          <w:szCs w:val="20"/>
        </w:rPr>
      </w:pPr>
      <w:r>
        <w:rPr>
          <w:rFonts w:hint="eastAsia" w:ascii="宋体" w:hAnsi="宋体"/>
          <w:b w:val="0"/>
          <w:bCs w:val="0"/>
          <w:sz w:val="20"/>
          <w:szCs w:val="20"/>
        </w:rPr>
        <w:t>能力要求：了解人力资源管理的发展历程及其基本功能、方法与特征；能够运用已学知识对不同企业管理中人力现象进行识别和定义。</w:t>
      </w:r>
    </w:p>
    <w:p>
      <w:pPr>
        <w:snapToGrid w:val="0"/>
        <w:spacing w:line="288" w:lineRule="auto"/>
        <w:ind w:right="26"/>
        <w:rPr>
          <w:rFonts w:ascii="宋体" w:hAnsi="宋体"/>
          <w:b w:val="0"/>
          <w:bCs w:val="0"/>
          <w:sz w:val="20"/>
          <w:szCs w:val="20"/>
        </w:rPr>
      </w:pPr>
      <w:r>
        <w:rPr>
          <w:rFonts w:hint="eastAsia" w:ascii="宋体" w:hAnsi="宋体"/>
          <w:b w:val="0"/>
          <w:bCs w:val="0"/>
          <w:sz w:val="20"/>
          <w:szCs w:val="20"/>
        </w:rPr>
        <w:t>情感要求：培养学生对人力资源的热爱和管理的兴趣。</w:t>
      </w:r>
    </w:p>
    <w:p>
      <w:pPr>
        <w:snapToGrid w:val="0"/>
        <w:spacing w:line="288" w:lineRule="auto"/>
        <w:ind w:right="26"/>
        <w:rPr>
          <w:rFonts w:ascii="宋体" w:hAnsi="宋体"/>
          <w:sz w:val="20"/>
          <w:szCs w:val="20"/>
        </w:rPr>
      </w:pPr>
    </w:p>
    <w:p>
      <w:pPr>
        <w:numPr>
          <w:ilvl w:val="0"/>
          <w:numId w:val="0"/>
        </w:numPr>
        <w:snapToGrid w:val="0"/>
        <w:spacing w:line="288" w:lineRule="auto"/>
        <w:ind w:right="26" w:rightChars="0"/>
        <w:rPr>
          <w:rFonts w:ascii="宋体" w:hAnsi="宋体"/>
          <w:b/>
          <w:bCs/>
          <w:sz w:val="20"/>
          <w:szCs w:val="20"/>
        </w:rPr>
      </w:pPr>
      <w:r>
        <w:rPr>
          <w:rFonts w:hint="eastAsia" w:ascii="宋体" w:hAnsi="宋体"/>
          <w:b/>
          <w:bCs/>
          <w:sz w:val="20"/>
          <w:szCs w:val="20"/>
          <w:lang w:val="en-US" w:eastAsia="zh-Hans"/>
        </w:rPr>
        <w:t>第二单元</w:t>
      </w:r>
      <w:r>
        <w:rPr>
          <w:rFonts w:hint="default" w:ascii="宋体" w:hAnsi="宋体"/>
          <w:b/>
          <w:bCs/>
          <w:sz w:val="20"/>
          <w:szCs w:val="20"/>
          <w:lang w:eastAsia="zh-Hans"/>
        </w:rPr>
        <w:t>：</w:t>
      </w:r>
      <w:r>
        <w:rPr>
          <w:rFonts w:hint="eastAsia" w:ascii="宋体" w:hAnsi="宋体"/>
          <w:b/>
          <w:bCs/>
          <w:sz w:val="20"/>
          <w:szCs w:val="20"/>
        </w:rPr>
        <w:t>人力资源管理的系统设计与构建（</w:t>
      </w:r>
      <w:r>
        <w:rPr>
          <w:rFonts w:ascii="宋体" w:hAnsi="宋体"/>
          <w:b/>
          <w:bCs/>
          <w:sz w:val="20"/>
          <w:szCs w:val="20"/>
        </w:rPr>
        <w:t>4</w:t>
      </w:r>
      <w:r>
        <w:rPr>
          <w:rFonts w:hint="eastAsia" w:ascii="宋体" w:hAnsi="宋体"/>
          <w:b/>
          <w:bCs/>
          <w:sz w:val="20"/>
          <w:szCs w:val="20"/>
          <w:lang w:val="en-US" w:eastAsia="zh-Hans"/>
        </w:rPr>
        <w:t>理论</w:t>
      </w:r>
      <w:r>
        <w:rPr>
          <w:rFonts w:hint="eastAsia" w:ascii="宋体" w:hAnsi="宋体"/>
          <w:b/>
          <w:bCs/>
          <w:sz w:val="20"/>
          <w:szCs w:val="20"/>
        </w:rPr>
        <w:t>课时）</w:t>
      </w:r>
    </w:p>
    <w:p>
      <w:pPr>
        <w:snapToGrid w:val="0"/>
        <w:spacing w:line="288" w:lineRule="auto"/>
        <w:ind w:right="26"/>
        <w:rPr>
          <w:rFonts w:hint="eastAsia" w:ascii="宋体" w:hAnsi="宋体"/>
          <w:b/>
          <w:bCs/>
          <w:sz w:val="20"/>
          <w:szCs w:val="20"/>
          <w:lang w:val="en-US" w:eastAsia="zh-Hans"/>
        </w:rPr>
      </w:pPr>
      <w:r>
        <w:rPr>
          <w:rFonts w:hint="eastAsia" w:ascii="宋体" w:hAnsi="宋体"/>
          <w:b/>
          <w:bCs/>
          <w:sz w:val="20"/>
          <w:szCs w:val="20"/>
          <w:lang w:val="en-US" w:eastAsia="zh-Hans"/>
        </w:rPr>
        <w:t>教学内容</w:t>
      </w:r>
      <w:r>
        <w:rPr>
          <w:rFonts w:hint="default" w:ascii="宋体" w:hAnsi="宋体"/>
          <w:b/>
          <w:bCs/>
          <w:sz w:val="20"/>
          <w:szCs w:val="20"/>
          <w:lang w:eastAsia="zh-Hans"/>
        </w:rPr>
        <w:t>：</w:t>
      </w:r>
    </w:p>
    <w:p>
      <w:pPr>
        <w:snapToGrid w:val="0"/>
        <w:spacing w:line="288" w:lineRule="auto"/>
        <w:ind w:right="26"/>
        <w:rPr>
          <w:rFonts w:ascii="宋体" w:hAnsi="宋体"/>
          <w:sz w:val="20"/>
          <w:szCs w:val="20"/>
        </w:rPr>
      </w:pPr>
      <w:r>
        <w:rPr>
          <w:rFonts w:hint="eastAsia" w:ascii="宋体" w:hAnsi="宋体"/>
          <w:sz w:val="20"/>
          <w:szCs w:val="20"/>
        </w:rPr>
        <w:t>本章重点分析了战略性人力资源管理系统模型，对构成模型的两大基础、五大组成要素、四大机制进行了系统的阐述，并提出其重心在于企业人力资源价值链管理的思想。最后，文章对模型各要素之间的接口与运行机理进行了研究，从系统的角度探讨了如何通过整合人力资源管理来提高企业人力资源管理的运行效率和效果。</w:t>
      </w:r>
    </w:p>
    <w:p>
      <w:pPr>
        <w:snapToGrid w:val="0"/>
        <w:spacing w:line="288" w:lineRule="auto"/>
        <w:ind w:right="26"/>
        <w:rPr>
          <w:rFonts w:ascii="宋体" w:hAnsi="宋体"/>
          <w:b/>
          <w:bCs/>
          <w:sz w:val="20"/>
          <w:szCs w:val="20"/>
        </w:rPr>
      </w:pPr>
      <w:r>
        <w:rPr>
          <w:rFonts w:hint="eastAsia" w:ascii="宋体" w:hAnsi="宋体"/>
          <w:b/>
          <w:bCs/>
          <w:sz w:val="20"/>
          <w:szCs w:val="20"/>
        </w:rPr>
        <w:t>能力目标：</w:t>
      </w:r>
    </w:p>
    <w:p>
      <w:pPr>
        <w:snapToGrid w:val="0"/>
        <w:spacing w:line="288" w:lineRule="auto"/>
        <w:ind w:right="26"/>
        <w:rPr>
          <w:rFonts w:ascii="宋体" w:hAnsi="宋体"/>
          <w:b w:val="0"/>
          <w:bCs w:val="0"/>
          <w:sz w:val="20"/>
          <w:szCs w:val="20"/>
        </w:rPr>
      </w:pPr>
      <w:r>
        <w:rPr>
          <w:rFonts w:hint="eastAsia" w:ascii="宋体" w:hAnsi="宋体"/>
          <w:b w:val="0"/>
          <w:bCs w:val="0"/>
          <w:sz w:val="20"/>
          <w:szCs w:val="20"/>
        </w:rPr>
        <w:t>主要目掌握：人力资源战略管理的基础和依据是什么，怎样理解。</w:t>
      </w:r>
    </w:p>
    <w:p>
      <w:pPr>
        <w:snapToGrid w:val="0"/>
        <w:spacing w:line="288" w:lineRule="auto"/>
        <w:ind w:right="26"/>
        <w:rPr>
          <w:rFonts w:ascii="宋体" w:hAnsi="宋体"/>
          <w:b w:val="0"/>
          <w:bCs w:val="0"/>
          <w:sz w:val="20"/>
          <w:szCs w:val="20"/>
        </w:rPr>
      </w:pPr>
      <w:r>
        <w:rPr>
          <w:rFonts w:hint="eastAsia" w:ascii="宋体" w:hAnsi="宋体"/>
          <w:b w:val="0"/>
          <w:bCs w:val="0"/>
          <w:sz w:val="20"/>
          <w:szCs w:val="20"/>
        </w:rPr>
        <w:t>能力要求：了解人力资源管理的发展历程及其基本功能、方法与特征；能够运用已学知识对不同企业管理中人力现象进行识别和定义。</w:t>
      </w:r>
    </w:p>
    <w:p>
      <w:pPr>
        <w:snapToGrid w:val="0"/>
        <w:spacing w:line="288" w:lineRule="auto"/>
        <w:ind w:right="26"/>
        <w:rPr>
          <w:rFonts w:ascii="宋体" w:hAnsi="宋体"/>
          <w:b w:val="0"/>
          <w:bCs w:val="0"/>
          <w:sz w:val="20"/>
          <w:szCs w:val="20"/>
        </w:rPr>
      </w:pPr>
      <w:r>
        <w:rPr>
          <w:rFonts w:hint="eastAsia" w:ascii="宋体" w:hAnsi="宋体"/>
          <w:b w:val="0"/>
          <w:bCs w:val="0"/>
          <w:sz w:val="20"/>
          <w:szCs w:val="20"/>
        </w:rPr>
        <w:t>情感要求：培养学生对人力资源的热爱和管理的兴趣。</w:t>
      </w:r>
    </w:p>
    <w:p>
      <w:pPr>
        <w:snapToGrid w:val="0"/>
        <w:spacing w:line="288" w:lineRule="auto"/>
        <w:ind w:right="26"/>
        <w:rPr>
          <w:rFonts w:ascii="宋体" w:hAnsi="宋体"/>
          <w:b/>
          <w:bCs/>
          <w:sz w:val="20"/>
          <w:szCs w:val="20"/>
        </w:rPr>
      </w:pPr>
    </w:p>
    <w:p>
      <w:pPr>
        <w:numPr>
          <w:ilvl w:val="0"/>
          <w:numId w:val="0"/>
        </w:numPr>
        <w:snapToGrid w:val="0"/>
        <w:spacing w:line="288" w:lineRule="auto"/>
        <w:ind w:right="26" w:rightChars="0"/>
        <w:rPr>
          <w:rFonts w:ascii="宋体" w:hAnsi="宋体"/>
          <w:b/>
          <w:bCs/>
          <w:sz w:val="20"/>
          <w:szCs w:val="20"/>
        </w:rPr>
      </w:pPr>
      <w:r>
        <w:rPr>
          <w:rFonts w:hint="eastAsia" w:ascii="宋体" w:hAnsi="宋体"/>
          <w:b/>
          <w:bCs/>
          <w:sz w:val="20"/>
          <w:szCs w:val="20"/>
          <w:lang w:val="en-US" w:eastAsia="zh-Hans"/>
        </w:rPr>
        <w:t>第三单元</w:t>
      </w:r>
      <w:r>
        <w:rPr>
          <w:rFonts w:hint="default" w:ascii="宋体" w:hAnsi="宋体"/>
          <w:b/>
          <w:bCs/>
          <w:sz w:val="20"/>
          <w:szCs w:val="20"/>
          <w:lang w:eastAsia="zh-Hans"/>
        </w:rPr>
        <w:t>：</w:t>
      </w:r>
      <w:r>
        <w:rPr>
          <w:rFonts w:hint="eastAsia" w:ascii="宋体" w:hAnsi="宋体"/>
          <w:b/>
          <w:bCs/>
          <w:sz w:val="20"/>
          <w:szCs w:val="20"/>
        </w:rPr>
        <w:t>人力资源战略规划（4</w:t>
      </w:r>
      <w:r>
        <w:rPr>
          <w:rFonts w:hint="eastAsia" w:ascii="宋体" w:hAnsi="宋体"/>
          <w:b/>
          <w:bCs/>
          <w:sz w:val="20"/>
          <w:szCs w:val="20"/>
          <w:lang w:val="en-US" w:eastAsia="zh-Hans"/>
        </w:rPr>
        <w:t>理论</w:t>
      </w:r>
      <w:r>
        <w:rPr>
          <w:rFonts w:hint="eastAsia" w:ascii="宋体" w:hAnsi="宋体"/>
          <w:b/>
          <w:bCs/>
          <w:sz w:val="20"/>
          <w:szCs w:val="20"/>
        </w:rPr>
        <w:t>课时）</w:t>
      </w:r>
    </w:p>
    <w:p>
      <w:pPr>
        <w:snapToGrid w:val="0"/>
        <w:spacing w:line="288" w:lineRule="auto"/>
        <w:ind w:right="26"/>
        <w:rPr>
          <w:rFonts w:hint="eastAsia" w:ascii="宋体" w:hAnsi="宋体"/>
          <w:b/>
          <w:bCs/>
          <w:sz w:val="20"/>
          <w:szCs w:val="20"/>
          <w:lang w:val="en-US" w:eastAsia="zh-Hans"/>
        </w:rPr>
      </w:pPr>
      <w:r>
        <w:rPr>
          <w:rFonts w:hint="eastAsia" w:ascii="宋体" w:hAnsi="宋体"/>
          <w:b/>
          <w:bCs/>
          <w:sz w:val="20"/>
          <w:szCs w:val="20"/>
          <w:lang w:val="en-US" w:eastAsia="zh-Hans"/>
        </w:rPr>
        <w:t>教学内容</w:t>
      </w:r>
      <w:r>
        <w:rPr>
          <w:rFonts w:hint="default" w:ascii="宋体" w:hAnsi="宋体"/>
          <w:b/>
          <w:bCs/>
          <w:sz w:val="20"/>
          <w:szCs w:val="20"/>
          <w:lang w:eastAsia="zh-Hans"/>
        </w:rPr>
        <w:t>：</w:t>
      </w:r>
    </w:p>
    <w:p>
      <w:pPr>
        <w:snapToGrid w:val="0"/>
        <w:spacing w:line="288" w:lineRule="auto"/>
        <w:ind w:right="26"/>
        <w:rPr>
          <w:rFonts w:ascii="宋体" w:hAnsi="宋体"/>
          <w:sz w:val="20"/>
          <w:szCs w:val="20"/>
        </w:rPr>
      </w:pPr>
      <w:r>
        <w:rPr>
          <w:rFonts w:hint="eastAsia" w:ascii="宋体" w:hAnsi="宋体"/>
          <w:sz w:val="20"/>
          <w:szCs w:val="20"/>
        </w:rPr>
        <w:t>良好的人力资源规划统领整个人力资源管理系统，本章将从人力资源战略规划的定义着手，通过分析人力资源战略规划与企业经营战略的关系，逐步展开对人力资源战略规划操作细节的论述。</w:t>
      </w:r>
    </w:p>
    <w:p>
      <w:pPr>
        <w:snapToGrid w:val="0"/>
        <w:spacing w:line="288" w:lineRule="auto"/>
        <w:ind w:right="26"/>
        <w:rPr>
          <w:rFonts w:ascii="宋体" w:hAnsi="宋体"/>
          <w:b/>
          <w:bCs/>
          <w:sz w:val="20"/>
          <w:szCs w:val="20"/>
        </w:rPr>
      </w:pPr>
      <w:r>
        <w:rPr>
          <w:rFonts w:hint="eastAsia" w:ascii="宋体" w:hAnsi="宋体"/>
          <w:b/>
          <w:bCs/>
          <w:sz w:val="20"/>
          <w:szCs w:val="20"/>
        </w:rPr>
        <w:t>能力目标：</w:t>
      </w:r>
    </w:p>
    <w:p>
      <w:pPr>
        <w:snapToGrid w:val="0"/>
        <w:spacing w:line="288" w:lineRule="auto"/>
        <w:ind w:right="26"/>
        <w:rPr>
          <w:rFonts w:ascii="宋体" w:hAnsi="宋体"/>
          <w:b w:val="0"/>
          <w:bCs w:val="0"/>
          <w:sz w:val="20"/>
          <w:szCs w:val="20"/>
        </w:rPr>
      </w:pPr>
      <w:r>
        <w:rPr>
          <w:rFonts w:ascii="宋体" w:hAnsi="宋体"/>
          <w:b w:val="0"/>
          <w:bCs w:val="0"/>
          <w:sz w:val="20"/>
          <w:szCs w:val="20"/>
        </w:rPr>
        <w:t>主要掌握：</w:t>
      </w:r>
      <w:r>
        <w:rPr>
          <w:rFonts w:hint="eastAsia" w:ascii="宋体" w:hAnsi="宋体"/>
          <w:b w:val="0"/>
          <w:bCs w:val="0"/>
          <w:sz w:val="20"/>
          <w:szCs w:val="20"/>
        </w:rPr>
        <w:t>企业经营战略与人力资源战略规划的关系。</w:t>
      </w:r>
    </w:p>
    <w:p>
      <w:pPr>
        <w:snapToGrid w:val="0"/>
        <w:spacing w:line="288" w:lineRule="auto"/>
        <w:ind w:right="26"/>
        <w:rPr>
          <w:rFonts w:ascii="宋体" w:hAnsi="宋体"/>
          <w:b w:val="0"/>
          <w:bCs w:val="0"/>
          <w:sz w:val="20"/>
          <w:szCs w:val="20"/>
        </w:rPr>
      </w:pPr>
      <w:r>
        <w:rPr>
          <w:rFonts w:hint="eastAsia" w:ascii="宋体" w:hAnsi="宋体"/>
          <w:b w:val="0"/>
          <w:bCs w:val="0"/>
          <w:sz w:val="20"/>
          <w:szCs w:val="20"/>
        </w:rPr>
        <w:t>能力要求：了解人力资源管理的发展历程及其基本功能、方法与特征；能够运用已学知识对不同企业管理中人力现象进行识别和定义。</w:t>
      </w:r>
    </w:p>
    <w:p>
      <w:pPr>
        <w:snapToGrid w:val="0"/>
        <w:spacing w:line="288" w:lineRule="auto"/>
        <w:ind w:right="26"/>
        <w:rPr>
          <w:rFonts w:ascii="宋体" w:hAnsi="宋体"/>
          <w:b w:val="0"/>
          <w:bCs w:val="0"/>
          <w:sz w:val="20"/>
          <w:szCs w:val="20"/>
        </w:rPr>
      </w:pPr>
      <w:r>
        <w:rPr>
          <w:rFonts w:hint="eastAsia" w:ascii="宋体" w:hAnsi="宋体"/>
          <w:b w:val="0"/>
          <w:bCs w:val="0"/>
          <w:sz w:val="20"/>
          <w:szCs w:val="20"/>
        </w:rPr>
        <w:t>情感要求：培养学生对人力资源的热爱和管理的兴趣。</w:t>
      </w:r>
    </w:p>
    <w:p>
      <w:pPr>
        <w:snapToGrid w:val="0"/>
        <w:spacing w:line="288" w:lineRule="auto"/>
        <w:ind w:right="26"/>
        <w:rPr>
          <w:rFonts w:ascii="宋体" w:hAnsi="宋体"/>
          <w:b/>
          <w:bCs/>
          <w:sz w:val="20"/>
          <w:szCs w:val="20"/>
        </w:rPr>
      </w:pPr>
    </w:p>
    <w:p>
      <w:pPr>
        <w:numPr>
          <w:ilvl w:val="0"/>
          <w:numId w:val="0"/>
        </w:numPr>
        <w:snapToGrid w:val="0"/>
        <w:spacing w:line="288" w:lineRule="auto"/>
        <w:ind w:right="26" w:rightChars="0"/>
        <w:rPr>
          <w:rFonts w:ascii="宋体" w:hAnsi="宋体"/>
          <w:b/>
          <w:bCs/>
          <w:sz w:val="20"/>
          <w:szCs w:val="20"/>
        </w:rPr>
      </w:pPr>
      <w:r>
        <w:rPr>
          <w:rFonts w:hint="eastAsia" w:ascii="宋体" w:hAnsi="宋体"/>
          <w:b/>
          <w:bCs/>
          <w:sz w:val="20"/>
          <w:szCs w:val="20"/>
          <w:lang w:val="en-US" w:eastAsia="zh-Hans"/>
        </w:rPr>
        <w:t>第四单元</w:t>
      </w:r>
      <w:r>
        <w:rPr>
          <w:rFonts w:hint="default" w:ascii="宋体" w:hAnsi="宋体"/>
          <w:b/>
          <w:bCs/>
          <w:sz w:val="20"/>
          <w:szCs w:val="20"/>
          <w:lang w:eastAsia="zh-Hans"/>
        </w:rPr>
        <w:t>：</w:t>
      </w:r>
      <w:r>
        <w:rPr>
          <w:rFonts w:hint="eastAsia" w:ascii="宋体" w:hAnsi="宋体"/>
          <w:b/>
          <w:bCs/>
          <w:sz w:val="20"/>
          <w:szCs w:val="20"/>
        </w:rPr>
        <w:t>人力资源管理的基础—职位分析与职位评价（4</w:t>
      </w:r>
      <w:r>
        <w:rPr>
          <w:rFonts w:hint="eastAsia" w:ascii="宋体" w:hAnsi="宋体"/>
          <w:b/>
          <w:bCs/>
          <w:sz w:val="20"/>
          <w:szCs w:val="20"/>
          <w:lang w:val="en-US" w:eastAsia="zh-Hans"/>
        </w:rPr>
        <w:t>理论</w:t>
      </w:r>
      <w:r>
        <w:rPr>
          <w:rFonts w:hint="eastAsia" w:ascii="宋体" w:hAnsi="宋体"/>
          <w:b/>
          <w:bCs/>
          <w:sz w:val="20"/>
          <w:szCs w:val="20"/>
        </w:rPr>
        <w:t>课时）</w:t>
      </w:r>
    </w:p>
    <w:p>
      <w:pPr>
        <w:snapToGrid w:val="0"/>
        <w:spacing w:line="288" w:lineRule="auto"/>
        <w:ind w:right="26"/>
        <w:rPr>
          <w:rFonts w:hint="eastAsia" w:ascii="宋体" w:hAnsi="宋体"/>
          <w:b/>
          <w:bCs/>
          <w:sz w:val="20"/>
          <w:szCs w:val="20"/>
          <w:lang w:val="en-US" w:eastAsia="zh-Hans"/>
        </w:rPr>
      </w:pPr>
      <w:r>
        <w:rPr>
          <w:rFonts w:hint="eastAsia" w:ascii="宋体" w:hAnsi="宋体"/>
          <w:b/>
          <w:bCs/>
          <w:sz w:val="20"/>
          <w:szCs w:val="20"/>
          <w:lang w:val="en-US" w:eastAsia="zh-Hans"/>
        </w:rPr>
        <w:t>教学内容</w:t>
      </w:r>
      <w:r>
        <w:rPr>
          <w:rFonts w:hint="default" w:ascii="宋体" w:hAnsi="宋体"/>
          <w:b/>
          <w:bCs/>
          <w:sz w:val="20"/>
          <w:szCs w:val="20"/>
          <w:lang w:eastAsia="zh-Hans"/>
        </w:rPr>
        <w:t>：</w:t>
      </w:r>
    </w:p>
    <w:p>
      <w:pPr>
        <w:snapToGrid w:val="0"/>
        <w:spacing w:line="288" w:lineRule="auto"/>
        <w:ind w:right="26"/>
        <w:rPr>
          <w:rFonts w:ascii="宋体" w:hAnsi="宋体"/>
          <w:sz w:val="20"/>
          <w:szCs w:val="20"/>
        </w:rPr>
      </w:pPr>
      <w:r>
        <w:rPr>
          <w:rFonts w:hint="eastAsia" w:ascii="宋体" w:hAnsi="宋体"/>
          <w:sz w:val="20"/>
          <w:szCs w:val="20"/>
        </w:rPr>
        <w:t>通过本章的学习，我们将会对以职位为基础的人力资源管理系统的基础——职位分析和职位评价有一个系统的了解。本章从理论研究层面、组织战略层面、操作技术层面对这两项基础工具进行系统性的介绍，在把握历史发展脉络的同时，分析了中国企业职位分析、职位评价运用中出现的误区和问题，提出了原则性的解决对策。</w:t>
      </w:r>
    </w:p>
    <w:p>
      <w:pPr>
        <w:snapToGrid w:val="0"/>
        <w:spacing w:line="288" w:lineRule="auto"/>
        <w:ind w:right="26"/>
        <w:rPr>
          <w:rFonts w:ascii="宋体" w:hAnsi="宋体"/>
          <w:b/>
          <w:bCs/>
          <w:sz w:val="20"/>
          <w:szCs w:val="20"/>
        </w:rPr>
      </w:pPr>
      <w:r>
        <w:rPr>
          <w:rFonts w:hint="eastAsia" w:ascii="宋体" w:hAnsi="宋体"/>
          <w:b/>
          <w:bCs/>
          <w:sz w:val="20"/>
          <w:szCs w:val="20"/>
        </w:rPr>
        <w:t>能力目标：</w:t>
      </w:r>
    </w:p>
    <w:p>
      <w:pPr>
        <w:snapToGrid w:val="0"/>
        <w:spacing w:line="288" w:lineRule="auto"/>
        <w:ind w:right="26"/>
        <w:rPr>
          <w:rFonts w:ascii="宋体" w:hAnsi="宋体"/>
          <w:b w:val="0"/>
          <w:bCs w:val="0"/>
          <w:sz w:val="20"/>
          <w:szCs w:val="20"/>
        </w:rPr>
      </w:pPr>
      <w:r>
        <w:rPr>
          <w:rFonts w:ascii="宋体" w:hAnsi="宋体"/>
          <w:b w:val="0"/>
          <w:bCs w:val="0"/>
          <w:sz w:val="20"/>
          <w:szCs w:val="20"/>
        </w:rPr>
        <w:t>主要掌握：</w:t>
      </w:r>
      <w:r>
        <w:rPr>
          <w:rFonts w:hint="eastAsia" w:ascii="宋体" w:hAnsi="宋体"/>
          <w:b w:val="0"/>
          <w:bCs w:val="0"/>
          <w:sz w:val="20"/>
          <w:szCs w:val="20"/>
        </w:rPr>
        <w:t>职位分析在战略、组织以及人力资源管理系统中的作用。</w:t>
      </w:r>
    </w:p>
    <w:p>
      <w:pPr>
        <w:snapToGrid w:val="0"/>
        <w:spacing w:line="288" w:lineRule="auto"/>
        <w:ind w:right="26"/>
        <w:rPr>
          <w:rFonts w:ascii="宋体" w:hAnsi="宋体"/>
          <w:b w:val="0"/>
          <w:bCs w:val="0"/>
          <w:sz w:val="20"/>
          <w:szCs w:val="20"/>
        </w:rPr>
      </w:pPr>
      <w:r>
        <w:rPr>
          <w:rFonts w:hint="eastAsia" w:ascii="宋体" w:hAnsi="宋体"/>
          <w:b w:val="0"/>
          <w:bCs w:val="0"/>
          <w:sz w:val="20"/>
          <w:szCs w:val="20"/>
        </w:rPr>
        <w:t>能力要求：了解人力资源管理的发展历程及其基本功能、方法与特征；能够运用已学知识对不同企业管理中人力现象进行识别和定义。</w:t>
      </w:r>
    </w:p>
    <w:p>
      <w:pPr>
        <w:snapToGrid w:val="0"/>
        <w:spacing w:line="288" w:lineRule="auto"/>
        <w:ind w:right="26"/>
        <w:rPr>
          <w:rFonts w:ascii="宋体" w:hAnsi="宋体"/>
          <w:b w:val="0"/>
          <w:bCs w:val="0"/>
          <w:sz w:val="20"/>
          <w:szCs w:val="20"/>
        </w:rPr>
      </w:pPr>
      <w:r>
        <w:rPr>
          <w:rFonts w:hint="eastAsia" w:ascii="宋体" w:hAnsi="宋体"/>
          <w:b w:val="0"/>
          <w:bCs w:val="0"/>
          <w:sz w:val="20"/>
          <w:szCs w:val="20"/>
        </w:rPr>
        <w:t>情感要求：培养学生对人力资源的热爱和管理的兴趣。</w:t>
      </w:r>
    </w:p>
    <w:p>
      <w:pPr>
        <w:snapToGrid w:val="0"/>
        <w:spacing w:line="288" w:lineRule="auto"/>
        <w:ind w:right="26"/>
        <w:rPr>
          <w:rFonts w:ascii="宋体" w:hAnsi="宋体"/>
          <w:b/>
          <w:bCs/>
          <w:sz w:val="20"/>
          <w:szCs w:val="20"/>
        </w:rPr>
      </w:pPr>
    </w:p>
    <w:p>
      <w:pPr>
        <w:numPr>
          <w:ilvl w:val="0"/>
          <w:numId w:val="0"/>
        </w:numPr>
        <w:snapToGrid w:val="0"/>
        <w:spacing w:line="288" w:lineRule="auto"/>
        <w:ind w:right="26" w:rightChars="0"/>
        <w:rPr>
          <w:rFonts w:ascii="宋体" w:hAnsi="宋体"/>
          <w:b/>
          <w:bCs/>
          <w:sz w:val="20"/>
          <w:szCs w:val="20"/>
        </w:rPr>
      </w:pPr>
      <w:r>
        <w:rPr>
          <w:rFonts w:hint="eastAsia" w:ascii="宋体" w:hAnsi="宋体"/>
          <w:b/>
          <w:bCs/>
          <w:sz w:val="20"/>
          <w:szCs w:val="20"/>
          <w:lang w:val="en-US" w:eastAsia="zh-Hans"/>
        </w:rPr>
        <w:t>第五单元</w:t>
      </w:r>
      <w:r>
        <w:rPr>
          <w:rFonts w:hint="default" w:ascii="宋体" w:hAnsi="宋体"/>
          <w:b/>
          <w:bCs/>
          <w:sz w:val="20"/>
          <w:szCs w:val="20"/>
          <w:lang w:eastAsia="zh-Hans"/>
        </w:rPr>
        <w:t>：</w:t>
      </w:r>
      <w:r>
        <w:rPr>
          <w:rFonts w:hint="eastAsia" w:ascii="宋体" w:hAnsi="宋体"/>
          <w:b/>
          <w:bCs/>
          <w:sz w:val="20"/>
          <w:szCs w:val="20"/>
        </w:rPr>
        <w:t>人力资源管理的基础—胜任力模型（4</w:t>
      </w:r>
      <w:r>
        <w:rPr>
          <w:rFonts w:hint="eastAsia" w:ascii="宋体" w:hAnsi="宋体"/>
          <w:b/>
          <w:bCs/>
          <w:sz w:val="20"/>
          <w:szCs w:val="20"/>
          <w:lang w:val="en-US" w:eastAsia="zh-Hans"/>
        </w:rPr>
        <w:t>理论</w:t>
      </w:r>
      <w:r>
        <w:rPr>
          <w:rFonts w:hint="eastAsia" w:ascii="宋体" w:hAnsi="宋体"/>
          <w:b/>
          <w:bCs/>
          <w:sz w:val="20"/>
          <w:szCs w:val="20"/>
        </w:rPr>
        <w:t>课时）</w:t>
      </w:r>
    </w:p>
    <w:p>
      <w:pPr>
        <w:snapToGrid w:val="0"/>
        <w:spacing w:line="288" w:lineRule="auto"/>
        <w:ind w:right="26"/>
        <w:rPr>
          <w:rFonts w:hint="eastAsia" w:ascii="宋体" w:hAnsi="宋体"/>
          <w:b/>
          <w:bCs/>
          <w:sz w:val="20"/>
          <w:szCs w:val="20"/>
          <w:lang w:val="en-US" w:eastAsia="zh-Hans"/>
        </w:rPr>
      </w:pPr>
      <w:r>
        <w:rPr>
          <w:rFonts w:hint="eastAsia" w:ascii="宋体" w:hAnsi="宋体"/>
          <w:b/>
          <w:bCs/>
          <w:sz w:val="20"/>
          <w:szCs w:val="20"/>
          <w:lang w:val="en-US" w:eastAsia="zh-Hans"/>
        </w:rPr>
        <w:t>教学内容</w:t>
      </w:r>
      <w:r>
        <w:rPr>
          <w:rFonts w:hint="default" w:ascii="宋体" w:hAnsi="宋体"/>
          <w:b/>
          <w:bCs/>
          <w:sz w:val="20"/>
          <w:szCs w:val="20"/>
          <w:lang w:eastAsia="zh-Hans"/>
        </w:rPr>
        <w:t>：</w:t>
      </w:r>
    </w:p>
    <w:p>
      <w:pPr>
        <w:snapToGrid w:val="0"/>
        <w:spacing w:line="288" w:lineRule="auto"/>
        <w:ind w:right="26"/>
        <w:rPr>
          <w:rFonts w:ascii="宋体" w:hAnsi="宋体"/>
          <w:sz w:val="20"/>
          <w:szCs w:val="20"/>
        </w:rPr>
      </w:pPr>
      <w:r>
        <w:rPr>
          <w:rFonts w:hint="eastAsia" w:ascii="宋体" w:hAnsi="宋体"/>
          <w:sz w:val="20"/>
          <w:szCs w:val="20"/>
        </w:rPr>
        <w:t>本章提出了素质的概念，阐述了构建员工素质模型对于企业人力资源管理实践的变革性意义，同时系统介绍了作为员工高绩效源泉的素质模型建立的流程、技术与方法，特别是行为事件访谈法的具体操作与实践，并通过对素质模型与人力资源管理其他业务板块之间内在联系的描述，为企业开展基于素质的人力资源管理指明方向。</w:t>
      </w:r>
    </w:p>
    <w:p>
      <w:pPr>
        <w:snapToGrid w:val="0"/>
        <w:spacing w:line="288" w:lineRule="auto"/>
        <w:ind w:right="26"/>
        <w:rPr>
          <w:rFonts w:ascii="宋体" w:hAnsi="宋体"/>
          <w:b/>
          <w:bCs/>
          <w:sz w:val="20"/>
          <w:szCs w:val="20"/>
        </w:rPr>
      </w:pPr>
      <w:r>
        <w:rPr>
          <w:rFonts w:hint="eastAsia" w:ascii="宋体" w:hAnsi="宋体"/>
          <w:b/>
          <w:bCs/>
          <w:sz w:val="20"/>
          <w:szCs w:val="20"/>
        </w:rPr>
        <w:t>能力目标：</w:t>
      </w:r>
    </w:p>
    <w:p>
      <w:pPr>
        <w:snapToGrid w:val="0"/>
        <w:spacing w:line="288" w:lineRule="auto"/>
        <w:ind w:right="26"/>
        <w:rPr>
          <w:rFonts w:ascii="宋体" w:hAnsi="宋体"/>
          <w:b w:val="0"/>
          <w:bCs w:val="0"/>
          <w:sz w:val="20"/>
          <w:szCs w:val="20"/>
        </w:rPr>
      </w:pPr>
      <w:r>
        <w:rPr>
          <w:rFonts w:ascii="宋体" w:hAnsi="宋体"/>
          <w:b w:val="0"/>
          <w:bCs w:val="0"/>
          <w:sz w:val="20"/>
          <w:szCs w:val="20"/>
        </w:rPr>
        <w:t>主要掌握：</w:t>
      </w:r>
      <w:r>
        <w:rPr>
          <w:rFonts w:hint="eastAsia" w:ascii="宋体" w:hAnsi="宋体"/>
          <w:b w:val="0"/>
          <w:bCs w:val="0"/>
          <w:sz w:val="20"/>
          <w:szCs w:val="20"/>
        </w:rPr>
        <w:t>员工素质模型与企业人力资源管理之间关系。</w:t>
      </w:r>
    </w:p>
    <w:p>
      <w:pPr>
        <w:snapToGrid w:val="0"/>
        <w:spacing w:line="288" w:lineRule="auto"/>
        <w:ind w:right="26"/>
        <w:rPr>
          <w:rFonts w:ascii="宋体" w:hAnsi="宋体"/>
          <w:b w:val="0"/>
          <w:bCs w:val="0"/>
          <w:sz w:val="20"/>
          <w:szCs w:val="20"/>
        </w:rPr>
      </w:pPr>
      <w:r>
        <w:rPr>
          <w:rFonts w:hint="eastAsia" w:ascii="宋体" w:hAnsi="宋体"/>
          <w:b w:val="0"/>
          <w:bCs w:val="0"/>
          <w:sz w:val="20"/>
          <w:szCs w:val="20"/>
        </w:rPr>
        <w:t>能力要求：了解人力资源管理的发展历程及其基本功能、方法与特征；能够运用已学知识对不同企业管理中人力现象进行识别和定义。</w:t>
      </w:r>
    </w:p>
    <w:p>
      <w:pPr>
        <w:snapToGrid w:val="0"/>
        <w:spacing w:line="288" w:lineRule="auto"/>
        <w:ind w:right="26"/>
        <w:rPr>
          <w:rFonts w:ascii="宋体" w:hAnsi="宋体"/>
          <w:b w:val="0"/>
          <w:bCs w:val="0"/>
          <w:sz w:val="20"/>
          <w:szCs w:val="20"/>
        </w:rPr>
      </w:pPr>
      <w:r>
        <w:rPr>
          <w:rFonts w:hint="eastAsia" w:ascii="宋体" w:hAnsi="宋体"/>
          <w:b w:val="0"/>
          <w:bCs w:val="0"/>
          <w:sz w:val="20"/>
          <w:szCs w:val="20"/>
        </w:rPr>
        <w:t>情感要求：培养学生对人力资源的热爱和管理的兴趣。</w:t>
      </w:r>
    </w:p>
    <w:p>
      <w:pPr>
        <w:snapToGrid w:val="0"/>
        <w:spacing w:line="288" w:lineRule="auto"/>
        <w:ind w:right="26"/>
        <w:rPr>
          <w:rFonts w:ascii="宋体" w:hAnsi="宋体"/>
          <w:b/>
          <w:bCs/>
          <w:sz w:val="20"/>
          <w:szCs w:val="20"/>
        </w:rPr>
      </w:pPr>
    </w:p>
    <w:p>
      <w:pPr>
        <w:numPr>
          <w:ilvl w:val="0"/>
          <w:numId w:val="0"/>
        </w:numPr>
        <w:snapToGrid w:val="0"/>
        <w:spacing w:line="288" w:lineRule="auto"/>
        <w:ind w:right="26" w:rightChars="0"/>
        <w:rPr>
          <w:rFonts w:ascii="宋体" w:hAnsi="宋体"/>
          <w:b/>
          <w:bCs/>
          <w:sz w:val="20"/>
          <w:szCs w:val="20"/>
        </w:rPr>
      </w:pPr>
      <w:r>
        <w:rPr>
          <w:rFonts w:hint="eastAsia" w:ascii="宋体" w:hAnsi="宋体"/>
          <w:b/>
          <w:bCs/>
          <w:sz w:val="20"/>
          <w:szCs w:val="20"/>
          <w:lang w:val="en-US" w:eastAsia="zh-Hans"/>
        </w:rPr>
        <w:t>第六单元</w:t>
      </w:r>
      <w:r>
        <w:rPr>
          <w:rFonts w:hint="default" w:ascii="宋体" w:hAnsi="宋体"/>
          <w:b/>
          <w:bCs/>
          <w:sz w:val="20"/>
          <w:szCs w:val="20"/>
          <w:lang w:eastAsia="zh-Hans"/>
        </w:rPr>
        <w:t>：</w:t>
      </w:r>
      <w:r>
        <w:rPr>
          <w:rFonts w:hint="eastAsia" w:ascii="宋体" w:hAnsi="宋体"/>
          <w:b/>
          <w:bCs/>
          <w:sz w:val="20"/>
          <w:szCs w:val="20"/>
        </w:rPr>
        <w:t>人力资源的获取与再配置（4</w:t>
      </w:r>
      <w:r>
        <w:rPr>
          <w:rFonts w:hint="eastAsia" w:ascii="宋体" w:hAnsi="宋体"/>
          <w:b/>
          <w:bCs/>
          <w:sz w:val="20"/>
          <w:szCs w:val="20"/>
          <w:lang w:val="en-US" w:eastAsia="zh-Hans"/>
        </w:rPr>
        <w:t>理论</w:t>
      </w:r>
      <w:r>
        <w:rPr>
          <w:rFonts w:hint="eastAsia" w:ascii="宋体" w:hAnsi="宋体"/>
          <w:b/>
          <w:bCs/>
          <w:sz w:val="20"/>
          <w:szCs w:val="20"/>
        </w:rPr>
        <w:t>课时）</w:t>
      </w:r>
    </w:p>
    <w:p>
      <w:pPr>
        <w:snapToGrid w:val="0"/>
        <w:spacing w:line="288" w:lineRule="auto"/>
        <w:ind w:right="26"/>
        <w:rPr>
          <w:rFonts w:hint="eastAsia" w:ascii="宋体" w:hAnsi="宋体"/>
          <w:b/>
          <w:bCs/>
          <w:sz w:val="20"/>
          <w:szCs w:val="20"/>
          <w:lang w:val="en-US" w:eastAsia="zh-Hans"/>
        </w:rPr>
      </w:pPr>
      <w:r>
        <w:rPr>
          <w:rFonts w:hint="eastAsia" w:ascii="宋体" w:hAnsi="宋体"/>
          <w:b/>
          <w:bCs/>
          <w:sz w:val="20"/>
          <w:szCs w:val="20"/>
          <w:lang w:val="en-US" w:eastAsia="zh-Hans"/>
        </w:rPr>
        <w:t>教学内容</w:t>
      </w:r>
      <w:r>
        <w:rPr>
          <w:rFonts w:hint="default" w:ascii="宋体" w:hAnsi="宋体"/>
          <w:b/>
          <w:bCs/>
          <w:sz w:val="20"/>
          <w:szCs w:val="20"/>
          <w:lang w:eastAsia="zh-Hans"/>
        </w:rPr>
        <w:t>：</w:t>
      </w:r>
    </w:p>
    <w:p>
      <w:pPr>
        <w:snapToGrid w:val="0"/>
        <w:spacing w:line="288" w:lineRule="auto"/>
        <w:ind w:right="26"/>
        <w:rPr>
          <w:rFonts w:ascii="宋体" w:hAnsi="宋体"/>
          <w:sz w:val="20"/>
          <w:szCs w:val="20"/>
        </w:rPr>
      </w:pPr>
      <w:r>
        <w:rPr>
          <w:rFonts w:hint="eastAsia" w:ascii="宋体" w:hAnsi="宋体"/>
          <w:sz w:val="20"/>
          <w:szCs w:val="20"/>
        </w:rPr>
        <w:t>人力资源的获取与再配置是整个人力资源管理的第一个环节，通过本章学习你将对这一技术性较强的过程有一个全面的认识。人力资源的获取与再配置展示的企业在内部和外部劳动力市场上的活动过程以及在这一过程中企业的策略、方式、技巧选择。</w:t>
      </w:r>
    </w:p>
    <w:p>
      <w:pPr>
        <w:snapToGrid w:val="0"/>
        <w:spacing w:line="288" w:lineRule="auto"/>
        <w:ind w:right="26"/>
        <w:rPr>
          <w:rFonts w:ascii="宋体" w:hAnsi="宋体"/>
          <w:b/>
          <w:bCs/>
          <w:sz w:val="20"/>
          <w:szCs w:val="20"/>
        </w:rPr>
      </w:pPr>
      <w:r>
        <w:rPr>
          <w:rFonts w:hint="eastAsia" w:ascii="宋体" w:hAnsi="宋体"/>
          <w:b/>
          <w:bCs/>
          <w:sz w:val="20"/>
          <w:szCs w:val="20"/>
        </w:rPr>
        <w:t>能力目标：</w:t>
      </w:r>
    </w:p>
    <w:p>
      <w:pPr>
        <w:snapToGrid w:val="0"/>
        <w:spacing w:line="288" w:lineRule="auto"/>
        <w:ind w:right="26"/>
        <w:rPr>
          <w:rFonts w:ascii="宋体" w:hAnsi="宋体"/>
          <w:b w:val="0"/>
          <w:bCs w:val="0"/>
          <w:sz w:val="20"/>
          <w:szCs w:val="20"/>
        </w:rPr>
      </w:pPr>
      <w:r>
        <w:rPr>
          <w:rFonts w:ascii="宋体" w:hAnsi="宋体"/>
          <w:b w:val="0"/>
          <w:bCs w:val="0"/>
          <w:sz w:val="20"/>
          <w:szCs w:val="20"/>
        </w:rPr>
        <w:t>主要掌握：</w:t>
      </w:r>
      <w:r>
        <w:rPr>
          <w:rFonts w:hint="eastAsia" w:ascii="宋体" w:hAnsi="宋体"/>
          <w:b w:val="0"/>
          <w:bCs w:val="0"/>
          <w:sz w:val="20"/>
          <w:szCs w:val="20"/>
        </w:rPr>
        <w:t>人力资源获取与配置的系统模型。</w:t>
      </w:r>
    </w:p>
    <w:p>
      <w:pPr>
        <w:snapToGrid w:val="0"/>
        <w:spacing w:line="288" w:lineRule="auto"/>
        <w:ind w:right="26"/>
        <w:rPr>
          <w:rFonts w:ascii="宋体" w:hAnsi="宋体"/>
          <w:b w:val="0"/>
          <w:bCs w:val="0"/>
          <w:sz w:val="20"/>
          <w:szCs w:val="20"/>
        </w:rPr>
      </w:pPr>
      <w:r>
        <w:rPr>
          <w:rFonts w:hint="eastAsia" w:ascii="宋体" w:hAnsi="宋体"/>
          <w:b w:val="0"/>
          <w:bCs w:val="0"/>
          <w:sz w:val="20"/>
          <w:szCs w:val="20"/>
        </w:rPr>
        <w:t>能力要求：了解人力资源管理的发展历程及其基本功能、方法与特征；能够运用已学知识对不同企业管理中人力现象进行识别和定义。</w:t>
      </w:r>
    </w:p>
    <w:p>
      <w:pPr>
        <w:snapToGrid w:val="0"/>
        <w:spacing w:line="288" w:lineRule="auto"/>
        <w:ind w:right="26"/>
        <w:rPr>
          <w:rFonts w:ascii="宋体" w:hAnsi="宋体"/>
          <w:b w:val="0"/>
          <w:bCs w:val="0"/>
          <w:sz w:val="20"/>
          <w:szCs w:val="20"/>
        </w:rPr>
      </w:pPr>
      <w:r>
        <w:rPr>
          <w:rFonts w:hint="eastAsia" w:ascii="宋体" w:hAnsi="宋体"/>
          <w:b w:val="0"/>
          <w:bCs w:val="0"/>
          <w:sz w:val="20"/>
          <w:szCs w:val="20"/>
        </w:rPr>
        <w:t>情感要求：培养学生对人力资源的热爱和管理的兴趣。</w:t>
      </w:r>
    </w:p>
    <w:p>
      <w:pPr>
        <w:snapToGrid w:val="0"/>
        <w:spacing w:line="288" w:lineRule="auto"/>
        <w:ind w:right="26"/>
        <w:rPr>
          <w:rFonts w:ascii="宋体" w:hAnsi="宋体"/>
          <w:b/>
          <w:bCs/>
          <w:sz w:val="20"/>
          <w:szCs w:val="20"/>
        </w:rPr>
      </w:pPr>
    </w:p>
    <w:p>
      <w:pPr>
        <w:numPr>
          <w:ilvl w:val="0"/>
          <w:numId w:val="0"/>
        </w:numPr>
        <w:snapToGrid w:val="0"/>
        <w:spacing w:line="288" w:lineRule="auto"/>
        <w:ind w:right="26" w:rightChars="0"/>
        <w:rPr>
          <w:rFonts w:ascii="宋体" w:hAnsi="宋体"/>
          <w:b/>
          <w:bCs/>
          <w:sz w:val="20"/>
          <w:szCs w:val="20"/>
        </w:rPr>
      </w:pPr>
      <w:r>
        <w:rPr>
          <w:rFonts w:hint="eastAsia" w:ascii="宋体" w:hAnsi="宋体"/>
          <w:b/>
          <w:bCs/>
          <w:sz w:val="20"/>
          <w:szCs w:val="20"/>
          <w:lang w:val="en-US" w:eastAsia="zh-Hans"/>
        </w:rPr>
        <w:t>第七单元</w:t>
      </w:r>
      <w:r>
        <w:rPr>
          <w:rFonts w:hint="default" w:ascii="宋体" w:hAnsi="宋体"/>
          <w:b/>
          <w:bCs/>
          <w:sz w:val="20"/>
          <w:szCs w:val="20"/>
          <w:lang w:eastAsia="zh-Hans"/>
        </w:rPr>
        <w:t>：</w:t>
      </w:r>
      <w:r>
        <w:rPr>
          <w:rFonts w:hint="eastAsia" w:ascii="宋体" w:hAnsi="宋体"/>
          <w:b/>
          <w:bCs/>
          <w:sz w:val="20"/>
          <w:szCs w:val="20"/>
        </w:rPr>
        <w:t>企业绩效管理体系（4</w:t>
      </w:r>
      <w:r>
        <w:rPr>
          <w:rFonts w:hint="eastAsia" w:ascii="宋体" w:hAnsi="宋体"/>
          <w:b/>
          <w:bCs/>
          <w:sz w:val="20"/>
          <w:szCs w:val="20"/>
          <w:lang w:val="en-US" w:eastAsia="zh-Hans"/>
        </w:rPr>
        <w:t>理论</w:t>
      </w:r>
      <w:r>
        <w:rPr>
          <w:rFonts w:hint="eastAsia" w:ascii="宋体" w:hAnsi="宋体"/>
          <w:b/>
          <w:bCs/>
          <w:sz w:val="20"/>
          <w:szCs w:val="20"/>
        </w:rPr>
        <w:t>课时）</w:t>
      </w:r>
    </w:p>
    <w:p>
      <w:pPr>
        <w:snapToGrid w:val="0"/>
        <w:spacing w:line="288" w:lineRule="auto"/>
        <w:ind w:right="26"/>
        <w:rPr>
          <w:rFonts w:hint="eastAsia" w:ascii="宋体" w:hAnsi="宋体"/>
          <w:b/>
          <w:bCs/>
          <w:sz w:val="20"/>
          <w:szCs w:val="20"/>
          <w:lang w:val="en-US" w:eastAsia="zh-Hans"/>
        </w:rPr>
      </w:pPr>
      <w:r>
        <w:rPr>
          <w:rFonts w:hint="eastAsia" w:ascii="宋体" w:hAnsi="宋体"/>
          <w:b/>
          <w:bCs/>
          <w:sz w:val="20"/>
          <w:szCs w:val="20"/>
          <w:lang w:val="en-US" w:eastAsia="zh-Hans"/>
        </w:rPr>
        <w:t>教学内容</w:t>
      </w:r>
      <w:r>
        <w:rPr>
          <w:rFonts w:hint="default" w:ascii="宋体" w:hAnsi="宋体"/>
          <w:b/>
          <w:bCs/>
          <w:sz w:val="20"/>
          <w:szCs w:val="20"/>
          <w:lang w:eastAsia="zh-Hans"/>
        </w:rPr>
        <w:t>：</w:t>
      </w:r>
    </w:p>
    <w:p>
      <w:pPr>
        <w:snapToGrid w:val="0"/>
        <w:spacing w:line="288" w:lineRule="auto"/>
        <w:ind w:right="26"/>
        <w:rPr>
          <w:rFonts w:ascii="宋体" w:hAnsi="宋体"/>
          <w:sz w:val="20"/>
          <w:szCs w:val="20"/>
        </w:rPr>
      </w:pPr>
      <w:r>
        <w:rPr>
          <w:rFonts w:hint="eastAsia" w:ascii="宋体" w:hAnsi="宋体"/>
          <w:sz w:val="20"/>
          <w:szCs w:val="20"/>
        </w:rPr>
        <w:t>本章重点阐明了企业绩效和绩效管理的概念，论述了以战略为导向的绩效管理体系的构建思想和方法，系统研讨了关键绩效指标体系的演进过程和开发方法，对绩效管理在企业中的实施过程进行了详细的论述。并且，通过一个全景案例展示了企业绩效管理体系的全貌。</w:t>
      </w:r>
    </w:p>
    <w:p>
      <w:pPr>
        <w:snapToGrid w:val="0"/>
        <w:spacing w:line="288" w:lineRule="auto"/>
        <w:ind w:right="26"/>
        <w:rPr>
          <w:rFonts w:ascii="宋体" w:hAnsi="宋体"/>
          <w:b/>
          <w:bCs/>
          <w:sz w:val="20"/>
          <w:szCs w:val="20"/>
        </w:rPr>
      </w:pPr>
      <w:r>
        <w:rPr>
          <w:rFonts w:hint="eastAsia" w:ascii="宋体" w:hAnsi="宋体"/>
          <w:b/>
          <w:bCs/>
          <w:sz w:val="20"/>
          <w:szCs w:val="20"/>
        </w:rPr>
        <w:t>能力目标：</w:t>
      </w:r>
    </w:p>
    <w:p>
      <w:pPr>
        <w:snapToGrid w:val="0"/>
        <w:spacing w:line="288" w:lineRule="auto"/>
        <w:ind w:right="26"/>
        <w:rPr>
          <w:rFonts w:ascii="宋体" w:hAnsi="宋体"/>
          <w:b w:val="0"/>
          <w:bCs w:val="0"/>
          <w:sz w:val="20"/>
          <w:szCs w:val="20"/>
        </w:rPr>
      </w:pPr>
      <w:r>
        <w:rPr>
          <w:rFonts w:ascii="宋体" w:hAnsi="宋体"/>
          <w:b w:val="0"/>
          <w:bCs w:val="0"/>
          <w:sz w:val="20"/>
          <w:szCs w:val="20"/>
        </w:rPr>
        <w:t>主要掌握：</w:t>
      </w:r>
      <w:r>
        <w:rPr>
          <w:rFonts w:hint="eastAsia" w:ascii="宋体" w:hAnsi="宋体"/>
          <w:b w:val="0"/>
          <w:bCs w:val="0"/>
          <w:sz w:val="20"/>
          <w:szCs w:val="20"/>
        </w:rPr>
        <w:t>什么是绩效管理，绩效管理的核心思想是什么。</w:t>
      </w:r>
    </w:p>
    <w:p>
      <w:pPr>
        <w:snapToGrid w:val="0"/>
        <w:spacing w:line="288" w:lineRule="auto"/>
        <w:ind w:right="26"/>
        <w:rPr>
          <w:rFonts w:ascii="宋体" w:hAnsi="宋体"/>
          <w:b w:val="0"/>
          <w:bCs w:val="0"/>
          <w:sz w:val="20"/>
          <w:szCs w:val="20"/>
        </w:rPr>
      </w:pPr>
      <w:r>
        <w:rPr>
          <w:rFonts w:hint="eastAsia" w:ascii="宋体" w:hAnsi="宋体"/>
          <w:b w:val="0"/>
          <w:bCs w:val="0"/>
          <w:sz w:val="20"/>
          <w:szCs w:val="20"/>
        </w:rPr>
        <w:t>能力要求：了解人力资源管理的发展历程及其基本功能、方法与特征；能够运用已学知识对不同企业管理中人力现象进行识别和定义。</w:t>
      </w:r>
    </w:p>
    <w:p>
      <w:pPr>
        <w:snapToGrid w:val="0"/>
        <w:spacing w:line="288" w:lineRule="auto"/>
        <w:ind w:right="26"/>
        <w:rPr>
          <w:rFonts w:ascii="宋体" w:hAnsi="宋体"/>
          <w:b w:val="0"/>
          <w:bCs w:val="0"/>
          <w:sz w:val="20"/>
          <w:szCs w:val="20"/>
        </w:rPr>
      </w:pPr>
      <w:r>
        <w:rPr>
          <w:rFonts w:hint="eastAsia" w:ascii="宋体" w:hAnsi="宋体"/>
          <w:b w:val="0"/>
          <w:bCs w:val="0"/>
          <w:sz w:val="20"/>
          <w:szCs w:val="20"/>
        </w:rPr>
        <w:t>情感要求：培养学生对人力资源的热爱和管理的兴趣。</w:t>
      </w:r>
    </w:p>
    <w:p>
      <w:pPr>
        <w:snapToGrid w:val="0"/>
        <w:spacing w:line="288" w:lineRule="auto"/>
        <w:ind w:right="26"/>
        <w:rPr>
          <w:rFonts w:ascii="宋体" w:hAnsi="宋体"/>
          <w:b/>
          <w:bCs/>
          <w:sz w:val="20"/>
          <w:szCs w:val="20"/>
        </w:rPr>
      </w:pPr>
    </w:p>
    <w:p>
      <w:pPr>
        <w:numPr>
          <w:ilvl w:val="0"/>
          <w:numId w:val="0"/>
        </w:numPr>
        <w:snapToGrid w:val="0"/>
        <w:spacing w:line="288" w:lineRule="auto"/>
        <w:ind w:right="26" w:rightChars="0"/>
        <w:rPr>
          <w:rFonts w:ascii="宋体" w:hAnsi="宋体"/>
          <w:b/>
          <w:bCs/>
          <w:sz w:val="20"/>
          <w:szCs w:val="20"/>
        </w:rPr>
      </w:pPr>
      <w:r>
        <w:rPr>
          <w:rFonts w:hint="eastAsia" w:ascii="宋体" w:hAnsi="宋体"/>
          <w:b/>
          <w:bCs/>
          <w:sz w:val="20"/>
          <w:szCs w:val="20"/>
          <w:lang w:val="en-US" w:eastAsia="zh-Hans"/>
        </w:rPr>
        <w:t>第八单元</w:t>
      </w:r>
      <w:r>
        <w:rPr>
          <w:rFonts w:hint="default" w:ascii="宋体" w:hAnsi="宋体"/>
          <w:b/>
          <w:bCs/>
          <w:sz w:val="20"/>
          <w:szCs w:val="20"/>
          <w:lang w:eastAsia="zh-Hans"/>
        </w:rPr>
        <w:t>：</w:t>
      </w:r>
      <w:r>
        <w:rPr>
          <w:rFonts w:hint="eastAsia" w:ascii="宋体" w:hAnsi="宋体"/>
          <w:b/>
          <w:bCs/>
          <w:sz w:val="20"/>
          <w:szCs w:val="20"/>
        </w:rPr>
        <w:t>薪酬设计及管理（4</w:t>
      </w:r>
      <w:r>
        <w:rPr>
          <w:rFonts w:hint="eastAsia" w:ascii="宋体" w:hAnsi="宋体"/>
          <w:b/>
          <w:bCs/>
          <w:sz w:val="20"/>
          <w:szCs w:val="20"/>
          <w:lang w:val="en-US" w:eastAsia="zh-Hans"/>
        </w:rPr>
        <w:t>理论</w:t>
      </w:r>
      <w:r>
        <w:rPr>
          <w:rFonts w:hint="eastAsia" w:ascii="宋体" w:hAnsi="宋体"/>
          <w:b/>
          <w:bCs/>
          <w:sz w:val="20"/>
          <w:szCs w:val="20"/>
        </w:rPr>
        <w:t>课时）</w:t>
      </w:r>
    </w:p>
    <w:p>
      <w:pPr>
        <w:snapToGrid w:val="0"/>
        <w:spacing w:line="288" w:lineRule="auto"/>
        <w:ind w:right="26"/>
        <w:rPr>
          <w:rFonts w:hint="eastAsia" w:ascii="宋体" w:hAnsi="宋体"/>
          <w:b/>
          <w:bCs/>
          <w:sz w:val="20"/>
          <w:szCs w:val="20"/>
          <w:lang w:val="en-US" w:eastAsia="zh-Hans"/>
        </w:rPr>
      </w:pPr>
      <w:r>
        <w:rPr>
          <w:rFonts w:hint="eastAsia" w:ascii="宋体" w:hAnsi="宋体"/>
          <w:b/>
          <w:bCs/>
          <w:sz w:val="20"/>
          <w:szCs w:val="20"/>
          <w:lang w:val="en-US" w:eastAsia="zh-Hans"/>
        </w:rPr>
        <w:t>教学内容</w:t>
      </w:r>
      <w:r>
        <w:rPr>
          <w:rFonts w:hint="default" w:ascii="宋体" w:hAnsi="宋体"/>
          <w:b/>
          <w:bCs/>
          <w:sz w:val="20"/>
          <w:szCs w:val="20"/>
          <w:lang w:eastAsia="zh-Hans"/>
        </w:rPr>
        <w:t>：</w:t>
      </w:r>
    </w:p>
    <w:p>
      <w:pPr>
        <w:snapToGrid w:val="0"/>
        <w:spacing w:line="288" w:lineRule="auto"/>
        <w:ind w:right="26"/>
        <w:rPr>
          <w:rFonts w:ascii="宋体" w:hAnsi="宋体"/>
          <w:sz w:val="20"/>
          <w:szCs w:val="20"/>
        </w:rPr>
      </w:pPr>
      <w:r>
        <w:rPr>
          <w:rFonts w:hint="eastAsia" w:ascii="宋体" w:hAnsi="宋体"/>
          <w:sz w:val="20"/>
          <w:szCs w:val="20"/>
        </w:rPr>
        <w:t>本章重点阐述了薪酬体系设计的基本概念、薪酬设计的基本原理、基础工资设计的框架和技术、绩效提薪的框架和技术、奖金体系设计的框架和技术、福利体系设计的框架和技术，以及薪酬设计中的税收问题和薪酬方案沟通的技术和方法。</w:t>
      </w:r>
    </w:p>
    <w:p>
      <w:pPr>
        <w:snapToGrid w:val="0"/>
        <w:spacing w:line="288" w:lineRule="auto"/>
        <w:ind w:right="26"/>
        <w:rPr>
          <w:rFonts w:ascii="宋体" w:hAnsi="宋体"/>
          <w:b/>
          <w:bCs/>
          <w:sz w:val="20"/>
          <w:szCs w:val="20"/>
        </w:rPr>
      </w:pPr>
      <w:r>
        <w:rPr>
          <w:rFonts w:hint="eastAsia" w:ascii="宋体" w:hAnsi="宋体"/>
          <w:b/>
          <w:bCs/>
          <w:sz w:val="20"/>
          <w:szCs w:val="20"/>
        </w:rPr>
        <w:t>能力目标：</w:t>
      </w:r>
    </w:p>
    <w:p>
      <w:pPr>
        <w:snapToGrid w:val="0"/>
        <w:spacing w:line="288" w:lineRule="auto"/>
        <w:ind w:right="26"/>
        <w:rPr>
          <w:rFonts w:ascii="宋体" w:hAnsi="宋体"/>
          <w:b w:val="0"/>
          <w:bCs w:val="0"/>
          <w:sz w:val="20"/>
          <w:szCs w:val="20"/>
        </w:rPr>
      </w:pPr>
      <w:r>
        <w:rPr>
          <w:rFonts w:ascii="宋体" w:hAnsi="宋体"/>
          <w:b w:val="0"/>
          <w:bCs w:val="0"/>
          <w:sz w:val="20"/>
          <w:szCs w:val="20"/>
        </w:rPr>
        <w:t>主要掌握：</w:t>
      </w:r>
      <w:r>
        <w:rPr>
          <w:rFonts w:hint="eastAsia" w:ascii="宋体" w:hAnsi="宋体"/>
          <w:b w:val="0"/>
          <w:bCs w:val="0"/>
          <w:sz w:val="20"/>
          <w:szCs w:val="20"/>
        </w:rPr>
        <w:t>什么是薪酬，薪酬一般由哪些要素构成。</w:t>
      </w:r>
    </w:p>
    <w:p>
      <w:pPr>
        <w:snapToGrid w:val="0"/>
        <w:spacing w:line="288" w:lineRule="auto"/>
        <w:ind w:right="26"/>
        <w:rPr>
          <w:rFonts w:ascii="宋体" w:hAnsi="宋体"/>
          <w:b w:val="0"/>
          <w:bCs w:val="0"/>
          <w:sz w:val="20"/>
          <w:szCs w:val="20"/>
        </w:rPr>
      </w:pPr>
      <w:r>
        <w:rPr>
          <w:rFonts w:hint="eastAsia" w:ascii="宋体" w:hAnsi="宋体"/>
          <w:b w:val="0"/>
          <w:bCs w:val="0"/>
          <w:sz w:val="20"/>
          <w:szCs w:val="20"/>
        </w:rPr>
        <w:t>能力要求：了解人力资源管理的发展历程及其基本功能、方法与特征；能够运用已学知识对不同企业管理中人力现象进行识别和定义。</w:t>
      </w:r>
    </w:p>
    <w:p>
      <w:pPr>
        <w:snapToGrid w:val="0"/>
        <w:spacing w:line="288" w:lineRule="auto"/>
        <w:ind w:right="26"/>
        <w:rPr>
          <w:rFonts w:ascii="宋体" w:hAnsi="宋体"/>
          <w:b w:val="0"/>
          <w:bCs w:val="0"/>
          <w:sz w:val="20"/>
          <w:szCs w:val="20"/>
        </w:rPr>
      </w:pPr>
      <w:r>
        <w:rPr>
          <w:rFonts w:hint="eastAsia" w:ascii="宋体" w:hAnsi="宋体"/>
          <w:b w:val="0"/>
          <w:bCs w:val="0"/>
          <w:sz w:val="20"/>
          <w:szCs w:val="20"/>
        </w:rPr>
        <w:t>情感要求：培养学生对人力资源的热爱和管理的兴趣。</w:t>
      </w:r>
    </w:p>
    <w:p>
      <w:pPr>
        <w:snapToGrid w:val="0"/>
        <w:spacing w:line="288" w:lineRule="auto"/>
        <w:ind w:right="26"/>
        <w:rPr>
          <w:rFonts w:ascii="宋体" w:hAnsi="宋体"/>
          <w:b/>
          <w:bCs/>
          <w:sz w:val="20"/>
          <w:szCs w:val="20"/>
        </w:rPr>
      </w:pPr>
    </w:p>
    <w:p>
      <w:pPr>
        <w:numPr>
          <w:ilvl w:val="0"/>
          <w:numId w:val="0"/>
        </w:numPr>
        <w:snapToGrid w:val="0"/>
        <w:spacing w:line="288" w:lineRule="auto"/>
        <w:ind w:right="26" w:rightChars="0"/>
        <w:rPr>
          <w:rFonts w:ascii="宋体" w:hAnsi="宋体"/>
          <w:b/>
          <w:bCs/>
          <w:sz w:val="20"/>
          <w:szCs w:val="20"/>
        </w:rPr>
      </w:pPr>
      <w:r>
        <w:rPr>
          <w:rFonts w:hint="eastAsia" w:ascii="宋体" w:hAnsi="宋体"/>
          <w:b/>
          <w:bCs/>
          <w:sz w:val="20"/>
          <w:szCs w:val="20"/>
          <w:lang w:val="en-US" w:eastAsia="zh-Hans"/>
        </w:rPr>
        <w:t>第九单元</w:t>
      </w:r>
      <w:r>
        <w:rPr>
          <w:rFonts w:hint="default" w:ascii="宋体" w:hAnsi="宋体"/>
          <w:b/>
          <w:bCs/>
          <w:sz w:val="20"/>
          <w:szCs w:val="20"/>
          <w:lang w:eastAsia="zh-Hans"/>
        </w:rPr>
        <w:t>：</w:t>
      </w:r>
      <w:r>
        <w:rPr>
          <w:rFonts w:hint="eastAsia" w:ascii="宋体" w:hAnsi="宋体"/>
          <w:b/>
          <w:bCs/>
          <w:sz w:val="20"/>
          <w:szCs w:val="20"/>
        </w:rPr>
        <w:t>人力资源培训与开发系统（4</w:t>
      </w:r>
      <w:r>
        <w:rPr>
          <w:rFonts w:hint="eastAsia" w:ascii="宋体" w:hAnsi="宋体"/>
          <w:b/>
          <w:bCs/>
          <w:sz w:val="20"/>
          <w:szCs w:val="20"/>
          <w:lang w:val="en-US" w:eastAsia="zh-Hans"/>
        </w:rPr>
        <w:t>理论</w:t>
      </w:r>
      <w:r>
        <w:rPr>
          <w:rFonts w:hint="eastAsia" w:ascii="宋体" w:hAnsi="宋体"/>
          <w:b/>
          <w:bCs/>
          <w:sz w:val="20"/>
          <w:szCs w:val="20"/>
        </w:rPr>
        <w:t>课时）</w:t>
      </w:r>
    </w:p>
    <w:p>
      <w:pPr>
        <w:snapToGrid w:val="0"/>
        <w:spacing w:line="288" w:lineRule="auto"/>
        <w:ind w:right="26"/>
        <w:rPr>
          <w:rFonts w:hint="eastAsia" w:ascii="宋体" w:hAnsi="宋体"/>
          <w:b/>
          <w:bCs/>
          <w:sz w:val="20"/>
          <w:szCs w:val="20"/>
          <w:lang w:val="en-US" w:eastAsia="zh-Hans"/>
        </w:rPr>
      </w:pPr>
      <w:r>
        <w:rPr>
          <w:rFonts w:hint="eastAsia" w:ascii="宋体" w:hAnsi="宋体"/>
          <w:b/>
          <w:bCs/>
          <w:sz w:val="20"/>
          <w:szCs w:val="20"/>
          <w:lang w:val="en-US" w:eastAsia="zh-Hans"/>
        </w:rPr>
        <w:t>教学内容</w:t>
      </w:r>
      <w:r>
        <w:rPr>
          <w:rFonts w:hint="default" w:ascii="宋体" w:hAnsi="宋体"/>
          <w:b/>
          <w:bCs/>
          <w:sz w:val="20"/>
          <w:szCs w:val="20"/>
          <w:lang w:eastAsia="zh-Hans"/>
        </w:rPr>
        <w:t>：</w:t>
      </w:r>
    </w:p>
    <w:p>
      <w:pPr>
        <w:snapToGrid w:val="0"/>
        <w:spacing w:line="288" w:lineRule="auto"/>
        <w:ind w:right="26"/>
        <w:rPr>
          <w:rFonts w:ascii="宋体" w:hAnsi="宋体"/>
          <w:sz w:val="20"/>
          <w:szCs w:val="20"/>
        </w:rPr>
      </w:pPr>
      <w:r>
        <w:rPr>
          <w:rFonts w:hint="eastAsia" w:ascii="宋体" w:hAnsi="宋体"/>
          <w:sz w:val="20"/>
          <w:szCs w:val="20"/>
        </w:rPr>
        <w:t>本章重点阐明了人力资源培训与开发的概念及其内涵，论述了企业构建人力资源培训与开发系统对于组织发展和人力资源管理实践的重要意义，研究和探讨了人力资源培训开发体系建立的理论基础、流程、技术与方法，特别介绍了基于管理者胜任能力的管理者培训模式及企业高层培养接班人的继任计划。能运用人力改进方法，指导企业人力改进工作。</w:t>
      </w:r>
    </w:p>
    <w:p>
      <w:pPr>
        <w:snapToGrid w:val="0"/>
        <w:spacing w:line="288" w:lineRule="auto"/>
        <w:ind w:right="26"/>
        <w:rPr>
          <w:rFonts w:ascii="宋体" w:hAnsi="宋体"/>
          <w:b/>
          <w:bCs/>
          <w:sz w:val="20"/>
          <w:szCs w:val="20"/>
        </w:rPr>
      </w:pPr>
      <w:r>
        <w:rPr>
          <w:rFonts w:hint="eastAsia" w:ascii="宋体" w:hAnsi="宋体"/>
          <w:b/>
          <w:bCs/>
          <w:sz w:val="20"/>
          <w:szCs w:val="20"/>
        </w:rPr>
        <w:t>能力目标：</w:t>
      </w:r>
    </w:p>
    <w:p>
      <w:pPr>
        <w:snapToGrid w:val="0"/>
        <w:spacing w:line="288" w:lineRule="auto"/>
        <w:ind w:right="26"/>
        <w:rPr>
          <w:rFonts w:ascii="宋体" w:hAnsi="宋体"/>
          <w:b w:val="0"/>
          <w:bCs w:val="0"/>
          <w:sz w:val="20"/>
          <w:szCs w:val="20"/>
        </w:rPr>
      </w:pPr>
      <w:r>
        <w:rPr>
          <w:rFonts w:ascii="宋体" w:hAnsi="宋体"/>
          <w:b w:val="0"/>
          <w:bCs w:val="0"/>
          <w:sz w:val="20"/>
          <w:szCs w:val="20"/>
        </w:rPr>
        <w:t>主要掌握：</w:t>
      </w:r>
      <w:r>
        <w:rPr>
          <w:rFonts w:hint="eastAsia" w:ascii="宋体" w:hAnsi="宋体"/>
          <w:b w:val="0"/>
          <w:bCs w:val="0"/>
          <w:sz w:val="20"/>
          <w:szCs w:val="20"/>
        </w:rPr>
        <w:t>了解培训与开发在企业人力资源管理中的地位和作用。</w:t>
      </w:r>
    </w:p>
    <w:p>
      <w:pPr>
        <w:snapToGrid w:val="0"/>
        <w:spacing w:line="288" w:lineRule="auto"/>
        <w:ind w:right="26"/>
        <w:rPr>
          <w:rFonts w:ascii="宋体" w:hAnsi="宋体"/>
          <w:b w:val="0"/>
          <w:bCs w:val="0"/>
          <w:sz w:val="20"/>
          <w:szCs w:val="20"/>
        </w:rPr>
      </w:pPr>
      <w:r>
        <w:rPr>
          <w:rFonts w:hint="eastAsia" w:ascii="宋体" w:hAnsi="宋体"/>
          <w:b w:val="0"/>
          <w:bCs w:val="0"/>
          <w:sz w:val="20"/>
          <w:szCs w:val="20"/>
        </w:rPr>
        <w:t>能力要求：了解人力资源管理的发展历程及其基本功能、方法与特征；能够运用已学知识对不同企业管理中人力现象进行识别和定义。</w:t>
      </w:r>
    </w:p>
    <w:p>
      <w:pPr>
        <w:snapToGrid w:val="0"/>
        <w:spacing w:line="288" w:lineRule="auto"/>
        <w:ind w:right="26"/>
        <w:rPr>
          <w:rFonts w:ascii="宋体" w:hAnsi="宋体"/>
          <w:b w:val="0"/>
          <w:bCs w:val="0"/>
          <w:sz w:val="20"/>
          <w:szCs w:val="20"/>
        </w:rPr>
      </w:pPr>
      <w:r>
        <w:rPr>
          <w:rFonts w:hint="eastAsia" w:ascii="宋体" w:hAnsi="宋体"/>
          <w:b w:val="0"/>
          <w:bCs w:val="0"/>
          <w:sz w:val="20"/>
          <w:szCs w:val="20"/>
        </w:rPr>
        <w:t>情感要求：培养学生对人力资源的热爱和管理的兴趣。</w:t>
      </w:r>
    </w:p>
    <w:p>
      <w:pPr>
        <w:snapToGrid w:val="0"/>
        <w:spacing w:line="288" w:lineRule="auto"/>
        <w:ind w:right="26"/>
        <w:rPr>
          <w:rFonts w:ascii="宋体" w:hAnsi="宋体"/>
          <w:b/>
          <w:bCs/>
          <w:sz w:val="20"/>
          <w:szCs w:val="20"/>
        </w:rPr>
      </w:pPr>
    </w:p>
    <w:p>
      <w:pPr>
        <w:numPr>
          <w:ilvl w:val="0"/>
          <w:numId w:val="0"/>
        </w:numPr>
        <w:snapToGrid w:val="0"/>
        <w:spacing w:line="288" w:lineRule="auto"/>
        <w:ind w:right="26" w:rightChars="0"/>
        <w:rPr>
          <w:rFonts w:ascii="宋体" w:hAnsi="宋体"/>
          <w:b/>
          <w:bCs/>
          <w:sz w:val="20"/>
          <w:szCs w:val="20"/>
        </w:rPr>
      </w:pPr>
      <w:r>
        <w:rPr>
          <w:rFonts w:hint="eastAsia" w:ascii="宋体" w:hAnsi="宋体"/>
          <w:b/>
          <w:bCs/>
          <w:sz w:val="20"/>
          <w:szCs w:val="20"/>
          <w:lang w:val="en-US" w:eastAsia="zh-Hans"/>
        </w:rPr>
        <w:t>第十单元</w:t>
      </w:r>
      <w:r>
        <w:rPr>
          <w:rFonts w:hint="default" w:ascii="宋体" w:hAnsi="宋体"/>
          <w:b/>
          <w:bCs/>
          <w:sz w:val="20"/>
          <w:szCs w:val="20"/>
          <w:lang w:eastAsia="zh-Hans"/>
        </w:rPr>
        <w:t>：</w:t>
      </w:r>
      <w:r>
        <w:rPr>
          <w:rFonts w:hint="eastAsia" w:ascii="宋体" w:hAnsi="宋体"/>
          <w:b/>
          <w:bCs/>
          <w:sz w:val="20"/>
          <w:szCs w:val="20"/>
        </w:rPr>
        <w:t>员工关系管理（4</w:t>
      </w:r>
      <w:r>
        <w:rPr>
          <w:rFonts w:hint="eastAsia" w:ascii="宋体" w:hAnsi="宋体"/>
          <w:b/>
          <w:bCs/>
          <w:sz w:val="20"/>
          <w:szCs w:val="20"/>
          <w:lang w:val="en-US" w:eastAsia="zh-Hans"/>
        </w:rPr>
        <w:t>理论</w:t>
      </w:r>
      <w:r>
        <w:rPr>
          <w:rFonts w:hint="eastAsia" w:ascii="宋体" w:hAnsi="宋体"/>
          <w:b/>
          <w:bCs/>
          <w:sz w:val="20"/>
          <w:szCs w:val="20"/>
        </w:rPr>
        <w:t>课时）</w:t>
      </w:r>
    </w:p>
    <w:p>
      <w:pPr>
        <w:snapToGrid w:val="0"/>
        <w:spacing w:line="288" w:lineRule="auto"/>
        <w:ind w:right="26"/>
        <w:rPr>
          <w:rFonts w:hint="eastAsia" w:ascii="宋体" w:hAnsi="宋体"/>
          <w:b/>
          <w:bCs/>
          <w:sz w:val="20"/>
          <w:szCs w:val="20"/>
          <w:lang w:val="en-US" w:eastAsia="zh-Hans"/>
        </w:rPr>
      </w:pPr>
      <w:r>
        <w:rPr>
          <w:rFonts w:hint="eastAsia" w:ascii="宋体" w:hAnsi="宋体"/>
          <w:b/>
          <w:bCs/>
          <w:sz w:val="20"/>
          <w:szCs w:val="20"/>
          <w:lang w:val="en-US" w:eastAsia="zh-Hans"/>
        </w:rPr>
        <w:t>教学内容</w:t>
      </w:r>
      <w:r>
        <w:rPr>
          <w:rFonts w:hint="default" w:ascii="宋体" w:hAnsi="宋体"/>
          <w:b/>
          <w:bCs/>
          <w:sz w:val="20"/>
          <w:szCs w:val="20"/>
          <w:lang w:eastAsia="zh-Hans"/>
        </w:rPr>
        <w:t>：</w:t>
      </w:r>
    </w:p>
    <w:p>
      <w:pPr>
        <w:snapToGrid w:val="0"/>
        <w:spacing w:line="288" w:lineRule="auto"/>
        <w:ind w:right="26"/>
        <w:rPr>
          <w:rFonts w:ascii="宋体" w:hAnsi="宋体"/>
          <w:sz w:val="20"/>
          <w:szCs w:val="20"/>
        </w:rPr>
      </w:pPr>
      <w:r>
        <w:rPr>
          <w:rFonts w:hint="eastAsia" w:ascii="宋体" w:hAnsi="宋体"/>
          <w:sz w:val="20"/>
          <w:szCs w:val="20"/>
        </w:rPr>
        <w:t>本章重点阐明了员工关系管理的概念及其内涵，论述了企业中员工关系对于组织发展和人力资源管理实践的重要意义，研究和探讨了员工关系管理的理论基础、流程、技术与方法，特别介绍了员工安全与健康、员工公平感及其相关劳资关系、法律关系内容。能运用人力改进方法，指导企业人力改进工作。</w:t>
      </w:r>
    </w:p>
    <w:p>
      <w:pPr>
        <w:snapToGrid w:val="0"/>
        <w:spacing w:line="288" w:lineRule="auto"/>
        <w:ind w:right="26"/>
        <w:rPr>
          <w:rFonts w:ascii="宋体" w:hAnsi="宋体"/>
          <w:b/>
          <w:bCs/>
          <w:sz w:val="20"/>
          <w:szCs w:val="20"/>
        </w:rPr>
      </w:pPr>
      <w:r>
        <w:rPr>
          <w:rFonts w:hint="eastAsia" w:ascii="宋体" w:hAnsi="宋体"/>
          <w:b/>
          <w:bCs/>
          <w:sz w:val="20"/>
          <w:szCs w:val="20"/>
        </w:rPr>
        <w:t>能力目标：</w:t>
      </w:r>
    </w:p>
    <w:p>
      <w:pPr>
        <w:snapToGrid w:val="0"/>
        <w:spacing w:line="288" w:lineRule="auto"/>
        <w:ind w:right="26"/>
        <w:rPr>
          <w:rFonts w:ascii="宋体" w:hAnsi="宋体"/>
          <w:b w:val="0"/>
          <w:bCs w:val="0"/>
          <w:sz w:val="20"/>
          <w:szCs w:val="20"/>
        </w:rPr>
      </w:pPr>
      <w:r>
        <w:rPr>
          <w:rFonts w:ascii="宋体" w:hAnsi="宋体"/>
          <w:b w:val="0"/>
          <w:bCs w:val="0"/>
          <w:sz w:val="20"/>
          <w:szCs w:val="20"/>
        </w:rPr>
        <w:t>主要掌握：</w:t>
      </w:r>
      <w:r>
        <w:rPr>
          <w:rFonts w:hint="eastAsia" w:ascii="宋体" w:hAnsi="宋体"/>
          <w:b w:val="0"/>
          <w:bCs w:val="0"/>
          <w:sz w:val="20"/>
          <w:szCs w:val="20"/>
        </w:rPr>
        <w:t>员工关系对于组织发展和人力资源管理实践的重要意义。</w:t>
      </w:r>
    </w:p>
    <w:p>
      <w:pPr>
        <w:snapToGrid w:val="0"/>
        <w:spacing w:line="288" w:lineRule="auto"/>
        <w:ind w:right="26"/>
        <w:rPr>
          <w:rFonts w:ascii="宋体" w:hAnsi="宋体"/>
          <w:b w:val="0"/>
          <w:bCs w:val="0"/>
          <w:sz w:val="20"/>
          <w:szCs w:val="20"/>
        </w:rPr>
      </w:pPr>
      <w:r>
        <w:rPr>
          <w:rFonts w:hint="eastAsia" w:ascii="宋体" w:hAnsi="宋体"/>
          <w:b w:val="0"/>
          <w:bCs w:val="0"/>
          <w:sz w:val="20"/>
          <w:szCs w:val="20"/>
        </w:rPr>
        <w:t>能力要求：了解人力资源管理的发展历程及其基本功能、方法与特征；能够运用已学知识对不同企业管理中人力现象进行识别和定义。</w:t>
      </w:r>
    </w:p>
    <w:p>
      <w:pPr>
        <w:snapToGrid w:val="0"/>
        <w:spacing w:line="288" w:lineRule="auto"/>
        <w:ind w:right="26"/>
        <w:rPr>
          <w:rFonts w:ascii="宋体" w:hAnsi="宋体"/>
          <w:b w:val="0"/>
          <w:bCs w:val="0"/>
          <w:sz w:val="20"/>
          <w:szCs w:val="20"/>
        </w:rPr>
      </w:pPr>
      <w:r>
        <w:rPr>
          <w:rFonts w:hint="eastAsia" w:ascii="宋体" w:hAnsi="宋体"/>
          <w:b w:val="0"/>
          <w:bCs w:val="0"/>
          <w:sz w:val="20"/>
          <w:szCs w:val="20"/>
        </w:rPr>
        <w:t>情感要求：培养学生对人力资源的热爱和管理的兴趣。</w:t>
      </w:r>
    </w:p>
    <w:p>
      <w:pPr>
        <w:snapToGrid w:val="0"/>
        <w:spacing w:line="288" w:lineRule="auto"/>
        <w:ind w:right="26"/>
        <w:rPr>
          <w:rFonts w:ascii="宋体" w:hAnsi="宋体"/>
          <w:b/>
          <w:bCs/>
          <w:sz w:val="20"/>
          <w:szCs w:val="20"/>
        </w:rPr>
      </w:pPr>
    </w:p>
    <w:p>
      <w:pPr>
        <w:numPr>
          <w:ilvl w:val="0"/>
          <w:numId w:val="0"/>
        </w:numPr>
        <w:snapToGrid w:val="0"/>
        <w:spacing w:line="288" w:lineRule="auto"/>
        <w:ind w:right="26" w:rightChars="0"/>
        <w:rPr>
          <w:rFonts w:ascii="宋体" w:hAnsi="宋体"/>
          <w:b/>
          <w:bCs/>
          <w:sz w:val="20"/>
          <w:szCs w:val="20"/>
        </w:rPr>
      </w:pPr>
      <w:r>
        <w:rPr>
          <w:rFonts w:hint="eastAsia" w:ascii="宋体" w:hAnsi="宋体"/>
          <w:b/>
          <w:bCs/>
          <w:sz w:val="20"/>
          <w:szCs w:val="20"/>
          <w:lang w:val="en-US" w:eastAsia="zh-Hans"/>
        </w:rPr>
        <w:t>第十一单元</w:t>
      </w:r>
      <w:r>
        <w:rPr>
          <w:rFonts w:hint="default" w:ascii="宋体" w:hAnsi="宋体"/>
          <w:b/>
          <w:bCs/>
          <w:sz w:val="20"/>
          <w:szCs w:val="20"/>
          <w:lang w:eastAsia="zh-Hans"/>
        </w:rPr>
        <w:t>：</w:t>
      </w:r>
      <w:r>
        <w:rPr>
          <w:rFonts w:hint="eastAsia" w:ascii="宋体" w:hAnsi="宋体"/>
          <w:b/>
          <w:bCs/>
          <w:sz w:val="20"/>
          <w:szCs w:val="20"/>
        </w:rPr>
        <w:t>人力资源外包 （4</w:t>
      </w:r>
      <w:r>
        <w:rPr>
          <w:rFonts w:hint="eastAsia" w:ascii="宋体" w:hAnsi="宋体"/>
          <w:b/>
          <w:bCs/>
          <w:sz w:val="20"/>
          <w:szCs w:val="20"/>
          <w:lang w:val="en-US" w:eastAsia="zh-Hans"/>
        </w:rPr>
        <w:t>理论</w:t>
      </w:r>
      <w:r>
        <w:rPr>
          <w:rFonts w:hint="eastAsia" w:ascii="宋体" w:hAnsi="宋体"/>
          <w:b/>
          <w:bCs/>
          <w:sz w:val="20"/>
          <w:szCs w:val="20"/>
        </w:rPr>
        <w:t>课时）</w:t>
      </w:r>
    </w:p>
    <w:p>
      <w:pPr>
        <w:snapToGrid w:val="0"/>
        <w:spacing w:line="288" w:lineRule="auto"/>
        <w:ind w:right="26"/>
        <w:rPr>
          <w:rFonts w:hint="eastAsia" w:ascii="宋体" w:hAnsi="宋体"/>
          <w:b/>
          <w:bCs/>
          <w:sz w:val="20"/>
          <w:szCs w:val="20"/>
          <w:lang w:val="en-US" w:eastAsia="zh-Hans"/>
        </w:rPr>
      </w:pPr>
      <w:r>
        <w:rPr>
          <w:rFonts w:hint="eastAsia" w:ascii="宋体" w:hAnsi="宋体"/>
          <w:b/>
          <w:bCs/>
          <w:sz w:val="20"/>
          <w:szCs w:val="20"/>
          <w:lang w:val="en-US" w:eastAsia="zh-Hans"/>
        </w:rPr>
        <w:t>教学内容</w:t>
      </w:r>
      <w:r>
        <w:rPr>
          <w:rFonts w:hint="default" w:ascii="宋体" w:hAnsi="宋体"/>
          <w:b/>
          <w:bCs/>
          <w:sz w:val="20"/>
          <w:szCs w:val="20"/>
          <w:lang w:eastAsia="zh-Hans"/>
        </w:rPr>
        <w:t>：</w:t>
      </w:r>
    </w:p>
    <w:p>
      <w:pPr>
        <w:snapToGrid w:val="0"/>
        <w:spacing w:line="288" w:lineRule="auto"/>
        <w:ind w:right="26"/>
        <w:rPr>
          <w:rFonts w:ascii="宋体" w:hAnsi="宋体"/>
          <w:sz w:val="20"/>
          <w:szCs w:val="20"/>
        </w:rPr>
      </w:pPr>
      <w:r>
        <w:rPr>
          <w:rFonts w:hint="eastAsia" w:ascii="宋体" w:hAnsi="宋体"/>
          <w:sz w:val="20"/>
          <w:szCs w:val="20"/>
        </w:rPr>
        <w:t>本章重点阐述了人力资源外包的含义、原因及作用，分析了人力资源外包的优缺点以及选择方式；介绍了人力资源外包过程的十个主要步骤；讨论了建立与维护人力资源外包合作关系的几个关键问题；介绍了人力资源外包的主要发展趋势。能否运用人力改进方法，指导企业人力改进工作。</w:t>
      </w:r>
    </w:p>
    <w:p>
      <w:pPr>
        <w:snapToGrid w:val="0"/>
        <w:spacing w:line="288" w:lineRule="auto"/>
        <w:ind w:right="26"/>
        <w:rPr>
          <w:rFonts w:ascii="宋体" w:hAnsi="宋体"/>
          <w:b/>
          <w:bCs/>
          <w:sz w:val="20"/>
          <w:szCs w:val="20"/>
        </w:rPr>
      </w:pPr>
      <w:r>
        <w:rPr>
          <w:rFonts w:hint="eastAsia" w:ascii="宋体" w:hAnsi="宋体"/>
          <w:b/>
          <w:bCs/>
          <w:sz w:val="20"/>
          <w:szCs w:val="20"/>
        </w:rPr>
        <w:t>能力目标：</w:t>
      </w:r>
    </w:p>
    <w:p>
      <w:pPr>
        <w:snapToGrid w:val="0"/>
        <w:spacing w:line="288" w:lineRule="auto"/>
        <w:ind w:right="26"/>
        <w:rPr>
          <w:rFonts w:ascii="宋体" w:hAnsi="宋体"/>
          <w:b w:val="0"/>
          <w:bCs w:val="0"/>
          <w:sz w:val="20"/>
          <w:szCs w:val="20"/>
        </w:rPr>
      </w:pPr>
      <w:r>
        <w:rPr>
          <w:rFonts w:ascii="宋体" w:hAnsi="宋体"/>
          <w:b w:val="0"/>
          <w:bCs w:val="0"/>
          <w:sz w:val="20"/>
          <w:szCs w:val="20"/>
        </w:rPr>
        <w:t>主要掌握：</w:t>
      </w:r>
      <w:r>
        <w:rPr>
          <w:rFonts w:hint="eastAsia" w:ascii="宋体" w:hAnsi="宋体"/>
          <w:b w:val="0"/>
          <w:bCs w:val="0"/>
          <w:sz w:val="20"/>
          <w:szCs w:val="20"/>
        </w:rPr>
        <w:t>人力资源外包的主要特点和价值。</w:t>
      </w:r>
    </w:p>
    <w:p>
      <w:pPr>
        <w:snapToGrid w:val="0"/>
        <w:spacing w:line="288" w:lineRule="auto"/>
        <w:ind w:right="26"/>
        <w:rPr>
          <w:rFonts w:ascii="宋体" w:hAnsi="宋体"/>
          <w:b w:val="0"/>
          <w:bCs w:val="0"/>
          <w:sz w:val="20"/>
          <w:szCs w:val="20"/>
        </w:rPr>
      </w:pPr>
      <w:r>
        <w:rPr>
          <w:rFonts w:hint="eastAsia" w:ascii="宋体" w:hAnsi="宋体"/>
          <w:b w:val="0"/>
          <w:bCs w:val="0"/>
          <w:sz w:val="20"/>
          <w:szCs w:val="20"/>
        </w:rPr>
        <w:t>能力要求：了解人力资源管理的发展历程及其基本功能、方法与特征；能够运用已学知识对不同企业管理中人力现象进行识别和定义。</w:t>
      </w:r>
    </w:p>
    <w:p>
      <w:pPr>
        <w:snapToGrid w:val="0"/>
        <w:spacing w:line="288" w:lineRule="auto"/>
        <w:ind w:right="26"/>
        <w:rPr>
          <w:rFonts w:ascii="宋体" w:hAnsi="宋体"/>
          <w:b w:val="0"/>
          <w:bCs w:val="0"/>
          <w:sz w:val="20"/>
          <w:szCs w:val="20"/>
        </w:rPr>
      </w:pPr>
      <w:r>
        <w:rPr>
          <w:rFonts w:hint="eastAsia" w:ascii="宋体" w:hAnsi="宋体"/>
          <w:b w:val="0"/>
          <w:bCs w:val="0"/>
          <w:sz w:val="20"/>
          <w:szCs w:val="20"/>
        </w:rPr>
        <w:t>情感要求：培养学生对人力资源的热爱和管理的兴趣。</w:t>
      </w:r>
    </w:p>
    <w:p>
      <w:pPr>
        <w:snapToGrid w:val="0"/>
        <w:spacing w:line="288" w:lineRule="auto"/>
        <w:ind w:right="26"/>
        <w:rPr>
          <w:rFonts w:ascii="宋体" w:hAnsi="宋体"/>
          <w:b/>
          <w:bCs/>
          <w:sz w:val="20"/>
          <w:szCs w:val="20"/>
        </w:rPr>
      </w:pPr>
    </w:p>
    <w:p>
      <w:pPr>
        <w:numPr>
          <w:ilvl w:val="0"/>
          <w:numId w:val="0"/>
        </w:numPr>
        <w:snapToGrid w:val="0"/>
        <w:spacing w:line="288" w:lineRule="auto"/>
        <w:ind w:right="26" w:rightChars="0"/>
        <w:rPr>
          <w:rFonts w:ascii="宋体" w:hAnsi="宋体"/>
          <w:b/>
          <w:bCs/>
          <w:sz w:val="20"/>
          <w:szCs w:val="20"/>
        </w:rPr>
      </w:pPr>
      <w:r>
        <w:rPr>
          <w:rFonts w:hint="eastAsia" w:ascii="宋体" w:hAnsi="宋体"/>
          <w:b/>
          <w:bCs/>
          <w:sz w:val="20"/>
          <w:szCs w:val="20"/>
          <w:lang w:val="en-US" w:eastAsia="zh-Hans"/>
        </w:rPr>
        <w:t>第十二单元</w:t>
      </w:r>
      <w:r>
        <w:rPr>
          <w:rFonts w:hint="default" w:ascii="宋体" w:hAnsi="宋体"/>
          <w:b/>
          <w:bCs/>
          <w:sz w:val="20"/>
          <w:szCs w:val="20"/>
          <w:lang w:eastAsia="zh-Hans"/>
        </w:rPr>
        <w:t>：</w:t>
      </w:r>
      <w:r>
        <w:rPr>
          <w:rFonts w:hint="eastAsia" w:ascii="宋体" w:hAnsi="宋体"/>
          <w:b/>
          <w:bCs/>
          <w:sz w:val="20"/>
          <w:szCs w:val="20"/>
        </w:rPr>
        <w:t>大数据与全球人力资源管理（4</w:t>
      </w:r>
      <w:r>
        <w:rPr>
          <w:rFonts w:hint="eastAsia" w:ascii="宋体" w:hAnsi="宋体"/>
          <w:b/>
          <w:bCs/>
          <w:sz w:val="20"/>
          <w:szCs w:val="20"/>
          <w:lang w:val="en-US" w:eastAsia="zh-Hans"/>
        </w:rPr>
        <w:t>理论</w:t>
      </w:r>
      <w:r>
        <w:rPr>
          <w:rFonts w:hint="eastAsia" w:ascii="宋体" w:hAnsi="宋体"/>
          <w:b/>
          <w:bCs/>
          <w:sz w:val="20"/>
          <w:szCs w:val="20"/>
        </w:rPr>
        <w:t>课时）</w:t>
      </w:r>
    </w:p>
    <w:p>
      <w:pPr>
        <w:snapToGrid w:val="0"/>
        <w:spacing w:line="288" w:lineRule="auto"/>
        <w:ind w:right="26"/>
        <w:rPr>
          <w:rFonts w:hint="eastAsia" w:ascii="宋体" w:hAnsi="宋体"/>
          <w:b/>
          <w:bCs/>
          <w:sz w:val="20"/>
          <w:szCs w:val="20"/>
          <w:lang w:val="en-US" w:eastAsia="zh-Hans"/>
        </w:rPr>
      </w:pPr>
      <w:r>
        <w:rPr>
          <w:rFonts w:hint="eastAsia" w:ascii="宋体" w:hAnsi="宋体"/>
          <w:b/>
          <w:bCs/>
          <w:sz w:val="20"/>
          <w:szCs w:val="20"/>
          <w:lang w:val="en-US" w:eastAsia="zh-Hans"/>
        </w:rPr>
        <w:t>教学内容</w:t>
      </w:r>
      <w:r>
        <w:rPr>
          <w:rFonts w:hint="default" w:ascii="宋体" w:hAnsi="宋体"/>
          <w:b/>
          <w:bCs/>
          <w:sz w:val="20"/>
          <w:szCs w:val="20"/>
          <w:lang w:eastAsia="zh-Hans"/>
        </w:rPr>
        <w:t>：</w:t>
      </w:r>
    </w:p>
    <w:p>
      <w:pPr>
        <w:snapToGrid w:val="0"/>
        <w:spacing w:line="288" w:lineRule="auto"/>
        <w:ind w:right="26"/>
        <w:rPr>
          <w:rFonts w:ascii="宋体" w:hAnsi="宋体"/>
          <w:sz w:val="20"/>
          <w:szCs w:val="20"/>
        </w:rPr>
      </w:pPr>
      <w:r>
        <w:rPr>
          <w:rFonts w:hint="eastAsia" w:ascii="宋体" w:hAnsi="宋体"/>
          <w:sz w:val="20"/>
          <w:szCs w:val="20"/>
        </w:rPr>
        <w:t>本章重点阐述了</w:t>
      </w:r>
      <w:r>
        <w:rPr>
          <w:rFonts w:hint="eastAsia" w:ascii="宋体" w:hAnsi="宋体"/>
          <w:sz w:val="20"/>
          <w:szCs w:val="20"/>
          <w:lang w:val="en-US" w:eastAsia="zh-Hans"/>
        </w:rPr>
        <w:t>二</w:t>
      </w:r>
      <w:r>
        <w:rPr>
          <w:rFonts w:hint="eastAsia" w:ascii="宋体" w:hAnsi="宋体"/>
          <w:sz w:val="20"/>
          <w:szCs w:val="20"/>
        </w:rPr>
        <w:t>十年来,数字技术正以前所未有的速度向前发展,社会进入了全新的数字经济、全球经济时代。为了在飞速发展的环境中立于不败之地,人力资源全球化战略，数字化转型势在必行。比如大数据是什么?大数据又将怎样影响企业的商业活动和人力资源管理? 能否运用人力改进方法，指导企业人力改进工作。</w:t>
      </w:r>
    </w:p>
    <w:p>
      <w:pPr>
        <w:snapToGrid w:val="0"/>
        <w:spacing w:line="288" w:lineRule="auto"/>
        <w:ind w:right="26"/>
        <w:rPr>
          <w:rFonts w:ascii="宋体" w:hAnsi="宋体"/>
          <w:b/>
          <w:bCs/>
          <w:sz w:val="20"/>
          <w:szCs w:val="20"/>
        </w:rPr>
      </w:pPr>
      <w:r>
        <w:rPr>
          <w:rFonts w:hint="eastAsia" w:ascii="宋体" w:hAnsi="宋体"/>
          <w:b/>
          <w:bCs/>
          <w:sz w:val="20"/>
          <w:szCs w:val="20"/>
        </w:rPr>
        <w:t>能力目标：</w:t>
      </w:r>
    </w:p>
    <w:p>
      <w:pPr>
        <w:snapToGrid w:val="0"/>
        <w:spacing w:line="288" w:lineRule="auto"/>
        <w:ind w:right="26"/>
        <w:rPr>
          <w:rFonts w:ascii="宋体" w:hAnsi="宋体"/>
          <w:b w:val="0"/>
          <w:bCs w:val="0"/>
          <w:sz w:val="20"/>
          <w:szCs w:val="20"/>
        </w:rPr>
      </w:pPr>
      <w:r>
        <w:rPr>
          <w:rFonts w:ascii="宋体" w:hAnsi="宋体"/>
          <w:b w:val="0"/>
          <w:bCs w:val="0"/>
          <w:sz w:val="20"/>
          <w:szCs w:val="20"/>
        </w:rPr>
        <w:t>主要掌握：</w:t>
      </w:r>
      <w:r>
        <w:rPr>
          <w:rFonts w:hint="eastAsia" w:ascii="宋体" w:hAnsi="宋体"/>
          <w:b w:val="0"/>
          <w:bCs w:val="0"/>
          <w:sz w:val="20"/>
          <w:szCs w:val="20"/>
        </w:rPr>
        <w:t>大数据与全球人力资源管理基本概念。</w:t>
      </w:r>
    </w:p>
    <w:p>
      <w:pPr>
        <w:snapToGrid w:val="0"/>
        <w:spacing w:line="288" w:lineRule="auto"/>
        <w:ind w:right="26"/>
        <w:rPr>
          <w:rFonts w:ascii="宋体" w:hAnsi="宋体"/>
          <w:b w:val="0"/>
          <w:bCs w:val="0"/>
          <w:sz w:val="20"/>
          <w:szCs w:val="20"/>
        </w:rPr>
      </w:pPr>
      <w:r>
        <w:rPr>
          <w:rFonts w:hint="eastAsia" w:ascii="宋体" w:hAnsi="宋体"/>
          <w:b w:val="0"/>
          <w:bCs w:val="0"/>
          <w:sz w:val="20"/>
          <w:szCs w:val="20"/>
        </w:rPr>
        <w:t>能力要求：了解人力资源管理的发展历程及其基本功能、方法与特征；能够运用已学知识对不同企业管理中人力现象进行识别和定义。</w:t>
      </w:r>
    </w:p>
    <w:p>
      <w:pPr>
        <w:snapToGrid w:val="0"/>
        <w:spacing w:line="288" w:lineRule="auto"/>
        <w:ind w:right="26"/>
        <w:rPr>
          <w:rFonts w:ascii="宋体" w:hAnsi="宋体"/>
          <w:sz w:val="20"/>
          <w:szCs w:val="20"/>
        </w:rPr>
      </w:pPr>
      <w:r>
        <w:rPr>
          <w:rFonts w:hint="eastAsia" w:ascii="宋体" w:hAnsi="宋体"/>
          <w:b w:val="0"/>
          <w:bCs w:val="0"/>
          <w:sz w:val="20"/>
          <w:szCs w:val="20"/>
        </w:rPr>
        <w:t>情感要求：培养学生对人力资源的热爱和管理的兴趣。</w:t>
      </w:r>
    </w:p>
    <w:p>
      <w:pPr>
        <w:snapToGrid w:val="0"/>
        <w:spacing w:line="288" w:lineRule="auto"/>
        <w:rPr>
          <w:rFonts w:ascii="宋体" w:hAnsi="宋体"/>
          <w:sz w:val="20"/>
          <w:szCs w:val="20"/>
        </w:rPr>
      </w:pPr>
    </w:p>
    <w:p>
      <w:pPr>
        <w:widowControl/>
        <w:numPr>
          <w:ilvl w:val="0"/>
          <w:numId w:val="1"/>
        </w:numPr>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评价方式与成绩</w:t>
      </w:r>
    </w:p>
    <w:tbl>
      <w:tblPr>
        <w:tblStyle w:val="4"/>
        <w:tblpPr w:leftFromText="180" w:rightFromText="180" w:vertAnchor="text" w:horzAnchor="page" w:tblpX="1869" w:tblpY="262"/>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1</w:t>
            </w:r>
          </w:p>
        </w:tc>
        <w:tc>
          <w:tcPr>
            <w:tcW w:w="5103" w:type="dxa"/>
            <w:shd w:val="clear" w:color="auto" w:fill="auto"/>
          </w:tcPr>
          <w:p>
            <w:pPr>
              <w:snapToGrid w:val="0"/>
              <w:spacing w:beforeLines="50" w:afterLines="50"/>
              <w:jc w:val="center"/>
              <w:rPr>
                <w:rFonts w:hint="eastAsia" w:ascii="宋体" w:hAnsi="宋体" w:eastAsia="宋体"/>
                <w:bCs/>
                <w:color w:val="000000"/>
                <w:szCs w:val="20"/>
                <w:lang w:val="en-US" w:eastAsia="zh-Hans"/>
              </w:rPr>
            </w:pPr>
            <w:r>
              <w:rPr>
                <w:rFonts w:hint="eastAsia" w:ascii="宋体" w:hAnsi="宋体"/>
                <w:bCs/>
                <w:color w:val="000000"/>
                <w:szCs w:val="20"/>
                <w:lang w:val="en-US" w:eastAsia="zh-Hans"/>
              </w:rPr>
              <w:t>期末大作业</w:t>
            </w:r>
          </w:p>
        </w:tc>
        <w:tc>
          <w:tcPr>
            <w:tcW w:w="1843" w:type="dxa"/>
            <w:shd w:val="clear" w:color="auto" w:fill="auto"/>
          </w:tcPr>
          <w:p>
            <w:pPr>
              <w:snapToGrid w:val="0"/>
              <w:spacing w:beforeLines="50" w:afterLines="50"/>
              <w:jc w:val="center"/>
              <w:rPr>
                <w:rFonts w:ascii="宋体" w:hAnsi="宋体"/>
                <w:bCs/>
                <w:color w:val="000000"/>
                <w:szCs w:val="20"/>
              </w:rPr>
            </w:pPr>
            <w:r>
              <w:rPr>
                <w:rFonts w:ascii="宋体" w:hAnsi="宋体"/>
                <w:bCs/>
                <w:color w:val="00000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X1</w:t>
            </w:r>
          </w:p>
        </w:tc>
        <w:tc>
          <w:tcPr>
            <w:tcW w:w="5103" w:type="dxa"/>
            <w:shd w:val="clear" w:color="auto" w:fill="auto"/>
          </w:tcPr>
          <w:p>
            <w:pPr>
              <w:snapToGrid w:val="0"/>
              <w:spacing w:beforeLines="50" w:afterLines="50"/>
              <w:jc w:val="center"/>
              <w:rPr>
                <w:rFonts w:hint="eastAsia" w:ascii="宋体" w:hAnsi="宋体" w:eastAsia="宋体"/>
                <w:bCs/>
                <w:color w:val="000000"/>
                <w:szCs w:val="20"/>
                <w:lang w:val="en-US" w:eastAsia="zh-Hans"/>
              </w:rPr>
            </w:pPr>
            <w:r>
              <w:rPr>
                <w:rFonts w:hint="eastAsia" w:ascii="宋体" w:hAnsi="宋体"/>
                <w:bCs/>
                <w:color w:val="000000"/>
                <w:szCs w:val="20"/>
                <w:lang w:val="en-US" w:eastAsia="zh-Hans"/>
              </w:rPr>
              <w:t>案例分析</w:t>
            </w:r>
          </w:p>
        </w:tc>
        <w:tc>
          <w:tcPr>
            <w:tcW w:w="1843" w:type="dxa"/>
            <w:shd w:val="clear" w:color="auto" w:fill="auto"/>
          </w:tcPr>
          <w:p>
            <w:pPr>
              <w:snapToGrid w:val="0"/>
              <w:spacing w:beforeLines="50" w:afterLines="50"/>
              <w:jc w:val="center"/>
              <w:rPr>
                <w:rFonts w:ascii="宋体" w:hAnsi="宋体"/>
                <w:bCs/>
                <w:color w:val="000000"/>
                <w:szCs w:val="20"/>
              </w:rPr>
            </w:pPr>
            <w:r>
              <w:rPr>
                <w:rFonts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X2</w:t>
            </w:r>
          </w:p>
        </w:tc>
        <w:tc>
          <w:tcPr>
            <w:tcW w:w="5103" w:type="dxa"/>
            <w:shd w:val="clear" w:color="auto" w:fill="auto"/>
          </w:tcPr>
          <w:p>
            <w:pPr>
              <w:snapToGrid w:val="0"/>
              <w:spacing w:beforeLines="50" w:afterLines="50"/>
              <w:jc w:val="center"/>
              <w:rPr>
                <w:rFonts w:hint="eastAsia" w:ascii="宋体" w:hAnsi="宋体" w:eastAsia="宋体"/>
                <w:bCs/>
                <w:color w:val="000000"/>
                <w:szCs w:val="20"/>
                <w:lang w:val="en-US" w:eastAsia="zh-Hans"/>
              </w:rPr>
            </w:pPr>
            <w:r>
              <w:rPr>
                <w:rFonts w:hint="eastAsia" w:ascii="宋体" w:hAnsi="宋体"/>
                <w:bCs/>
                <w:color w:val="000000"/>
                <w:szCs w:val="20"/>
                <w:lang w:val="en-US" w:eastAsia="zh-Hans"/>
              </w:rPr>
              <w:t>题目练习</w:t>
            </w:r>
          </w:p>
        </w:tc>
        <w:tc>
          <w:tcPr>
            <w:tcW w:w="1843" w:type="dxa"/>
            <w:shd w:val="clear" w:color="auto" w:fill="auto"/>
          </w:tcPr>
          <w:p>
            <w:pPr>
              <w:snapToGrid w:val="0"/>
              <w:spacing w:beforeLines="50" w:afterLines="50"/>
              <w:jc w:val="center"/>
              <w:rPr>
                <w:rFonts w:ascii="宋体" w:hAnsi="宋体"/>
                <w:bCs/>
                <w:color w:val="000000"/>
                <w:szCs w:val="20"/>
              </w:rPr>
            </w:pPr>
            <w:r>
              <w:rPr>
                <w:rFonts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X3</w:t>
            </w:r>
          </w:p>
        </w:tc>
        <w:tc>
          <w:tcPr>
            <w:tcW w:w="5103" w:type="dxa"/>
            <w:shd w:val="clear" w:color="auto" w:fill="auto"/>
          </w:tcPr>
          <w:p>
            <w:pPr>
              <w:snapToGrid w:val="0"/>
              <w:spacing w:beforeLines="50" w:afterLines="50"/>
              <w:jc w:val="center"/>
              <w:rPr>
                <w:rFonts w:hint="eastAsia" w:ascii="宋体" w:hAnsi="宋体" w:eastAsia="宋体"/>
                <w:bCs/>
                <w:color w:val="000000"/>
                <w:szCs w:val="20"/>
                <w:lang w:val="en-US" w:eastAsia="zh-Hans"/>
              </w:rPr>
            </w:pPr>
            <w:r>
              <w:rPr>
                <w:rFonts w:hint="eastAsia" w:ascii="宋体" w:hAnsi="宋体"/>
                <w:bCs/>
                <w:color w:val="000000"/>
                <w:szCs w:val="20"/>
                <w:lang w:val="en-US" w:eastAsia="zh-Hans"/>
              </w:rPr>
              <w:t>项目策划</w:t>
            </w:r>
          </w:p>
        </w:tc>
        <w:tc>
          <w:tcPr>
            <w:tcW w:w="1843" w:type="dxa"/>
            <w:shd w:val="clear" w:color="auto" w:fill="auto"/>
          </w:tcPr>
          <w:p>
            <w:pPr>
              <w:snapToGrid w:val="0"/>
              <w:spacing w:beforeLines="50" w:afterLines="50"/>
              <w:jc w:val="center"/>
              <w:rPr>
                <w:rFonts w:ascii="宋体" w:hAnsi="宋体"/>
                <w:bCs/>
                <w:color w:val="000000"/>
                <w:szCs w:val="20"/>
              </w:rPr>
            </w:pPr>
            <w:r>
              <w:rPr>
                <w:rFonts w:ascii="宋体" w:hAnsi="宋体"/>
                <w:bCs/>
                <w:color w:val="000000"/>
                <w:szCs w:val="20"/>
              </w:rPr>
              <w:t>20%</w:t>
            </w:r>
          </w:p>
        </w:tc>
      </w:tr>
    </w:tbl>
    <w:p>
      <w:pPr>
        <w:snapToGrid w:val="0"/>
        <w:spacing w:line="288" w:lineRule="auto"/>
        <w:rPr>
          <w:rFonts w:hint="eastAsia"/>
          <w:sz w:val="28"/>
          <w:szCs w:val="28"/>
        </w:rPr>
      </w:pPr>
    </w:p>
    <w:p>
      <w:pPr>
        <w:snapToGrid w:val="0"/>
        <w:spacing w:line="288" w:lineRule="auto"/>
        <w:ind w:firstLine="840" w:firstLineChars="300"/>
        <w:rPr>
          <w:sz w:val="28"/>
          <w:szCs w:val="28"/>
        </w:rPr>
      </w:pPr>
      <w:r>
        <w:rPr>
          <w:rFonts w:hint="eastAsia"/>
          <w:sz w:val="28"/>
          <w:szCs w:val="28"/>
        </w:rPr>
        <w:t>撰写人：</w:t>
      </w:r>
      <w:r>
        <w:rPr>
          <w:rFonts w:hint="eastAsia"/>
          <w:sz w:val="28"/>
          <w:szCs w:val="28"/>
          <w:lang w:val="en-US" w:eastAsia="zh-CN"/>
        </w:rPr>
        <w:t xml:space="preserve"> </w:t>
      </w:r>
      <w:r>
        <w:rPr>
          <w:rFonts w:hint="eastAsia"/>
          <w:sz w:val="28"/>
          <w:szCs w:val="28"/>
          <w:lang w:val="en-US" w:eastAsia="zh-Hans"/>
        </w:rPr>
        <w:t>杨专</w:t>
      </w:r>
      <w:r>
        <w:rPr>
          <w:rFonts w:hint="eastAsia"/>
          <w:sz w:val="28"/>
          <w:szCs w:val="28"/>
          <w:lang w:val="en-US" w:eastAsia="zh-CN"/>
        </w:rPr>
        <w:t xml:space="preserve">                </w:t>
      </w:r>
      <w:r>
        <w:rPr>
          <w:rFonts w:hint="eastAsia"/>
          <w:sz w:val="28"/>
          <w:szCs w:val="28"/>
        </w:rPr>
        <w:t xml:space="preserve">系主任审核签名：吴璠 </w:t>
      </w:r>
    </w:p>
    <w:p>
      <w:pPr>
        <w:snapToGrid w:val="0"/>
        <w:spacing w:line="288" w:lineRule="auto"/>
        <w:ind w:firstLine="840" w:firstLineChars="300"/>
        <w:rPr>
          <w:sz w:val="28"/>
          <w:szCs w:val="28"/>
        </w:rPr>
      </w:pPr>
      <w:r>
        <w:rPr>
          <w:rFonts w:hint="eastAsia"/>
          <w:sz w:val="28"/>
          <w:szCs w:val="28"/>
        </w:rPr>
        <w:t>审核时间：</w:t>
      </w:r>
      <w:r>
        <w:rPr>
          <w:rFonts w:hint="default"/>
          <w:sz w:val="28"/>
          <w:szCs w:val="28"/>
        </w:rPr>
        <w:t>2019</w:t>
      </w:r>
      <w:r>
        <w:rPr>
          <w:rFonts w:hint="eastAsia"/>
          <w:sz w:val="28"/>
          <w:szCs w:val="28"/>
          <w:lang w:val="en-US" w:eastAsia="zh-Hans"/>
        </w:rPr>
        <w:t>年</w:t>
      </w:r>
      <w:r>
        <w:rPr>
          <w:rFonts w:hint="default"/>
          <w:sz w:val="28"/>
          <w:szCs w:val="28"/>
          <w:lang w:eastAsia="zh-Hans"/>
        </w:rPr>
        <w:t>9</w:t>
      </w:r>
      <w:r>
        <w:rPr>
          <w:rFonts w:hint="eastAsia"/>
          <w:sz w:val="28"/>
          <w:szCs w:val="28"/>
          <w:lang w:val="en-US" w:eastAsia="zh-Hans"/>
        </w:rPr>
        <w:t>月</w:t>
      </w:r>
      <w:r>
        <w:rPr>
          <w:rFonts w:hint="eastAsia"/>
          <w:sz w:val="28"/>
          <w:szCs w:val="28"/>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6A1DD3"/>
    <w:multiLevelType w:val="singleLevel"/>
    <w:tmpl w:val="636A1DD3"/>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xZGVhMTJjYWI3ODEwYmEwYjZjYTM3MTgwNmVjZjEifQ=="/>
  </w:docVars>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24FE1"/>
    <w:rsid w:val="007208D6"/>
    <w:rsid w:val="008B397C"/>
    <w:rsid w:val="008B47F4"/>
    <w:rsid w:val="00900019"/>
    <w:rsid w:val="0099063E"/>
    <w:rsid w:val="00A769B1"/>
    <w:rsid w:val="00A837D5"/>
    <w:rsid w:val="00AC4C45"/>
    <w:rsid w:val="00B46F21"/>
    <w:rsid w:val="00B511A5"/>
    <w:rsid w:val="00B736A7"/>
    <w:rsid w:val="00B7651F"/>
    <w:rsid w:val="00C56E09"/>
    <w:rsid w:val="00CF096B"/>
    <w:rsid w:val="00E16D30"/>
    <w:rsid w:val="00E33169"/>
    <w:rsid w:val="00E70904"/>
    <w:rsid w:val="00EF44B1"/>
    <w:rsid w:val="00F35AA0"/>
    <w:rsid w:val="016E63C2"/>
    <w:rsid w:val="024B0C39"/>
    <w:rsid w:val="0A8128A6"/>
    <w:rsid w:val="0BF32A1B"/>
    <w:rsid w:val="10BD2C22"/>
    <w:rsid w:val="22987C80"/>
    <w:rsid w:val="24192CCC"/>
    <w:rsid w:val="35FDF5FE"/>
    <w:rsid w:val="39A66CD4"/>
    <w:rsid w:val="3CD52CE1"/>
    <w:rsid w:val="410F2E6A"/>
    <w:rsid w:val="4430136C"/>
    <w:rsid w:val="4AB0382B"/>
    <w:rsid w:val="4F5BECA1"/>
    <w:rsid w:val="569868B5"/>
    <w:rsid w:val="611F6817"/>
    <w:rsid w:val="66CA1754"/>
    <w:rsid w:val="6D4B4866"/>
    <w:rsid w:val="6F1E65D4"/>
    <w:rsid w:val="6F266C86"/>
    <w:rsid w:val="6F5042C2"/>
    <w:rsid w:val="6FFF63D9"/>
    <w:rsid w:val="74316312"/>
    <w:rsid w:val="780F13C8"/>
    <w:rsid w:val="7C385448"/>
    <w:rsid w:val="7CB3663D"/>
    <w:rsid w:val="7EEF6C00"/>
    <w:rsid w:val="CBFA762E"/>
    <w:rsid w:val="EB7646F1"/>
    <w:rsid w:val="EDFD33BC"/>
    <w:rsid w:val="EFFF1A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customStyle="1" w:styleId="9">
    <w:name w:val="Body"/>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5460</Words>
  <Characters>5606</Characters>
  <Lines>13</Lines>
  <Paragraphs>3</Paragraphs>
  <TotalTime>0</TotalTime>
  <ScaleCrop>false</ScaleCrop>
  <LinksUpToDate>false</LinksUpToDate>
  <CharactersWithSpaces>5653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2016-12-20T15:34:00Z</dcterms:created>
  <dc:creator>juvg</dc:creator>
  <cp:lastModifiedBy>JJL</cp:lastModifiedBy>
  <cp:lastPrinted>2022-11-09T02:34:11Z</cp:lastPrinted>
  <dcterms:modified xsi:type="dcterms:W3CDTF">2022-11-09T02:34:16Z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2CD5D32B48644E2D8586D5F53A9D8481</vt:lpwstr>
  </property>
</Properties>
</file>