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BE" w:rsidRDefault="00736DC1">
      <w:pPr>
        <w:spacing w:line="360" w:lineRule="auto"/>
        <w:jc w:val="center"/>
        <w:rPr>
          <w:rFonts w:asciiTheme="majorBidi" w:hAnsiTheme="majorBidi" w:cstheme="majorBidi"/>
          <w:bCs/>
          <w:kern w:val="0"/>
          <w:szCs w:val="21"/>
        </w:rPr>
      </w:pPr>
      <w:r>
        <w:rPr>
          <w:rFonts w:asciiTheme="majorBidi" w:hAnsiTheme="majorBidi" w:cstheme="majorBidi"/>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063ABE" w:rsidRDefault="00736DC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QiSwIAAFk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QNbyI9I&#10;jIFusqzm6wpzvmPWPTCDo4Rl4nq4ezwKCRgSeomSEsznv917PHYYrZQ0OJoZtZ/2zAhK5FuFvb8e&#10;jsd+loMyTq8SVMylZXtpUft6BUgF9hezC6LHO3kWCwP1R9yipY+KJqY4xs6oO4sr1y0MbiEXy2UA&#10;4fRq5u7URnPv2hOmYLl3UFShQZ6mjhuk3is4v6EJ/a75BbnUA+r5j7D4CQ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B4xKQi&#10;SwIAAFkEAAAOAAAAAAAAAAAAAAAAAC4CAABkcnMvZTJvRG9jLnhtbFBLAQItABQABgAIAAAAIQAZ&#10;j1vp3AAAAAgBAAAPAAAAAAAAAAAAAAAAAKUEAABkcnMvZG93bnJldi54bWxQSwUGAAAAAAQABADz&#10;AAAArgUAAAAA&#10;" stroked="f" strokeweight=".5pt">
                <v:textbox>
                  <w:txbxContent>
                    <w:p w:rsidR="00063ABE" w:rsidRDefault="00736DC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r>
        <w:rPr>
          <w:rFonts w:asciiTheme="majorBidi" w:eastAsiaTheme="minorEastAsia" w:hAnsiTheme="majorBidi" w:cstheme="majorBidi"/>
          <w:bCs/>
          <w:kern w:val="0"/>
          <w:sz w:val="40"/>
          <w:szCs w:val="40"/>
        </w:rPr>
        <w:t>《</w:t>
      </w:r>
      <w:r>
        <w:rPr>
          <w:rFonts w:asciiTheme="majorBidi" w:eastAsiaTheme="minorEastAsia" w:hAnsiTheme="majorBidi" w:cstheme="majorBidi" w:hint="eastAsia"/>
          <w:bCs/>
          <w:kern w:val="0"/>
          <w:sz w:val="40"/>
          <w:szCs w:val="40"/>
        </w:rPr>
        <w:t>经济法</w:t>
      </w:r>
      <w:r>
        <w:rPr>
          <w:rFonts w:asciiTheme="majorBidi" w:eastAsiaTheme="minorEastAsia" w:hAnsiTheme="majorBidi" w:cstheme="majorBidi"/>
          <w:bCs/>
          <w:kern w:val="0"/>
          <w:sz w:val="40"/>
          <w:szCs w:val="40"/>
        </w:rPr>
        <w:t>》课程</w:t>
      </w:r>
      <w:r>
        <w:rPr>
          <w:rFonts w:ascii="宋体" w:hAnsi="宋体" w:cs="宋体" w:hint="eastAsia"/>
          <w:bCs/>
          <w:kern w:val="0"/>
          <w:sz w:val="40"/>
          <w:szCs w:val="40"/>
        </w:rPr>
        <w:t>教学大纲</w:t>
      </w:r>
    </w:p>
    <w:p w:rsidR="00063ABE" w:rsidRDefault="00736DC1">
      <w:pPr>
        <w:shd w:val="clear" w:color="auto" w:fill="F5F5F5"/>
        <w:spacing w:line="360" w:lineRule="auto"/>
        <w:jc w:val="center"/>
        <w:textAlignment w:val="top"/>
        <w:rPr>
          <w:rFonts w:asciiTheme="majorBidi" w:hAnsiTheme="majorBidi" w:cstheme="majorBidi"/>
          <w:color w:val="888888"/>
          <w:kern w:val="0"/>
          <w:sz w:val="20"/>
          <w:szCs w:val="20"/>
        </w:rPr>
      </w:pPr>
      <w:r>
        <w:rPr>
          <w:rFonts w:asciiTheme="majorBidi" w:hAnsiTheme="majorBidi" w:cstheme="majorBidi"/>
          <w:b/>
          <w:sz w:val="28"/>
          <w:szCs w:val="30"/>
        </w:rPr>
        <w:t>【</w:t>
      </w:r>
      <w:r>
        <w:rPr>
          <w:rFonts w:asciiTheme="majorBidi" w:hAnsiTheme="majorBidi" w:cstheme="majorBidi"/>
          <w:b/>
          <w:sz w:val="28"/>
          <w:szCs w:val="30"/>
        </w:rPr>
        <w:t>ECNOMIC LAW</w:t>
      </w:r>
      <w:r>
        <w:rPr>
          <w:rFonts w:asciiTheme="majorBidi" w:hAnsiTheme="majorBidi" w:cstheme="majorBidi"/>
          <w:b/>
          <w:sz w:val="28"/>
          <w:szCs w:val="30"/>
        </w:rPr>
        <w:t>】</w:t>
      </w:r>
      <w:bookmarkStart w:id="0" w:name="a2"/>
      <w:bookmarkEnd w:id="0"/>
    </w:p>
    <w:p w:rsidR="00063ABE" w:rsidRDefault="00736DC1">
      <w:pPr>
        <w:spacing w:beforeLines="50" w:before="156" w:afterLines="50" w:after="156" w:line="360" w:lineRule="auto"/>
        <w:ind w:firstLineChars="150" w:firstLine="360"/>
        <w:rPr>
          <w:rFonts w:asciiTheme="majorBidi" w:hAnsiTheme="majorBidi" w:cstheme="majorBidi"/>
          <w:b/>
          <w:color w:val="008080"/>
          <w:sz w:val="30"/>
          <w:szCs w:val="30"/>
        </w:rPr>
      </w:pPr>
      <w:r>
        <w:rPr>
          <w:rFonts w:asciiTheme="majorBidi" w:eastAsia="黑体" w:hAnsiTheme="majorBidi" w:cstheme="majorBidi"/>
          <w:sz w:val="24"/>
        </w:rPr>
        <w:t>一、基本信息</w:t>
      </w:r>
    </w:p>
    <w:p w:rsidR="004C29EC" w:rsidRDefault="00736DC1">
      <w:pPr>
        <w:snapToGrid w:val="0"/>
        <w:spacing w:line="360" w:lineRule="auto"/>
        <w:ind w:firstLineChars="196" w:firstLine="394"/>
        <w:rPr>
          <w:rFonts w:asciiTheme="majorBidi" w:hAnsiTheme="majorBidi" w:cstheme="majorBidi"/>
          <w:color w:val="000000"/>
          <w:sz w:val="20"/>
          <w:szCs w:val="20"/>
        </w:rPr>
      </w:pPr>
      <w:r>
        <w:rPr>
          <w:rFonts w:asciiTheme="majorBidi" w:hAnsiTheme="majorBidi" w:cstheme="majorBidi"/>
          <w:b/>
          <w:bCs/>
          <w:color w:val="000000"/>
          <w:sz w:val="20"/>
          <w:szCs w:val="20"/>
        </w:rPr>
        <w:t>课程代码：</w:t>
      </w:r>
      <w:r>
        <w:rPr>
          <w:rFonts w:asciiTheme="majorBidi" w:hAnsiTheme="majorBidi" w:cstheme="majorBidi"/>
          <w:color w:val="000000"/>
          <w:sz w:val="20"/>
          <w:szCs w:val="20"/>
        </w:rPr>
        <w:t>【</w:t>
      </w:r>
      <w:r>
        <w:rPr>
          <w:rFonts w:asciiTheme="majorBidi" w:hAnsiTheme="majorBidi" w:cstheme="majorBidi"/>
          <w:color w:val="000000"/>
          <w:sz w:val="20"/>
          <w:szCs w:val="20"/>
        </w:rPr>
        <w:t>2060</w:t>
      </w:r>
      <w:r>
        <w:rPr>
          <w:rFonts w:asciiTheme="majorBidi" w:hAnsiTheme="majorBidi" w:cstheme="majorBidi" w:hint="eastAsia"/>
          <w:color w:val="000000"/>
          <w:sz w:val="20"/>
          <w:szCs w:val="20"/>
        </w:rPr>
        <w:t>094</w:t>
      </w:r>
      <w:r>
        <w:rPr>
          <w:rFonts w:asciiTheme="majorBidi" w:hAnsiTheme="majorBidi" w:cstheme="majorBidi"/>
          <w:color w:val="000000"/>
          <w:sz w:val="20"/>
          <w:szCs w:val="20"/>
        </w:rPr>
        <w:t>】</w:t>
      </w:r>
    </w:p>
    <w:p w:rsidR="00063ABE" w:rsidRDefault="00736DC1">
      <w:pPr>
        <w:snapToGrid w:val="0"/>
        <w:spacing w:line="360" w:lineRule="auto"/>
        <w:ind w:firstLineChars="196" w:firstLine="394"/>
        <w:rPr>
          <w:rFonts w:asciiTheme="majorBidi" w:hAnsiTheme="majorBidi" w:cstheme="majorBidi"/>
          <w:color w:val="000000"/>
          <w:szCs w:val="21"/>
        </w:rPr>
      </w:pPr>
      <w:bookmarkStart w:id="1" w:name="_GoBack"/>
      <w:bookmarkEnd w:id="1"/>
      <w:r>
        <w:rPr>
          <w:rFonts w:asciiTheme="majorBidi" w:hAnsiTheme="majorBidi" w:cstheme="majorBidi"/>
          <w:b/>
          <w:bCs/>
          <w:color w:val="000000"/>
          <w:sz w:val="20"/>
          <w:szCs w:val="20"/>
        </w:rPr>
        <w:t>课程学分：</w:t>
      </w:r>
      <w:r>
        <w:rPr>
          <w:rFonts w:asciiTheme="majorBidi" w:hAnsiTheme="majorBidi" w:cstheme="majorBidi"/>
          <w:color w:val="000000"/>
          <w:sz w:val="20"/>
          <w:szCs w:val="20"/>
        </w:rPr>
        <w:t>【</w:t>
      </w:r>
      <w:r>
        <w:rPr>
          <w:rFonts w:asciiTheme="majorBidi" w:hAnsiTheme="majorBidi" w:cstheme="majorBidi"/>
          <w:color w:val="000000"/>
          <w:sz w:val="20"/>
          <w:szCs w:val="20"/>
        </w:rPr>
        <w:t>2</w:t>
      </w:r>
      <w:r>
        <w:rPr>
          <w:rFonts w:asciiTheme="majorBidi" w:hAnsiTheme="majorBidi" w:cstheme="majorBidi"/>
          <w:color w:val="000000"/>
          <w:sz w:val="20"/>
          <w:szCs w:val="20"/>
        </w:rPr>
        <w:t>】</w:t>
      </w:r>
    </w:p>
    <w:p w:rsidR="00063ABE" w:rsidRDefault="00736DC1">
      <w:pPr>
        <w:snapToGrid w:val="0"/>
        <w:spacing w:line="360" w:lineRule="auto"/>
        <w:ind w:firstLineChars="196" w:firstLine="394"/>
        <w:rPr>
          <w:rFonts w:asciiTheme="majorBidi" w:hAnsiTheme="majorBidi" w:cstheme="majorBidi"/>
          <w:color w:val="000000"/>
          <w:szCs w:val="21"/>
        </w:rPr>
      </w:pPr>
      <w:r>
        <w:rPr>
          <w:rFonts w:asciiTheme="majorBidi" w:hAnsiTheme="majorBidi" w:cstheme="majorBidi"/>
          <w:b/>
          <w:bCs/>
          <w:color w:val="000000"/>
          <w:sz w:val="20"/>
          <w:szCs w:val="20"/>
        </w:rPr>
        <w:t>面向专业：</w:t>
      </w:r>
      <w:r>
        <w:rPr>
          <w:rFonts w:asciiTheme="majorBidi" w:hAnsiTheme="majorBidi" w:cstheme="majorBidi"/>
          <w:color w:val="000000"/>
          <w:sz w:val="20"/>
          <w:szCs w:val="20"/>
        </w:rPr>
        <w:t>【</w:t>
      </w:r>
      <w:r>
        <w:rPr>
          <w:rFonts w:asciiTheme="majorBidi" w:hAnsiTheme="majorBidi" w:cstheme="majorBidi" w:hint="eastAsia"/>
          <w:color w:val="000000"/>
          <w:sz w:val="20"/>
          <w:szCs w:val="20"/>
        </w:rPr>
        <w:t>工商</w:t>
      </w:r>
      <w:r>
        <w:rPr>
          <w:rFonts w:asciiTheme="majorBidi" w:hAnsiTheme="majorBidi" w:cstheme="majorBidi" w:hint="eastAsia"/>
          <w:color w:val="000000"/>
          <w:sz w:val="20"/>
          <w:szCs w:val="20"/>
        </w:rPr>
        <w:t>管理</w:t>
      </w:r>
      <w:r>
        <w:rPr>
          <w:rFonts w:asciiTheme="majorBidi" w:hAnsiTheme="majorBidi" w:cstheme="majorBidi"/>
          <w:color w:val="000000"/>
          <w:sz w:val="20"/>
          <w:szCs w:val="20"/>
        </w:rPr>
        <w:t>】</w:t>
      </w:r>
    </w:p>
    <w:p w:rsidR="00063ABE" w:rsidRDefault="00736DC1">
      <w:pPr>
        <w:snapToGrid w:val="0"/>
        <w:spacing w:line="360" w:lineRule="auto"/>
        <w:ind w:firstLineChars="196" w:firstLine="394"/>
        <w:rPr>
          <w:rFonts w:asciiTheme="majorBidi" w:hAnsiTheme="majorBidi" w:cstheme="majorBidi"/>
          <w:color w:val="000000"/>
          <w:sz w:val="20"/>
          <w:szCs w:val="20"/>
        </w:rPr>
      </w:pPr>
      <w:r>
        <w:rPr>
          <w:rFonts w:asciiTheme="majorBidi" w:hAnsiTheme="majorBidi" w:cstheme="majorBidi"/>
          <w:b/>
          <w:bCs/>
          <w:color w:val="000000"/>
          <w:sz w:val="20"/>
          <w:szCs w:val="20"/>
        </w:rPr>
        <w:t>课程性质：</w:t>
      </w:r>
      <w:r>
        <w:rPr>
          <w:rFonts w:asciiTheme="majorBidi" w:hAnsiTheme="majorBidi" w:cstheme="majorBidi" w:hint="eastAsia"/>
          <w:color w:val="000000"/>
          <w:sz w:val="20"/>
          <w:szCs w:val="20"/>
        </w:rPr>
        <w:t>专业必修课</w:t>
      </w:r>
    </w:p>
    <w:p w:rsidR="00063ABE" w:rsidRDefault="00736DC1">
      <w:pPr>
        <w:snapToGrid w:val="0"/>
        <w:spacing w:line="360" w:lineRule="auto"/>
        <w:ind w:firstLineChars="196" w:firstLine="394"/>
        <w:rPr>
          <w:rFonts w:asciiTheme="majorBidi" w:hAnsiTheme="majorBidi" w:cstheme="majorBidi"/>
          <w:b/>
          <w:bCs/>
          <w:color w:val="000000"/>
          <w:szCs w:val="21"/>
        </w:rPr>
      </w:pPr>
      <w:r>
        <w:rPr>
          <w:rFonts w:asciiTheme="majorBidi" w:hAnsiTheme="majorBidi" w:cstheme="majorBidi"/>
          <w:b/>
          <w:bCs/>
          <w:color w:val="000000"/>
          <w:sz w:val="20"/>
          <w:szCs w:val="20"/>
        </w:rPr>
        <w:t>开课院系：</w:t>
      </w:r>
      <w:r>
        <w:rPr>
          <w:rFonts w:asciiTheme="majorBidi" w:hAnsiTheme="majorBidi" w:cstheme="majorBidi" w:hint="eastAsia"/>
          <w:b/>
          <w:bCs/>
          <w:color w:val="000000"/>
          <w:sz w:val="20"/>
          <w:szCs w:val="20"/>
        </w:rPr>
        <w:t>商</w:t>
      </w:r>
      <w:r>
        <w:rPr>
          <w:rFonts w:asciiTheme="majorBidi" w:hAnsiTheme="majorBidi" w:cstheme="majorBidi"/>
          <w:b/>
          <w:bCs/>
          <w:color w:val="000000"/>
          <w:sz w:val="20"/>
          <w:szCs w:val="20"/>
        </w:rPr>
        <w:t>学院</w:t>
      </w:r>
    </w:p>
    <w:p w:rsidR="00063ABE" w:rsidRDefault="00736DC1">
      <w:pPr>
        <w:snapToGrid w:val="0"/>
        <w:spacing w:line="360" w:lineRule="auto"/>
        <w:ind w:firstLineChars="196" w:firstLine="394"/>
        <w:rPr>
          <w:rFonts w:asciiTheme="majorBidi" w:hAnsiTheme="majorBidi" w:cstheme="majorBidi"/>
          <w:b/>
          <w:bCs/>
          <w:color w:val="000000"/>
          <w:sz w:val="20"/>
          <w:szCs w:val="20"/>
        </w:rPr>
      </w:pPr>
      <w:r>
        <w:rPr>
          <w:rFonts w:asciiTheme="majorBidi" w:hAnsiTheme="majorBidi" w:cstheme="majorBidi"/>
          <w:b/>
          <w:bCs/>
          <w:color w:val="000000"/>
          <w:sz w:val="20"/>
          <w:szCs w:val="20"/>
        </w:rPr>
        <w:t>使用教材：</w:t>
      </w:r>
    </w:p>
    <w:p w:rsidR="00063ABE" w:rsidRDefault="00736DC1">
      <w:pPr>
        <w:snapToGrid w:val="0"/>
        <w:spacing w:line="360" w:lineRule="auto"/>
        <w:ind w:firstLineChars="196" w:firstLine="392"/>
        <w:rPr>
          <w:rFonts w:asciiTheme="majorBidi" w:hAnsiTheme="majorBidi" w:cstheme="majorBidi"/>
          <w:color w:val="000000"/>
          <w:sz w:val="20"/>
          <w:szCs w:val="20"/>
        </w:rPr>
      </w:pPr>
      <w:r>
        <w:rPr>
          <w:rFonts w:asciiTheme="majorBidi" w:hAnsiTheme="majorBidi" w:cstheme="majorBidi"/>
          <w:color w:val="000000"/>
          <w:sz w:val="20"/>
          <w:szCs w:val="20"/>
        </w:rPr>
        <w:t>教材：【</w:t>
      </w:r>
      <w:r>
        <w:rPr>
          <w:rFonts w:asciiTheme="majorBidi" w:hAnsiTheme="majorBidi" w:cstheme="majorBidi" w:hint="eastAsia"/>
          <w:color w:val="000000"/>
          <w:sz w:val="20"/>
          <w:szCs w:val="20"/>
        </w:rPr>
        <w:t>《经济法概论》，徐磊编著，上海：上海交通大学出版社</w:t>
      </w:r>
      <w:r>
        <w:rPr>
          <w:rFonts w:asciiTheme="majorBidi" w:hAnsiTheme="majorBidi" w:cstheme="majorBidi"/>
          <w:color w:val="000000"/>
          <w:sz w:val="20"/>
          <w:szCs w:val="20"/>
        </w:rPr>
        <w:t>，最新版</w:t>
      </w:r>
    </w:p>
    <w:p w:rsidR="00063ABE" w:rsidRDefault="00736DC1">
      <w:pPr>
        <w:snapToGrid w:val="0"/>
        <w:spacing w:line="360" w:lineRule="auto"/>
        <w:ind w:firstLineChars="196" w:firstLine="392"/>
        <w:rPr>
          <w:rFonts w:asciiTheme="majorBidi" w:hAnsiTheme="majorBidi" w:cstheme="majorBidi"/>
          <w:color w:val="000000"/>
          <w:sz w:val="20"/>
          <w:szCs w:val="20"/>
        </w:rPr>
      </w:pPr>
      <w:r>
        <w:rPr>
          <w:rFonts w:asciiTheme="majorBidi" w:hAnsiTheme="majorBidi" w:cstheme="majorBidi" w:hint="eastAsia"/>
          <w:color w:val="000000"/>
          <w:sz w:val="20"/>
          <w:szCs w:val="20"/>
        </w:rPr>
        <w:t>或：《经济法》，于强等编著，湖南：湖南师范大学出版社，最新版</w:t>
      </w:r>
      <w:r>
        <w:rPr>
          <w:rFonts w:asciiTheme="majorBidi" w:hAnsiTheme="majorBidi" w:cstheme="majorBidi"/>
          <w:color w:val="000000"/>
          <w:sz w:val="20"/>
          <w:szCs w:val="20"/>
        </w:rPr>
        <w:t>】</w:t>
      </w:r>
    </w:p>
    <w:p w:rsidR="00063ABE" w:rsidRDefault="00736DC1">
      <w:pPr>
        <w:snapToGrid w:val="0"/>
        <w:spacing w:line="360" w:lineRule="auto"/>
        <w:ind w:firstLineChars="196" w:firstLine="392"/>
        <w:rPr>
          <w:rFonts w:asciiTheme="majorBidi" w:hAnsiTheme="majorBidi" w:cstheme="majorBidi"/>
          <w:color w:val="000000"/>
          <w:sz w:val="20"/>
          <w:szCs w:val="20"/>
        </w:rPr>
      </w:pPr>
      <w:r>
        <w:rPr>
          <w:rFonts w:asciiTheme="majorBidi" w:hAnsiTheme="majorBidi" w:cstheme="majorBidi"/>
          <w:color w:val="000000"/>
          <w:sz w:val="20"/>
          <w:szCs w:val="20"/>
        </w:rPr>
        <w:t>参考书目</w:t>
      </w:r>
      <w:r>
        <w:rPr>
          <w:rFonts w:asciiTheme="majorBidi" w:hAnsiTheme="majorBidi" w:cstheme="majorBidi" w:hint="eastAsia"/>
          <w:color w:val="000000"/>
          <w:sz w:val="20"/>
          <w:szCs w:val="20"/>
        </w:rPr>
        <w:t>：</w:t>
      </w:r>
      <w:r>
        <w:rPr>
          <w:rFonts w:asciiTheme="majorBidi" w:hAnsiTheme="majorBidi" w:cstheme="majorBidi"/>
          <w:color w:val="000000"/>
          <w:sz w:val="20"/>
          <w:szCs w:val="20"/>
        </w:rPr>
        <w:t>【</w:t>
      </w:r>
      <w:r>
        <w:rPr>
          <w:rFonts w:asciiTheme="majorBidi" w:hAnsiTheme="majorBidi" w:cstheme="majorBidi"/>
          <w:color w:val="000000"/>
          <w:sz w:val="20"/>
          <w:szCs w:val="20"/>
        </w:rPr>
        <w:t>1.</w:t>
      </w:r>
      <w:r>
        <w:rPr>
          <w:rFonts w:asciiTheme="majorBidi" w:hAnsiTheme="majorBidi" w:cstheme="majorBidi" w:hint="eastAsia"/>
          <w:color w:val="000000"/>
          <w:sz w:val="20"/>
          <w:szCs w:val="20"/>
        </w:rPr>
        <w:t>《经济法》，杨紫煊主编，北京：高等教育出版社，最新版</w:t>
      </w:r>
      <w:r>
        <w:rPr>
          <w:rFonts w:asciiTheme="majorBidi" w:hAnsiTheme="majorBidi" w:cstheme="majorBidi"/>
          <w:color w:val="000000"/>
          <w:sz w:val="20"/>
          <w:szCs w:val="20"/>
        </w:rPr>
        <w:t>】</w:t>
      </w:r>
      <w:r>
        <w:rPr>
          <w:rFonts w:asciiTheme="majorBidi" w:hAnsiTheme="majorBidi" w:cstheme="majorBidi" w:hint="eastAsia"/>
          <w:color w:val="000000"/>
          <w:sz w:val="20"/>
          <w:szCs w:val="20"/>
        </w:rPr>
        <w:t xml:space="preserve"> </w:t>
      </w:r>
    </w:p>
    <w:p w:rsidR="00063ABE" w:rsidRDefault="00736DC1">
      <w:pPr>
        <w:snapToGrid w:val="0"/>
        <w:spacing w:line="360" w:lineRule="auto"/>
        <w:ind w:firstLineChars="196" w:firstLine="392"/>
        <w:rPr>
          <w:rFonts w:asciiTheme="majorBidi" w:hAnsiTheme="majorBidi" w:cstheme="majorBidi"/>
          <w:color w:val="000000"/>
          <w:sz w:val="20"/>
          <w:szCs w:val="20"/>
        </w:rPr>
      </w:pPr>
      <w:r>
        <w:rPr>
          <w:rFonts w:asciiTheme="majorBidi" w:hAnsiTheme="majorBidi" w:cstheme="majorBidi"/>
          <w:color w:val="000000"/>
          <w:sz w:val="20"/>
          <w:szCs w:val="20"/>
        </w:rPr>
        <w:t>【</w:t>
      </w:r>
      <w:r>
        <w:rPr>
          <w:rFonts w:asciiTheme="majorBidi" w:hAnsiTheme="majorBidi" w:cstheme="majorBidi"/>
          <w:color w:val="000000"/>
          <w:sz w:val="20"/>
          <w:szCs w:val="20"/>
        </w:rPr>
        <w:t>2.</w:t>
      </w:r>
      <w:r>
        <w:rPr>
          <w:rFonts w:hint="eastAsia"/>
        </w:rPr>
        <w:t xml:space="preserve"> </w:t>
      </w:r>
      <w:r>
        <w:rPr>
          <w:rFonts w:asciiTheme="majorBidi" w:hAnsiTheme="majorBidi" w:cstheme="majorBidi" w:hint="eastAsia"/>
          <w:color w:val="000000"/>
          <w:sz w:val="20"/>
          <w:szCs w:val="20"/>
        </w:rPr>
        <w:t>《经济法基础》，徐磊编著，华东师范大学出版社，</w:t>
      </w:r>
      <w:r>
        <w:rPr>
          <w:rFonts w:asciiTheme="majorBidi" w:hAnsiTheme="majorBidi" w:cstheme="majorBidi" w:hint="eastAsia"/>
          <w:color w:val="000000"/>
          <w:sz w:val="20"/>
          <w:szCs w:val="20"/>
        </w:rPr>
        <w:t>2015</w:t>
      </w:r>
      <w:r>
        <w:rPr>
          <w:rFonts w:asciiTheme="majorBidi" w:hAnsiTheme="majorBidi" w:cstheme="majorBidi" w:hint="eastAsia"/>
          <w:color w:val="000000"/>
          <w:sz w:val="20"/>
          <w:szCs w:val="20"/>
        </w:rPr>
        <w:t>年版</w:t>
      </w:r>
      <w:r>
        <w:rPr>
          <w:rFonts w:asciiTheme="majorBidi" w:hAnsiTheme="majorBidi" w:cstheme="majorBidi"/>
          <w:color w:val="000000"/>
          <w:sz w:val="20"/>
          <w:szCs w:val="20"/>
        </w:rPr>
        <w:t>】</w:t>
      </w:r>
    </w:p>
    <w:p w:rsidR="00063ABE" w:rsidRDefault="00063ABE">
      <w:pPr>
        <w:snapToGrid w:val="0"/>
        <w:spacing w:line="360" w:lineRule="auto"/>
        <w:ind w:firstLineChars="150" w:firstLine="300"/>
        <w:rPr>
          <w:rFonts w:asciiTheme="majorBidi" w:hAnsiTheme="majorBidi" w:cstheme="majorBidi"/>
          <w:color w:val="000000"/>
          <w:sz w:val="20"/>
          <w:szCs w:val="20"/>
        </w:rPr>
      </w:pPr>
    </w:p>
    <w:p w:rsidR="00063ABE" w:rsidRDefault="00736DC1">
      <w:pPr>
        <w:snapToGrid w:val="0"/>
        <w:spacing w:line="360" w:lineRule="auto"/>
        <w:ind w:firstLineChars="196" w:firstLine="394"/>
        <w:rPr>
          <w:rFonts w:asciiTheme="majorBidi" w:hAnsiTheme="majorBidi" w:cstheme="majorBidi"/>
          <w:b/>
          <w:bCs/>
          <w:color w:val="000000"/>
          <w:sz w:val="20"/>
          <w:szCs w:val="20"/>
        </w:rPr>
      </w:pPr>
      <w:r>
        <w:rPr>
          <w:rFonts w:asciiTheme="majorBidi" w:hAnsiTheme="majorBidi" w:cstheme="majorBidi"/>
          <w:b/>
          <w:bCs/>
          <w:color w:val="000000"/>
          <w:sz w:val="20"/>
          <w:szCs w:val="20"/>
        </w:rPr>
        <w:t>课程网站网址：</w:t>
      </w:r>
    </w:p>
    <w:p w:rsidR="00063ABE" w:rsidRDefault="00736DC1">
      <w:pPr>
        <w:snapToGrid w:val="0"/>
        <w:spacing w:line="360" w:lineRule="auto"/>
        <w:ind w:firstLineChars="196" w:firstLine="392"/>
        <w:rPr>
          <w:rFonts w:asciiTheme="majorBidi" w:hAnsiTheme="majorBidi" w:cstheme="majorBidi"/>
          <w:color w:val="000000"/>
          <w:sz w:val="20"/>
          <w:szCs w:val="20"/>
        </w:rPr>
      </w:pPr>
      <w:r>
        <w:rPr>
          <w:rFonts w:asciiTheme="majorBidi" w:hAnsiTheme="majorBidi" w:cstheme="majorBidi"/>
          <w:color w:val="000000"/>
          <w:sz w:val="20"/>
          <w:szCs w:val="20"/>
        </w:rPr>
        <w:t>https://elearning.gench.edu.cn:8443/webapps/discussionboard/do/conference?toggle_mode=edit&amp;action=list_forums&amp;course_id=_23205_1&amp;nav=discussion_board_entry&amp;mode=cpview</w:t>
      </w:r>
    </w:p>
    <w:p w:rsidR="00063ABE" w:rsidRDefault="00736DC1">
      <w:pPr>
        <w:spacing w:line="360" w:lineRule="auto"/>
        <w:ind w:firstLineChars="200" w:firstLine="402"/>
        <w:rPr>
          <w:rFonts w:asciiTheme="majorBidi" w:hAnsiTheme="majorBidi" w:cstheme="majorBidi"/>
          <w:color w:val="000000"/>
          <w:sz w:val="20"/>
          <w:szCs w:val="20"/>
        </w:rPr>
      </w:pPr>
      <w:r>
        <w:rPr>
          <w:rFonts w:asciiTheme="majorBidi" w:hAnsiTheme="majorBidi" w:cstheme="majorBidi"/>
          <w:b/>
          <w:bCs/>
          <w:color w:val="000000"/>
          <w:sz w:val="20"/>
          <w:szCs w:val="20"/>
        </w:rPr>
        <w:t>先修课程：</w:t>
      </w:r>
      <w:r>
        <w:rPr>
          <w:rFonts w:asciiTheme="majorBidi" w:hAnsiTheme="majorBidi" w:cstheme="majorBidi"/>
          <w:color w:val="000000"/>
          <w:sz w:val="20"/>
          <w:szCs w:val="20"/>
        </w:rPr>
        <w:t>【思想道德修养与法律基础</w:t>
      </w:r>
      <w:r>
        <w:rPr>
          <w:rFonts w:asciiTheme="majorBidi" w:hAnsiTheme="majorBidi" w:cstheme="majorBidi"/>
          <w:color w:val="000000"/>
          <w:sz w:val="20"/>
          <w:szCs w:val="20"/>
        </w:rPr>
        <w:t xml:space="preserve"> 2110014 </w:t>
      </w:r>
      <w:r>
        <w:rPr>
          <w:rFonts w:asciiTheme="majorBidi" w:hAnsiTheme="majorBidi" w:cstheme="majorBidi"/>
          <w:color w:val="000000"/>
          <w:sz w:val="20"/>
          <w:szCs w:val="20"/>
        </w:rPr>
        <w:t>学分</w:t>
      </w:r>
      <w:r>
        <w:rPr>
          <w:rFonts w:asciiTheme="majorBidi" w:hAnsiTheme="majorBidi" w:cstheme="majorBidi"/>
          <w:color w:val="000000"/>
          <w:sz w:val="20"/>
          <w:szCs w:val="20"/>
        </w:rPr>
        <w:t>3</w:t>
      </w:r>
      <w:r>
        <w:rPr>
          <w:rFonts w:asciiTheme="majorBidi" w:hAnsiTheme="majorBidi" w:cstheme="majorBidi"/>
          <w:color w:val="000000"/>
          <w:sz w:val="20"/>
          <w:szCs w:val="20"/>
        </w:rPr>
        <w:t>分】</w:t>
      </w:r>
    </w:p>
    <w:p w:rsidR="00063ABE" w:rsidRDefault="00736DC1">
      <w:pPr>
        <w:adjustRightInd w:val="0"/>
        <w:snapToGrid w:val="0"/>
        <w:spacing w:beforeLines="50" w:before="156" w:afterLines="50" w:after="156" w:line="360" w:lineRule="auto"/>
        <w:ind w:firstLineChars="145" w:firstLine="348"/>
        <w:rPr>
          <w:rFonts w:asciiTheme="majorBidi" w:hAnsiTheme="majorBidi" w:cstheme="majorBidi"/>
          <w:b/>
          <w:color w:val="000000"/>
          <w:sz w:val="24"/>
          <w:szCs w:val="20"/>
        </w:rPr>
      </w:pPr>
      <w:r>
        <w:rPr>
          <w:rFonts w:asciiTheme="majorBidi" w:eastAsia="黑体" w:hAnsiTheme="majorBidi" w:cstheme="majorBidi"/>
          <w:sz w:val="24"/>
        </w:rPr>
        <w:t>二、课程简介</w:t>
      </w:r>
    </w:p>
    <w:p w:rsidR="00063ABE" w:rsidRDefault="00736DC1">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hint="eastAsia"/>
          <w:color w:val="000000"/>
          <w:sz w:val="20"/>
          <w:szCs w:val="20"/>
        </w:rPr>
        <w:t>本课程在阐述经济法基本理论的基础上，着重介绍与市场主体及经营活动关系密切的经济法律制度。主要包括经济法总论、市场主体组织管理法律制度、市场主体经营行为法律制度、市场运行规制法律制度、宏观调控和对外经济贸易法律制度、经济仲裁和诉讼法律制度。其具体内容有经济法的基本概念与理论、体系与渊源、基本原则；企业法的基本概念与企业基本形式、企业法与公司法的关系、有限责任公司与股份有限公司的特征与异同；竞争法的基本理论、反不正当竞争法的基本概念、不正当竞争行为的基本形式。</w:t>
      </w:r>
    </w:p>
    <w:p w:rsidR="00063ABE" w:rsidRDefault="00736DC1">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hint="eastAsia"/>
          <w:color w:val="000000"/>
          <w:sz w:val="20"/>
          <w:szCs w:val="20"/>
        </w:rPr>
        <w:t>本课程通过对《经济法》的基本原理和主要制度的教学，</w:t>
      </w:r>
      <w:r>
        <w:rPr>
          <w:rFonts w:asciiTheme="majorBidi" w:hAnsiTheme="majorBidi" w:cstheme="majorBidi" w:hint="eastAsia"/>
          <w:color w:val="000000"/>
          <w:sz w:val="20"/>
          <w:szCs w:val="20"/>
        </w:rPr>
        <w:t>使学生理解《经济法》的概念、基本理论和具体法律规定。</w:t>
      </w:r>
    </w:p>
    <w:p w:rsidR="00063ABE" w:rsidRDefault="00736DC1">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hint="eastAsia"/>
          <w:color w:val="000000"/>
          <w:sz w:val="20"/>
          <w:szCs w:val="20"/>
        </w:rPr>
        <w:t>理解国内经济或涉外经济及国际经济息息相关相互依存又相互独立；理解国家、经济、法制三者之的必然联系。</w:t>
      </w:r>
    </w:p>
    <w:p w:rsidR="00063ABE" w:rsidRDefault="00736DC1">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hint="eastAsia"/>
          <w:color w:val="000000"/>
          <w:sz w:val="20"/>
          <w:szCs w:val="20"/>
        </w:rPr>
        <w:t>理解行政机关在国家经济和涉外经济交往中所处的角色定位；从而使学生建立起法律意识、依法行政的法律观念。</w:t>
      </w:r>
    </w:p>
    <w:p w:rsidR="00063ABE" w:rsidRDefault="00736DC1">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hint="eastAsia"/>
          <w:color w:val="000000"/>
          <w:sz w:val="20"/>
          <w:szCs w:val="20"/>
        </w:rPr>
        <w:t>通过本课程的教学应使学生在今后的工作中对国家的经济法律制度具备一定的了解，以提高他们对业务的处理能力和工作中的规范化程度。</w:t>
      </w:r>
    </w:p>
    <w:p w:rsidR="00063ABE" w:rsidRDefault="00736DC1">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hint="eastAsia"/>
          <w:color w:val="000000"/>
          <w:sz w:val="20"/>
          <w:szCs w:val="20"/>
        </w:rPr>
        <w:lastRenderedPageBreak/>
        <w:t>正确掌握经济法的基本概念与理论、体系与渊源、基本原则；企业法的基本概念与企业基本形式、企业法与公司法的关系、有限责任公司与股份有限公</w:t>
      </w:r>
      <w:r>
        <w:rPr>
          <w:rFonts w:asciiTheme="majorBidi" w:hAnsiTheme="majorBidi" w:cstheme="majorBidi" w:hint="eastAsia"/>
          <w:color w:val="000000"/>
          <w:sz w:val="20"/>
          <w:szCs w:val="20"/>
        </w:rPr>
        <w:t>司的特征与异同；竞争法的基本理论、反不正当竞争法的基本概念、不正当竞争行为的基本形式。</w:t>
      </w:r>
    </w:p>
    <w:p w:rsidR="00063ABE" w:rsidRDefault="00736DC1">
      <w:pPr>
        <w:widowControl/>
        <w:spacing w:beforeLines="50" w:before="156" w:afterLines="50" w:after="156" w:line="360" w:lineRule="auto"/>
        <w:ind w:firstLineChars="150" w:firstLine="360"/>
        <w:jc w:val="left"/>
        <w:rPr>
          <w:rFonts w:asciiTheme="majorBidi" w:eastAsia="黑体" w:hAnsiTheme="majorBidi" w:cstheme="majorBidi"/>
          <w:sz w:val="24"/>
        </w:rPr>
      </w:pPr>
      <w:r>
        <w:rPr>
          <w:rFonts w:asciiTheme="majorBidi" w:eastAsia="黑体" w:hAnsiTheme="majorBidi" w:cstheme="majorBidi"/>
          <w:sz w:val="24"/>
        </w:rPr>
        <w:t>三、选课建议</w:t>
      </w:r>
    </w:p>
    <w:p w:rsidR="00063ABE" w:rsidRDefault="00736DC1">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hint="eastAsia"/>
          <w:color w:val="000000"/>
          <w:sz w:val="20"/>
          <w:szCs w:val="20"/>
        </w:rPr>
        <w:t>此课程适合本科专业学生在大二第二学期或大三第一学期学习，一般应具备相应的经济学、管理学知识，和一定的分析问题、解决问题的能力。</w:t>
      </w:r>
      <w:r>
        <w:rPr>
          <w:rFonts w:asciiTheme="majorBidi" w:hAnsiTheme="majorBidi" w:cstheme="majorBidi"/>
          <w:color w:val="000000"/>
          <w:sz w:val="20"/>
          <w:szCs w:val="20"/>
        </w:rPr>
        <w:t>学生在修本课程前，已对本专业的基础理论有一定程度的掌握。在理论学习基本结束、实践课程即将开始之前开设课程，能帮助学生职业道德和法规的基本认知，提高专业素质，为社会实践做好准备。</w:t>
      </w:r>
    </w:p>
    <w:p w:rsidR="00063ABE" w:rsidRDefault="00063ABE">
      <w:pPr>
        <w:snapToGrid w:val="0"/>
        <w:spacing w:line="360" w:lineRule="auto"/>
        <w:ind w:firstLineChars="200" w:firstLine="400"/>
        <w:rPr>
          <w:rFonts w:asciiTheme="majorBidi" w:hAnsiTheme="majorBidi" w:cstheme="majorBidi"/>
          <w:color w:val="000000"/>
          <w:sz w:val="20"/>
          <w:szCs w:val="20"/>
        </w:rPr>
      </w:pPr>
    </w:p>
    <w:p w:rsidR="00063ABE" w:rsidRDefault="00736DC1">
      <w:pPr>
        <w:widowControl/>
        <w:spacing w:beforeLines="50" w:before="156" w:afterLines="50" w:after="156" w:line="360" w:lineRule="auto"/>
        <w:ind w:firstLineChars="200" w:firstLine="480"/>
        <w:jc w:val="left"/>
        <w:rPr>
          <w:rFonts w:asciiTheme="majorBidi" w:eastAsia="黑体" w:hAnsiTheme="majorBidi" w:cstheme="majorBidi"/>
          <w:sz w:val="24"/>
        </w:rPr>
      </w:pPr>
      <w:r>
        <w:rPr>
          <w:rFonts w:asciiTheme="majorBidi" w:eastAsia="黑体" w:hAnsiTheme="majorBidi" w:cstheme="majorBidi"/>
          <w:sz w:val="24"/>
        </w:rPr>
        <w:t>四、课程与专业毕业要求的关联性</w:t>
      </w:r>
    </w:p>
    <w:tbl>
      <w:tblPr>
        <w:tblW w:w="9064" w:type="dxa"/>
        <w:tblInd w:w="108" w:type="dxa"/>
        <w:tblLayout w:type="fixed"/>
        <w:tblLook w:val="04A0" w:firstRow="1" w:lastRow="0" w:firstColumn="1" w:lastColumn="0" w:noHBand="0" w:noVBand="1"/>
      </w:tblPr>
      <w:tblGrid>
        <w:gridCol w:w="681"/>
        <w:gridCol w:w="990"/>
        <w:gridCol w:w="6685"/>
        <w:gridCol w:w="708"/>
      </w:tblGrid>
      <w:tr w:rsidR="00063ABE">
        <w:trPr>
          <w:trHeight w:val="645"/>
        </w:trPr>
        <w:tc>
          <w:tcPr>
            <w:tcW w:w="8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eastAsia="黑体" w:hAnsiTheme="majorBidi" w:cstheme="majorBidi"/>
                <w:kern w:val="0"/>
                <w:sz w:val="20"/>
                <w:szCs w:val="20"/>
              </w:rPr>
              <w:t>专业毕业要求</w:t>
            </w:r>
          </w:p>
        </w:tc>
        <w:tc>
          <w:tcPr>
            <w:tcW w:w="708" w:type="dxa"/>
            <w:tcBorders>
              <w:top w:val="single" w:sz="4" w:space="0" w:color="auto"/>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eastAsia="黑体" w:hAnsiTheme="majorBidi" w:cstheme="majorBidi"/>
                <w:kern w:val="0"/>
                <w:sz w:val="20"/>
                <w:szCs w:val="20"/>
              </w:rPr>
              <w:t>关联</w:t>
            </w:r>
          </w:p>
        </w:tc>
      </w:tr>
      <w:tr w:rsidR="00063ABE">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LO111</w:t>
            </w:r>
          </w:p>
        </w:tc>
        <w:tc>
          <w:tcPr>
            <w:tcW w:w="6685" w:type="dxa"/>
            <w:tcBorders>
              <w:top w:val="single" w:sz="4" w:space="0" w:color="auto"/>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倾听他人意见、尊重他人观点、分析他人需求。</w:t>
            </w:r>
          </w:p>
        </w:tc>
        <w:tc>
          <w:tcPr>
            <w:tcW w:w="708" w:type="dxa"/>
            <w:tcBorders>
              <w:top w:val="single" w:sz="4" w:space="0" w:color="auto"/>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r>
              <w:rPr>
                <w:rFonts w:asciiTheme="majorBidi" w:hAnsiTheme="majorBidi" w:cstheme="majorBidi"/>
                <w:color w:val="000000"/>
                <w:kern w:val="0"/>
                <w:sz w:val="20"/>
                <w:szCs w:val="20"/>
              </w:rPr>
              <w:t>●</w:t>
            </w:r>
          </w:p>
        </w:tc>
      </w:tr>
      <w:tr w:rsidR="00063ABE">
        <w:trPr>
          <w:trHeight w:val="615"/>
        </w:trPr>
        <w:tc>
          <w:tcPr>
            <w:tcW w:w="681" w:type="dxa"/>
            <w:vMerge/>
            <w:tcBorders>
              <w:top w:val="nil"/>
              <w:left w:val="single" w:sz="4" w:space="0" w:color="auto"/>
              <w:bottom w:val="single" w:sz="4" w:space="0" w:color="auto"/>
              <w:right w:val="single" w:sz="4" w:space="0" w:color="auto"/>
            </w:tcBorders>
            <w:vAlign w:val="center"/>
          </w:tcPr>
          <w:p w:rsidR="00063ABE" w:rsidRDefault="00063AB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LO112</w:t>
            </w:r>
          </w:p>
        </w:tc>
        <w:tc>
          <w:tcPr>
            <w:tcW w:w="6685" w:type="dxa"/>
            <w:tcBorders>
              <w:top w:val="nil"/>
              <w:left w:val="single" w:sz="4" w:space="0" w:color="auto"/>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应用书面或口头形式，阐释自己的观点，有效沟通。</w:t>
            </w:r>
          </w:p>
        </w:tc>
        <w:tc>
          <w:tcPr>
            <w:tcW w:w="708" w:type="dxa"/>
            <w:tcBorders>
              <w:top w:val="nil"/>
              <w:left w:val="nil"/>
              <w:bottom w:val="single" w:sz="4" w:space="0" w:color="auto"/>
              <w:right w:val="single" w:sz="4" w:space="0" w:color="auto"/>
            </w:tcBorders>
            <w:shd w:val="clear" w:color="auto" w:fill="auto"/>
            <w:vAlign w:val="center"/>
          </w:tcPr>
          <w:p w:rsidR="00063ABE" w:rsidRDefault="00063ABE">
            <w:pPr>
              <w:widowControl/>
              <w:spacing w:line="360" w:lineRule="auto"/>
              <w:jc w:val="left"/>
              <w:rPr>
                <w:rFonts w:asciiTheme="majorBidi" w:hAnsiTheme="majorBidi" w:cstheme="majorBidi"/>
                <w:color w:val="000000" w:themeColor="text1"/>
                <w:kern w:val="0"/>
                <w:sz w:val="20"/>
                <w:szCs w:val="20"/>
              </w:rPr>
            </w:pPr>
          </w:p>
        </w:tc>
      </w:tr>
      <w:tr w:rsidR="00063ABE">
        <w:trPr>
          <w:trHeight w:val="645"/>
        </w:trPr>
        <w:tc>
          <w:tcPr>
            <w:tcW w:w="681" w:type="dxa"/>
            <w:vMerge w:val="restart"/>
            <w:tcBorders>
              <w:top w:val="nil"/>
              <w:left w:val="single" w:sz="4" w:space="0" w:color="auto"/>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LO211</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能根据需要确定学习目标，并设计学习计划。</w:t>
            </w:r>
          </w:p>
        </w:tc>
        <w:tc>
          <w:tcPr>
            <w:tcW w:w="708"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063ABE">
        <w:trPr>
          <w:trHeight w:val="825"/>
        </w:trPr>
        <w:tc>
          <w:tcPr>
            <w:tcW w:w="681" w:type="dxa"/>
            <w:vMerge/>
            <w:tcBorders>
              <w:top w:val="nil"/>
              <w:left w:val="single" w:sz="4" w:space="0" w:color="auto"/>
              <w:bottom w:val="single" w:sz="4" w:space="0" w:color="auto"/>
              <w:right w:val="single" w:sz="4" w:space="0" w:color="auto"/>
            </w:tcBorders>
            <w:vAlign w:val="center"/>
          </w:tcPr>
          <w:p w:rsidR="00063ABE" w:rsidRDefault="00063AB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LO212</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708"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063ABE">
        <w:trPr>
          <w:trHeight w:val="495"/>
        </w:trPr>
        <w:tc>
          <w:tcPr>
            <w:tcW w:w="681" w:type="dxa"/>
            <w:tcBorders>
              <w:top w:val="nil"/>
              <w:left w:val="single" w:sz="4" w:space="0" w:color="auto"/>
              <w:bottom w:val="nil"/>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L031</w:t>
            </w:r>
          </w:p>
        </w:tc>
        <w:tc>
          <w:tcPr>
            <w:tcW w:w="7675" w:type="dxa"/>
            <w:gridSpan w:val="2"/>
            <w:tcBorders>
              <w:top w:val="single" w:sz="4" w:space="0" w:color="auto"/>
              <w:left w:val="nil"/>
              <w:bottom w:val="single" w:sz="4" w:space="0" w:color="auto"/>
              <w:right w:val="single" w:sz="4" w:space="0" w:color="000000"/>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hint="eastAsia"/>
                <w:color w:val="000000" w:themeColor="text1"/>
                <w:kern w:val="0"/>
                <w:sz w:val="20"/>
                <w:szCs w:val="20"/>
              </w:rPr>
              <w:t>奢侈品市场营销：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08" w:type="dxa"/>
            <w:tcBorders>
              <w:top w:val="nil"/>
              <w:left w:val="nil"/>
              <w:bottom w:val="single" w:sz="4" w:space="0" w:color="auto"/>
              <w:right w:val="single" w:sz="4" w:space="0" w:color="auto"/>
            </w:tcBorders>
            <w:shd w:val="clear" w:color="auto" w:fill="auto"/>
            <w:vAlign w:val="center"/>
          </w:tcPr>
          <w:p w:rsidR="00063ABE" w:rsidRDefault="00063ABE">
            <w:pPr>
              <w:widowControl/>
              <w:spacing w:line="360" w:lineRule="auto"/>
              <w:ind w:firstLineChars="50" w:firstLine="100"/>
              <w:jc w:val="left"/>
              <w:rPr>
                <w:rFonts w:asciiTheme="majorBidi" w:hAnsiTheme="majorBidi" w:cstheme="majorBidi"/>
                <w:color w:val="000000" w:themeColor="text1"/>
                <w:kern w:val="0"/>
                <w:sz w:val="20"/>
                <w:szCs w:val="20"/>
              </w:rPr>
            </w:pPr>
          </w:p>
        </w:tc>
      </w:tr>
      <w:tr w:rsidR="00063ABE">
        <w:trPr>
          <w:trHeight w:val="720"/>
        </w:trPr>
        <w:tc>
          <w:tcPr>
            <w:tcW w:w="681" w:type="dxa"/>
            <w:tcBorders>
              <w:top w:val="single" w:sz="4" w:space="0" w:color="auto"/>
              <w:left w:val="single" w:sz="4" w:space="0" w:color="auto"/>
              <w:bottom w:val="nil"/>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L032</w:t>
            </w:r>
          </w:p>
        </w:tc>
        <w:tc>
          <w:tcPr>
            <w:tcW w:w="7675" w:type="dxa"/>
            <w:gridSpan w:val="2"/>
            <w:tcBorders>
              <w:top w:val="single" w:sz="4" w:space="0" w:color="auto"/>
              <w:left w:val="nil"/>
              <w:bottom w:val="single" w:sz="4" w:space="0" w:color="auto"/>
              <w:right w:val="single" w:sz="4" w:space="0" w:color="000000"/>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hint="eastAsia"/>
                <w:color w:val="000000" w:themeColor="text1"/>
                <w:kern w:val="0"/>
                <w:sz w:val="20"/>
                <w:szCs w:val="20"/>
              </w:rPr>
              <w:t>经济分析：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08"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w:t>
            </w:r>
          </w:p>
        </w:tc>
      </w:tr>
      <w:tr w:rsidR="00063ABE">
        <w:trPr>
          <w:trHeight w:val="645"/>
        </w:trPr>
        <w:tc>
          <w:tcPr>
            <w:tcW w:w="681" w:type="dxa"/>
            <w:tcBorders>
              <w:top w:val="single" w:sz="4" w:space="0" w:color="auto"/>
              <w:left w:val="single" w:sz="4" w:space="0" w:color="auto"/>
              <w:bottom w:val="nil"/>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L033</w:t>
            </w:r>
          </w:p>
        </w:tc>
        <w:tc>
          <w:tcPr>
            <w:tcW w:w="7675" w:type="dxa"/>
            <w:gridSpan w:val="2"/>
            <w:tcBorders>
              <w:top w:val="single" w:sz="4" w:space="0" w:color="auto"/>
              <w:left w:val="nil"/>
              <w:bottom w:val="single" w:sz="4" w:space="0" w:color="auto"/>
              <w:right w:val="single" w:sz="4" w:space="0" w:color="000000"/>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hint="eastAsia"/>
                <w:color w:val="000000" w:themeColor="text1"/>
                <w:kern w:val="0"/>
                <w:sz w:val="20"/>
                <w:szCs w:val="20"/>
              </w:rPr>
              <w:t>奢侈品零售管理：熟悉珠宝和奢侈品店铺管理和客户关系管理；熟悉消费者行为分析和市场分析的方法，掌握销售的技能，能够与顾客良好的沟通，达成销售。</w:t>
            </w:r>
          </w:p>
        </w:tc>
        <w:tc>
          <w:tcPr>
            <w:tcW w:w="708" w:type="dxa"/>
            <w:tcBorders>
              <w:top w:val="nil"/>
              <w:left w:val="nil"/>
              <w:bottom w:val="single" w:sz="4" w:space="0" w:color="auto"/>
              <w:right w:val="single" w:sz="4" w:space="0" w:color="auto"/>
            </w:tcBorders>
            <w:shd w:val="clear" w:color="auto" w:fill="auto"/>
            <w:vAlign w:val="center"/>
          </w:tcPr>
          <w:p w:rsidR="00063ABE" w:rsidRDefault="00063ABE">
            <w:pPr>
              <w:widowControl/>
              <w:spacing w:line="360" w:lineRule="auto"/>
              <w:jc w:val="center"/>
              <w:rPr>
                <w:rFonts w:asciiTheme="majorBidi" w:hAnsiTheme="majorBidi" w:cstheme="majorBidi"/>
                <w:color w:val="000000" w:themeColor="text1"/>
                <w:kern w:val="0"/>
                <w:sz w:val="20"/>
                <w:szCs w:val="20"/>
              </w:rPr>
            </w:pPr>
          </w:p>
        </w:tc>
      </w:tr>
      <w:tr w:rsidR="00063ABE">
        <w:trPr>
          <w:trHeight w:val="825"/>
        </w:trPr>
        <w:tc>
          <w:tcPr>
            <w:tcW w:w="681" w:type="dxa"/>
            <w:tcBorders>
              <w:top w:val="single" w:sz="4" w:space="0" w:color="auto"/>
              <w:left w:val="single" w:sz="4" w:space="0" w:color="auto"/>
              <w:bottom w:val="nil"/>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L034</w:t>
            </w:r>
          </w:p>
        </w:tc>
        <w:tc>
          <w:tcPr>
            <w:tcW w:w="7675" w:type="dxa"/>
            <w:gridSpan w:val="2"/>
            <w:tcBorders>
              <w:top w:val="single" w:sz="4" w:space="0" w:color="auto"/>
              <w:left w:val="nil"/>
              <w:bottom w:val="single" w:sz="4" w:space="0" w:color="auto"/>
              <w:right w:val="single" w:sz="4" w:space="0" w:color="000000"/>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hint="eastAsia"/>
                <w:color w:val="000000" w:themeColor="text1"/>
                <w:kern w:val="0"/>
                <w:sz w:val="20"/>
                <w:szCs w:val="20"/>
              </w:rPr>
              <w:t>财务管理：清楚资金的筹集、投资、运营、分配；掌握财务计划与决策、财务预算与控制；具备一定的财务分析与考核等财务管理基本能力。</w:t>
            </w:r>
          </w:p>
        </w:tc>
        <w:tc>
          <w:tcPr>
            <w:tcW w:w="708" w:type="dxa"/>
            <w:tcBorders>
              <w:top w:val="nil"/>
              <w:left w:val="nil"/>
              <w:bottom w:val="single" w:sz="4" w:space="0" w:color="auto"/>
              <w:right w:val="single" w:sz="4" w:space="0" w:color="auto"/>
            </w:tcBorders>
            <w:shd w:val="clear" w:color="auto" w:fill="auto"/>
            <w:vAlign w:val="center"/>
          </w:tcPr>
          <w:p w:rsidR="00063ABE" w:rsidRDefault="00063ABE">
            <w:pPr>
              <w:widowControl/>
              <w:spacing w:line="360" w:lineRule="auto"/>
              <w:jc w:val="center"/>
              <w:rPr>
                <w:rFonts w:asciiTheme="majorBidi" w:hAnsiTheme="majorBidi" w:cstheme="majorBidi"/>
                <w:color w:val="000000" w:themeColor="text1"/>
                <w:kern w:val="0"/>
                <w:sz w:val="20"/>
                <w:szCs w:val="20"/>
              </w:rPr>
            </w:pPr>
          </w:p>
        </w:tc>
      </w:tr>
      <w:tr w:rsidR="00063ABE">
        <w:trPr>
          <w:trHeight w:val="810"/>
        </w:trPr>
        <w:tc>
          <w:tcPr>
            <w:tcW w:w="681" w:type="dxa"/>
            <w:tcBorders>
              <w:top w:val="single" w:sz="4" w:space="0" w:color="auto"/>
              <w:left w:val="single" w:sz="4" w:space="0" w:color="auto"/>
              <w:bottom w:val="nil"/>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lastRenderedPageBreak/>
              <w:t>L035</w:t>
            </w:r>
          </w:p>
        </w:tc>
        <w:tc>
          <w:tcPr>
            <w:tcW w:w="7675" w:type="dxa"/>
            <w:gridSpan w:val="2"/>
            <w:tcBorders>
              <w:top w:val="single" w:sz="4" w:space="0" w:color="auto"/>
              <w:left w:val="nil"/>
              <w:bottom w:val="single" w:sz="4" w:space="0" w:color="auto"/>
              <w:right w:val="single" w:sz="4" w:space="0" w:color="000000"/>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hint="eastAsia"/>
                <w:color w:val="000000" w:themeColor="text1"/>
                <w:kern w:val="0"/>
                <w:sz w:val="20"/>
                <w:szCs w:val="20"/>
              </w:rPr>
              <w:t>项目管理：熟悉项目范围、项目时间、项目成本、项目质量、项目人员管理和业务策划；熟悉项目风险、项目采购。</w:t>
            </w:r>
          </w:p>
        </w:tc>
        <w:tc>
          <w:tcPr>
            <w:tcW w:w="708" w:type="dxa"/>
            <w:tcBorders>
              <w:top w:val="nil"/>
              <w:left w:val="nil"/>
              <w:bottom w:val="single" w:sz="4" w:space="0" w:color="auto"/>
              <w:right w:val="single" w:sz="4" w:space="0" w:color="auto"/>
            </w:tcBorders>
            <w:shd w:val="clear" w:color="auto" w:fill="auto"/>
            <w:vAlign w:val="center"/>
          </w:tcPr>
          <w:p w:rsidR="00063ABE" w:rsidRDefault="00063ABE">
            <w:pPr>
              <w:widowControl/>
              <w:spacing w:line="360" w:lineRule="auto"/>
              <w:jc w:val="center"/>
              <w:rPr>
                <w:rFonts w:asciiTheme="majorBidi" w:hAnsiTheme="majorBidi" w:cstheme="majorBidi"/>
                <w:color w:val="000000" w:themeColor="text1"/>
                <w:kern w:val="0"/>
                <w:sz w:val="20"/>
                <w:szCs w:val="20"/>
              </w:rPr>
            </w:pPr>
          </w:p>
        </w:tc>
      </w:tr>
      <w:tr w:rsidR="00063ABE">
        <w:trPr>
          <w:trHeight w:val="810"/>
        </w:trPr>
        <w:tc>
          <w:tcPr>
            <w:tcW w:w="681" w:type="dxa"/>
            <w:tcBorders>
              <w:top w:val="single" w:sz="4" w:space="0" w:color="auto"/>
              <w:left w:val="single" w:sz="4" w:space="0" w:color="auto"/>
              <w:bottom w:val="nil"/>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w:t>
            </w:r>
            <w:r>
              <w:rPr>
                <w:rFonts w:asciiTheme="majorBidi" w:hAnsiTheme="majorBidi" w:cstheme="majorBidi" w:hint="eastAsia"/>
                <w:color w:val="000000" w:themeColor="text1"/>
                <w:kern w:val="0"/>
                <w:sz w:val="22"/>
              </w:rPr>
              <w:t>0</w:t>
            </w:r>
            <w:r>
              <w:rPr>
                <w:rFonts w:asciiTheme="majorBidi" w:hAnsiTheme="majorBidi" w:cstheme="majorBidi"/>
                <w:color w:val="000000" w:themeColor="text1"/>
                <w:kern w:val="0"/>
                <w:sz w:val="22"/>
              </w:rPr>
              <w:t>36</w:t>
            </w:r>
          </w:p>
        </w:tc>
        <w:tc>
          <w:tcPr>
            <w:tcW w:w="7675" w:type="dxa"/>
            <w:gridSpan w:val="2"/>
            <w:tcBorders>
              <w:top w:val="single" w:sz="4" w:space="0" w:color="auto"/>
              <w:left w:val="nil"/>
              <w:bottom w:val="single" w:sz="4" w:space="0" w:color="auto"/>
              <w:right w:val="single" w:sz="4" w:space="0" w:color="000000"/>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hint="eastAsia"/>
                <w:color w:val="000000" w:themeColor="text1"/>
                <w:kern w:val="0"/>
                <w:sz w:val="20"/>
                <w:szCs w:val="20"/>
              </w:rPr>
              <w:t>调查预测能力：熟悉调查方案的策划，调查问卷的设计；掌握常用的资料分析与预测方法；熟悉调查报告的写作。</w:t>
            </w:r>
          </w:p>
        </w:tc>
        <w:tc>
          <w:tcPr>
            <w:tcW w:w="708" w:type="dxa"/>
            <w:tcBorders>
              <w:top w:val="nil"/>
              <w:left w:val="nil"/>
              <w:bottom w:val="single" w:sz="4" w:space="0" w:color="auto"/>
              <w:right w:val="single" w:sz="4" w:space="0" w:color="auto"/>
            </w:tcBorders>
            <w:shd w:val="clear" w:color="auto" w:fill="auto"/>
            <w:vAlign w:val="center"/>
          </w:tcPr>
          <w:p w:rsidR="00063ABE" w:rsidRDefault="00063ABE">
            <w:pPr>
              <w:widowControl/>
              <w:spacing w:line="360" w:lineRule="auto"/>
              <w:jc w:val="center"/>
              <w:rPr>
                <w:rFonts w:asciiTheme="majorBidi" w:hAnsiTheme="majorBidi" w:cstheme="majorBidi"/>
                <w:color w:val="000000" w:themeColor="text1"/>
                <w:kern w:val="0"/>
                <w:sz w:val="20"/>
                <w:szCs w:val="20"/>
              </w:rPr>
            </w:pPr>
          </w:p>
        </w:tc>
      </w:tr>
      <w:tr w:rsidR="00063ABE">
        <w:trPr>
          <w:trHeight w:val="810"/>
        </w:trPr>
        <w:tc>
          <w:tcPr>
            <w:tcW w:w="681" w:type="dxa"/>
            <w:tcBorders>
              <w:top w:val="single" w:sz="4" w:space="0" w:color="auto"/>
              <w:left w:val="single" w:sz="4" w:space="0" w:color="auto"/>
              <w:bottom w:val="nil"/>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w:t>
            </w:r>
            <w:r>
              <w:rPr>
                <w:rFonts w:asciiTheme="majorBidi" w:hAnsiTheme="majorBidi" w:cstheme="majorBidi" w:hint="eastAsia"/>
                <w:color w:val="000000" w:themeColor="text1"/>
                <w:kern w:val="0"/>
                <w:sz w:val="22"/>
              </w:rPr>
              <w:t>7</w:t>
            </w:r>
          </w:p>
        </w:tc>
        <w:tc>
          <w:tcPr>
            <w:tcW w:w="7675" w:type="dxa"/>
            <w:gridSpan w:val="2"/>
            <w:tcBorders>
              <w:top w:val="single" w:sz="4" w:space="0" w:color="auto"/>
              <w:left w:val="nil"/>
              <w:bottom w:val="single" w:sz="4" w:space="0" w:color="auto"/>
              <w:right w:val="single" w:sz="4" w:space="0" w:color="000000"/>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hint="eastAsia"/>
                <w:color w:val="000000" w:themeColor="text1"/>
                <w:kern w:val="0"/>
                <w:sz w:val="20"/>
                <w:szCs w:val="20"/>
              </w:rPr>
              <w:t>珠宝能力：掌握设计和审美的基本理论与基本知识；具备设计能力和审美素养；了解珠宝和奢侈品发展历史、基本的珠宝和奢侈品鉴赏和不同风格设计的特点，具备一定的珠宝首饰搭配能力。</w:t>
            </w:r>
          </w:p>
        </w:tc>
        <w:tc>
          <w:tcPr>
            <w:tcW w:w="708" w:type="dxa"/>
            <w:tcBorders>
              <w:top w:val="nil"/>
              <w:left w:val="nil"/>
              <w:bottom w:val="single" w:sz="4" w:space="0" w:color="auto"/>
              <w:right w:val="single" w:sz="4" w:space="0" w:color="auto"/>
            </w:tcBorders>
            <w:shd w:val="clear" w:color="auto" w:fill="auto"/>
            <w:vAlign w:val="center"/>
          </w:tcPr>
          <w:p w:rsidR="00063ABE" w:rsidRDefault="00063ABE">
            <w:pPr>
              <w:widowControl/>
              <w:spacing w:line="360" w:lineRule="auto"/>
              <w:jc w:val="center"/>
              <w:rPr>
                <w:rFonts w:asciiTheme="majorBidi" w:hAnsiTheme="majorBidi" w:cstheme="majorBidi"/>
                <w:color w:val="000000" w:themeColor="text1"/>
                <w:kern w:val="0"/>
                <w:sz w:val="20"/>
                <w:szCs w:val="20"/>
              </w:rPr>
            </w:pPr>
          </w:p>
        </w:tc>
      </w:tr>
      <w:tr w:rsidR="00063ABE">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LO411</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遵纪守法：遵守校纪校规，具备法律意识。</w:t>
            </w:r>
          </w:p>
        </w:tc>
        <w:tc>
          <w:tcPr>
            <w:tcW w:w="708"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w:t>
            </w:r>
          </w:p>
        </w:tc>
      </w:tr>
      <w:tr w:rsidR="00063ABE">
        <w:trPr>
          <w:trHeight w:val="675"/>
        </w:trPr>
        <w:tc>
          <w:tcPr>
            <w:tcW w:w="681" w:type="dxa"/>
            <w:vMerge/>
            <w:tcBorders>
              <w:top w:val="single" w:sz="4" w:space="0" w:color="auto"/>
              <w:left w:val="single" w:sz="4" w:space="0" w:color="auto"/>
              <w:bottom w:val="single" w:sz="4" w:space="0" w:color="000000"/>
              <w:right w:val="single" w:sz="4" w:space="0" w:color="auto"/>
            </w:tcBorders>
            <w:vAlign w:val="center"/>
          </w:tcPr>
          <w:p w:rsidR="00063ABE" w:rsidRDefault="00063AB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LO412</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诚实守信：为人诚实，信守承诺，尽职尽责。</w:t>
            </w:r>
          </w:p>
        </w:tc>
        <w:tc>
          <w:tcPr>
            <w:tcW w:w="708" w:type="dxa"/>
            <w:tcBorders>
              <w:top w:val="nil"/>
              <w:left w:val="nil"/>
              <w:bottom w:val="single" w:sz="4" w:space="0" w:color="auto"/>
              <w:right w:val="single" w:sz="4" w:space="0" w:color="auto"/>
            </w:tcBorders>
            <w:shd w:val="clear" w:color="auto" w:fill="auto"/>
            <w:vAlign w:val="center"/>
          </w:tcPr>
          <w:p w:rsidR="00063ABE" w:rsidRDefault="00063ABE">
            <w:pPr>
              <w:widowControl/>
              <w:spacing w:line="360" w:lineRule="auto"/>
              <w:jc w:val="center"/>
              <w:rPr>
                <w:rFonts w:asciiTheme="majorBidi" w:hAnsiTheme="majorBidi" w:cstheme="majorBidi"/>
                <w:color w:val="000000" w:themeColor="text1"/>
                <w:kern w:val="0"/>
                <w:sz w:val="20"/>
                <w:szCs w:val="20"/>
              </w:rPr>
            </w:pPr>
          </w:p>
        </w:tc>
      </w:tr>
      <w:tr w:rsidR="00063ABE">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tcPr>
          <w:p w:rsidR="00063ABE" w:rsidRDefault="00063AB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LO413</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708"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p>
        </w:tc>
      </w:tr>
      <w:tr w:rsidR="00063ABE">
        <w:trPr>
          <w:trHeight w:val="540"/>
        </w:trPr>
        <w:tc>
          <w:tcPr>
            <w:tcW w:w="681" w:type="dxa"/>
            <w:vMerge/>
            <w:tcBorders>
              <w:top w:val="single" w:sz="4" w:space="0" w:color="auto"/>
              <w:left w:val="single" w:sz="4" w:space="0" w:color="auto"/>
              <w:bottom w:val="single" w:sz="4" w:space="0" w:color="000000"/>
              <w:right w:val="single" w:sz="4" w:space="0" w:color="auto"/>
            </w:tcBorders>
            <w:vAlign w:val="center"/>
          </w:tcPr>
          <w:p w:rsidR="00063ABE" w:rsidRDefault="00063AB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LO414</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身心健康，能承受学习和生活中的压力。</w:t>
            </w:r>
          </w:p>
        </w:tc>
        <w:tc>
          <w:tcPr>
            <w:tcW w:w="708"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063ABE">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LO511</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在集体活动中能主动担任自己的角色，与其他成员密切合作，共同完成任务。</w:t>
            </w:r>
          </w:p>
        </w:tc>
        <w:tc>
          <w:tcPr>
            <w:tcW w:w="708" w:type="dxa"/>
            <w:tcBorders>
              <w:top w:val="nil"/>
              <w:left w:val="nil"/>
              <w:bottom w:val="single" w:sz="4" w:space="0" w:color="auto"/>
              <w:right w:val="single" w:sz="4" w:space="0" w:color="auto"/>
            </w:tcBorders>
            <w:shd w:val="clear" w:color="auto" w:fill="auto"/>
            <w:vAlign w:val="center"/>
          </w:tcPr>
          <w:p w:rsidR="00063ABE" w:rsidRDefault="00063ABE">
            <w:pPr>
              <w:widowControl/>
              <w:spacing w:line="360" w:lineRule="auto"/>
              <w:ind w:firstLineChars="50" w:firstLine="100"/>
              <w:rPr>
                <w:rFonts w:asciiTheme="majorBidi" w:hAnsiTheme="majorBidi" w:cstheme="majorBidi"/>
                <w:color w:val="000000" w:themeColor="text1"/>
                <w:kern w:val="0"/>
                <w:sz w:val="20"/>
                <w:szCs w:val="20"/>
              </w:rPr>
            </w:pPr>
          </w:p>
        </w:tc>
      </w:tr>
      <w:tr w:rsidR="00063ABE">
        <w:trPr>
          <w:trHeight w:val="600"/>
        </w:trPr>
        <w:tc>
          <w:tcPr>
            <w:tcW w:w="681" w:type="dxa"/>
            <w:vMerge/>
            <w:tcBorders>
              <w:top w:val="nil"/>
              <w:left w:val="single" w:sz="4" w:space="0" w:color="auto"/>
              <w:bottom w:val="single" w:sz="4" w:space="0" w:color="000000"/>
              <w:right w:val="single" w:sz="4" w:space="0" w:color="auto"/>
            </w:tcBorders>
            <w:vAlign w:val="center"/>
          </w:tcPr>
          <w:p w:rsidR="00063ABE" w:rsidRDefault="00063AB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LO512</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有质疑精神，能有逻辑的分析与批判。</w:t>
            </w:r>
          </w:p>
        </w:tc>
        <w:tc>
          <w:tcPr>
            <w:tcW w:w="708" w:type="dxa"/>
            <w:tcBorders>
              <w:top w:val="nil"/>
              <w:left w:val="nil"/>
              <w:bottom w:val="single" w:sz="4" w:space="0" w:color="auto"/>
              <w:right w:val="single" w:sz="4" w:space="0" w:color="auto"/>
            </w:tcBorders>
            <w:shd w:val="clear" w:color="auto" w:fill="auto"/>
            <w:vAlign w:val="center"/>
          </w:tcPr>
          <w:p w:rsidR="00063ABE" w:rsidRDefault="00063ABE">
            <w:pPr>
              <w:widowControl/>
              <w:spacing w:line="360" w:lineRule="auto"/>
              <w:jc w:val="center"/>
              <w:rPr>
                <w:rFonts w:asciiTheme="majorBidi" w:hAnsiTheme="majorBidi" w:cstheme="majorBidi"/>
                <w:color w:val="000000" w:themeColor="text1"/>
                <w:kern w:val="0"/>
                <w:sz w:val="20"/>
                <w:szCs w:val="20"/>
              </w:rPr>
            </w:pPr>
          </w:p>
        </w:tc>
      </w:tr>
      <w:tr w:rsidR="00063ABE">
        <w:trPr>
          <w:trHeight w:val="615"/>
        </w:trPr>
        <w:tc>
          <w:tcPr>
            <w:tcW w:w="681" w:type="dxa"/>
            <w:vMerge/>
            <w:tcBorders>
              <w:top w:val="nil"/>
              <w:left w:val="single" w:sz="4" w:space="0" w:color="auto"/>
              <w:bottom w:val="single" w:sz="4" w:space="0" w:color="000000"/>
              <w:right w:val="single" w:sz="4" w:space="0" w:color="auto"/>
            </w:tcBorders>
            <w:vAlign w:val="center"/>
          </w:tcPr>
          <w:p w:rsidR="00063ABE" w:rsidRDefault="00063AB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LO513</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能用创新的方法或者多种方法解决复杂问题或真实问题。</w:t>
            </w:r>
          </w:p>
        </w:tc>
        <w:tc>
          <w:tcPr>
            <w:tcW w:w="708" w:type="dxa"/>
            <w:tcBorders>
              <w:top w:val="nil"/>
              <w:left w:val="nil"/>
              <w:bottom w:val="single" w:sz="4" w:space="0" w:color="auto"/>
              <w:right w:val="single" w:sz="4" w:space="0" w:color="auto"/>
            </w:tcBorders>
            <w:shd w:val="clear" w:color="auto" w:fill="auto"/>
            <w:vAlign w:val="center"/>
          </w:tcPr>
          <w:p w:rsidR="00063ABE" w:rsidRDefault="00063ABE">
            <w:pPr>
              <w:widowControl/>
              <w:spacing w:line="360" w:lineRule="auto"/>
              <w:jc w:val="center"/>
              <w:rPr>
                <w:rFonts w:asciiTheme="majorBidi" w:hAnsiTheme="majorBidi" w:cstheme="majorBidi"/>
                <w:color w:val="000000" w:themeColor="text1"/>
                <w:kern w:val="0"/>
                <w:sz w:val="20"/>
                <w:szCs w:val="20"/>
              </w:rPr>
            </w:pPr>
          </w:p>
        </w:tc>
      </w:tr>
      <w:tr w:rsidR="00063ABE">
        <w:trPr>
          <w:trHeight w:val="540"/>
        </w:trPr>
        <w:tc>
          <w:tcPr>
            <w:tcW w:w="681" w:type="dxa"/>
            <w:vMerge/>
            <w:tcBorders>
              <w:top w:val="nil"/>
              <w:left w:val="single" w:sz="4" w:space="0" w:color="auto"/>
              <w:bottom w:val="single" w:sz="4" w:space="0" w:color="000000"/>
              <w:right w:val="single" w:sz="4" w:space="0" w:color="auto"/>
            </w:tcBorders>
            <w:vAlign w:val="center"/>
          </w:tcPr>
          <w:p w:rsidR="00063ABE" w:rsidRDefault="00063AB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LO514</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了解行业前沿知识技术。</w:t>
            </w:r>
          </w:p>
        </w:tc>
        <w:tc>
          <w:tcPr>
            <w:tcW w:w="708" w:type="dxa"/>
            <w:tcBorders>
              <w:top w:val="nil"/>
              <w:left w:val="nil"/>
              <w:bottom w:val="single" w:sz="4" w:space="0" w:color="auto"/>
              <w:right w:val="single" w:sz="4" w:space="0" w:color="auto"/>
            </w:tcBorders>
            <w:shd w:val="clear" w:color="auto" w:fill="auto"/>
            <w:vAlign w:val="center"/>
          </w:tcPr>
          <w:p w:rsidR="00063ABE" w:rsidRDefault="00063ABE">
            <w:pPr>
              <w:widowControl/>
              <w:spacing w:line="360" w:lineRule="auto"/>
              <w:jc w:val="center"/>
              <w:rPr>
                <w:rFonts w:asciiTheme="majorBidi" w:hAnsiTheme="majorBidi" w:cstheme="majorBidi"/>
                <w:color w:val="000000" w:themeColor="text1"/>
                <w:kern w:val="0"/>
                <w:sz w:val="20"/>
                <w:szCs w:val="20"/>
              </w:rPr>
            </w:pPr>
          </w:p>
        </w:tc>
      </w:tr>
      <w:tr w:rsidR="00063ABE">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LO611</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能够根据需要进行专业文献检索。</w:t>
            </w:r>
          </w:p>
        </w:tc>
        <w:tc>
          <w:tcPr>
            <w:tcW w:w="708"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063ABE">
        <w:trPr>
          <w:trHeight w:val="540"/>
        </w:trPr>
        <w:tc>
          <w:tcPr>
            <w:tcW w:w="681" w:type="dxa"/>
            <w:vMerge/>
            <w:tcBorders>
              <w:top w:val="nil"/>
              <w:left w:val="single" w:sz="4" w:space="0" w:color="auto"/>
              <w:bottom w:val="single" w:sz="4" w:space="0" w:color="000000"/>
              <w:right w:val="single" w:sz="4" w:space="0" w:color="auto"/>
            </w:tcBorders>
            <w:vAlign w:val="center"/>
          </w:tcPr>
          <w:p w:rsidR="00063ABE" w:rsidRDefault="00063AB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LO612</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能够使用适合的工具来搜集信息，并对信息加以分析、鉴别、判断与整合。</w:t>
            </w:r>
          </w:p>
        </w:tc>
        <w:tc>
          <w:tcPr>
            <w:tcW w:w="708"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063ABE">
        <w:trPr>
          <w:trHeight w:val="540"/>
        </w:trPr>
        <w:tc>
          <w:tcPr>
            <w:tcW w:w="681" w:type="dxa"/>
            <w:vMerge/>
            <w:tcBorders>
              <w:top w:val="nil"/>
              <w:left w:val="single" w:sz="4" w:space="0" w:color="auto"/>
              <w:bottom w:val="single" w:sz="4" w:space="0" w:color="000000"/>
              <w:right w:val="single" w:sz="4" w:space="0" w:color="auto"/>
            </w:tcBorders>
            <w:vAlign w:val="center"/>
          </w:tcPr>
          <w:p w:rsidR="00063ABE" w:rsidRDefault="00063AB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LO613</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熟练使用计算机，掌握常用办公软件。</w:t>
            </w:r>
          </w:p>
        </w:tc>
        <w:tc>
          <w:tcPr>
            <w:tcW w:w="708"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063ABE">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LO711</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爱党爱国：了解祖国的优秀传统文化和革命历史，构建爱党爱国的理想信念。</w:t>
            </w:r>
          </w:p>
        </w:tc>
        <w:tc>
          <w:tcPr>
            <w:tcW w:w="708" w:type="dxa"/>
            <w:tcBorders>
              <w:top w:val="nil"/>
              <w:left w:val="nil"/>
              <w:bottom w:val="single" w:sz="4" w:space="0" w:color="auto"/>
              <w:right w:val="single" w:sz="4" w:space="0" w:color="auto"/>
            </w:tcBorders>
            <w:shd w:val="clear" w:color="auto" w:fill="auto"/>
            <w:vAlign w:val="center"/>
          </w:tcPr>
          <w:p w:rsidR="00063ABE" w:rsidRDefault="00063ABE">
            <w:pPr>
              <w:widowControl/>
              <w:spacing w:line="360" w:lineRule="auto"/>
              <w:jc w:val="left"/>
              <w:rPr>
                <w:rFonts w:asciiTheme="majorBidi" w:hAnsiTheme="majorBidi" w:cstheme="majorBidi"/>
                <w:color w:val="000000" w:themeColor="text1"/>
                <w:kern w:val="0"/>
                <w:sz w:val="20"/>
                <w:szCs w:val="20"/>
              </w:rPr>
            </w:pPr>
          </w:p>
        </w:tc>
      </w:tr>
      <w:tr w:rsidR="00063ABE">
        <w:trPr>
          <w:trHeight w:val="630"/>
        </w:trPr>
        <w:tc>
          <w:tcPr>
            <w:tcW w:w="681" w:type="dxa"/>
            <w:vMerge/>
            <w:tcBorders>
              <w:top w:val="nil"/>
              <w:left w:val="single" w:sz="4" w:space="0" w:color="auto"/>
              <w:bottom w:val="single" w:sz="4" w:space="0" w:color="000000"/>
              <w:right w:val="single" w:sz="4" w:space="0" w:color="auto"/>
            </w:tcBorders>
            <w:vAlign w:val="center"/>
          </w:tcPr>
          <w:p w:rsidR="00063ABE" w:rsidRDefault="00063AB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LO712</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助人为乐：富于爱心，懂得感恩，具备助人为乐的品质。</w:t>
            </w:r>
          </w:p>
        </w:tc>
        <w:tc>
          <w:tcPr>
            <w:tcW w:w="708"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063ABE">
        <w:trPr>
          <w:trHeight w:val="585"/>
        </w:trPr>
        <w:tc>
          <w:tcPr>
            <w:tcW w:w="681" w:type="dxa"/>
            <w:vMerge/>
            <w:tcBorders>
              <w:top w:val="nil"/>
              <w:left w:val="single" w:sz="4" w:space="0" w:color="auto"/>
              <w:bottom w:val="single" w:sz="4" w:space="0" w:color="000000"/>
              <w:right w:val="single" w:sz="4" w:space="0" w:color="auto"/>
            </w:tcBorders>
            <w:vAlign w:val="center"/>
          </w:tcPr>
          <w:p w:rsidR="00063ABE" w:rsidRDefault="00063AB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LO713</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奉献社会：具有服务企业、服务社会的意愿和行为能力。</w:t>
            </w:r>
          </w:p>
        </w:tc>
        <w:tc>
          <w:tcPr>
            <w:tcW w:w="708"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ind w:firstLineChars="50" w:firstLine="100"/>
              <w:jc w:val="left"/>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p>
        </w:tc>
      </w:tr>
      <w:tr w:rsidR="00063ABE">
        <w:trPr>
          <w:trHeight w:val="660"/>
        </w:trPr>
        <w:tc>
          <w:tcPr>
            <w:tcW w:w="681" w:type="dxa"/>
            <w:vMerge/>
            <w:tcBorders>
              <w:top w:val="nil"/>
              <w:left w:val="single" w:sz="4" w:space="0" w:color="auto"/>
              <w:bottom w:val="single" w:sz="4" w:space="0" w:color="000000"/>
              <w:right w:val="single" w:sz="4" w:space="0" w:color="auto"/>
            </w:tcBorders>
            <w:vAlign w:val="center"/>
          </w:tcPr>
          <w:p w:rsidR="00063ABE" w:rsidRDefault="00063AB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LO714</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爱护环境：具有爱护环境的意识和与自然和谐相处的环保理念。</w:t>
            </w:r>
          </w:p>
        </w:tc>
        <w:tc>
          <w:tcPr>
            <w:tcW w:w="708" w:type="dxa"/>
            <w:tcBorders>
              <w:top w:val="nil"/>
              <w:left w:val="nil"/>
              <w:bottom w:val="single" w:sz="4" w:space="0" w:color="auto"/>
              <w:right w:val="single" w:sz="4" w:space="0" w:color="auto"/>
            </w:tcBorders>
            <w:shd w:val="clear" w:color="auto" w:fill="auto"/>
            <w:vAlign w:val="center"/>
          </w:tcPr>
          <w:p w:rsidR="00063ABE" w:rsidRDefault="00063ABE">
            <w:pPr>
              <w:widowControl/>
              <w:spacing w:line="360" w:lineRule="auto"/>
              <w:jc w:val="left"/>
              <w:rPr>
                <w:rFonts w:asciiTheme="majorBidi" w:hAnsiTheme="majorBidi" w:cstheme="majorBidi"/>
                <w:color w:val="000000" w:themeColor="text1"/>
                <w:kern w:val="0"/>
                <w:sz w:val="20"/>
                <w:szCs w:val="20"/>
              </w:rPr>
            </w:pPr>
          </w:p>
        </w:tc>
      </w:tr>
      <w:tr w:rsidR="00063ABE">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lastRenderedPageBreak/>
              <w:t>L081</w:t>
            </w: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L0811</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具备外语表达沟通能力，达到本专业的要求。</w:t>
            </w:r>
          </w:p>
        </w:tc>
        <w:tc>
          <w:tcPr>
            <w:tcW w:w="708"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063ABE">
        <w:trPr>
          <w:trHeight w:val="540"/>
        </w:trPr>
        <w:tc>
          <w:tcPr>
            <w:tcW w:w="681" w:type="dxa"/>
            <w:vMerge/>
            <w:tcBorders>
              <w:top w:val="nil"/>
              <w:left w:val="single" w:sz="4" w:space="0" w:color="auto"/>
              <w:bottom w:val="single" w:sz="4" w:space="0" w:color="000000"/>
              <w:right w:val="single" w:sz="4" w:space="0" w:color="auto"/>
            </w:tcBorders>
            <w:vAlign w:val="center"/>
          </w:tcPr>
          <w:p w:rsidR="00063ABE" w:rsidRDefault="00063AB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L0812</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理解其他国家历史文化，有跨文化交流能力。</w:t>
            </w:r>
          </w:p>
        </w:tc>
        <w:tc>
          <w:tcPr>
            <w:tcW w:w="708"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063ABE">
        <w:trPr>
          <w:trHeight w:val="540"/>
        </w:trPr>
        <w:tc>
          <w:tcPr>
            <w:tcW w:w="681" w:type="dxa"/>
            <w:vMerge/>
            <w:tcBorders>
              <w:top w:val="nil"/>
              <w:left w:val="single" w:sz="4" w:space="0" w:color="auto"/>
              <w:bottom w:val="single" w:sz="4" w:space="0" w:color="000000"/>
              <w:right w:val="single" w:sz="4" w:space="0" w:color="auto"/>
            </w:tcBorders>
            <w:vAlign w:val="center"/>
          </w:tcPr>
          <w:p w:rsidR="00063ABE" w:rsidRDefault="00063AB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L0813</w:t>
            </w:r>
          </w:p>
        </w:tc>
        <w:tc>
          <w:tcPr>
            <w:tcW w:w="6685"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有国际竞争与合作意识。</w:t>
            </w:r>
          </w:p>
        </w:tc>
        <w:tc>
          <w:tcPr>
            <w:tcW w:w="708" w:type="dxa"/>
            <w:tcBorders>
              <w:top w:val="nil"/>
              <w:left w:val="nil"/>
              <w:bottom w:val="single" w:sz="4" w:space="0" w:color="auto"/>
              <w:right w:val="single" w:sz="4" w:space="0" w:color="auto"/>
            </w:tcBorders>
            <w:shd w:val="clear" w:color="auto" w:fill="auto"/>
            <w:vAlign w:val="center"/>
          </w:tcPr>
          <w:p w:rsidR="00063ABE" w:rsidRDefault="00736DC1">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bl>
    <w:p w:rsidR="00063ABE" w:rsidRDefault="00736DC1">
      <w:pPr>
        <w:spacing w:line="360" w:lineRule="auto"/>
        <w:rPr>
          <w:rFonts w:asciiTheme="majorBidi" w:hAnsiTheme="majorBidi" w:cstheme="majorBidi"/>
        </w:rPr>
      </w:pPr>
      <w:r>
        <w:rPr>
          <w:rFonts w:asciiTheme="majorBidi" w:hAnsiTheme="majorBidi" w:cstheme="majorBidi"/>
        </w:rPr>
        <w:tab/>
      </w:r>
      <w:r>
        <w:rPr>
          <w:rFonts w:asciiTheme="majorBidi" w:hAnsiTheme="majorBidi" w:cstheme="majorBidi"/>
        </w:rPr>
        <w:tab/>
      </w:r>
    </w:p>
    <w:p w:rsidR="00063ABE" w:rsidRDefault="00736DC1">
      <w:pPr>
        <w:widowControl/>
        <w:spacing w:beforeLines="50" w:before="156" w:afterLines="50" w:after="156" w:line="360" w:lineRule="auto"/>
        <w:ind w:firstLineChars="150" w:firstLine="360"/>
        <w:jc w:val="left"/>
        <w:rPr>
          <w:rFonts w:asciiTheme="majorBidi" w:eastAsia="黑体" w:hAnsiTheme="majorBidi" w:cstheme="majorBidi"/>
          <w:sz w:val="24"/>
        </w:rPr>
      </w:pPr>
      <w:r>
        <w:rPr>
          <w:rFonts w:asciiTheme="majorBidi" w:eastAsia="黑体" w:hAnsiTheme="majorBidi" w:cstheme="majorBidi"/>
          <w:sz w:val="24"/>
        </w:rPr>
        <w:t>五、课程目标</w:t>
      </w:r>
      <w:r>
        <w:rPr>
          <w:rFonts w:asciiTheme="majorBidi" w:eastAsia="黑体" w:hAnsiTheme="majorBidi" w:cstheme="majorBidi"/>
          <w:sz w:val="24"/>
        </w:rPr>
        <w:t>/</w:t>
      </w:r>
      <w:r>
        <w:rPr>
          <w:rFonts w:asciiTheme="majorBidi" w:eastAsia="黑体" w:hAnsiTheme="majorBidi" w:cstheme="majorBidi"/>
          <w:sz w:val="24"/>
        </w:rPr>
        <w:t>课程预期学习成果</w:t>
      </w:r>
    </w:p>
    <w:tbl>
      <w:tblPr>
        <w:tblpPr w:leftFromText="180" w:rightFromText="180" w:vertAnchor="text" w:horzAnchor="page" w:tblpX="1987" w:tblpY="152"/>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175"/>
        <w:gridCol w:w="2900"/>
        <w:gridCol w:w="2126"/>
        <w:gridCol w:w="2019"/>
      </w:tblGrid>
      <w:tr w:rsidR="00063ABE">
        <w:tc>
          <w:tcPr>
            <w:tcW w:w="711" w:type="dxa"/>
            <w:shd w:val="clear" w:color="auto" w:fill="auto"/>
          </w:tcPr>
          <w:p w:rsidR="00063ABE" w:rsidRDefault="00736DC1">
            <w:pPr>
              <w:snapToGrid w:val="0"/>
              <w:spacing w:line="360" w:lineRule="auto"/>
              <w:jc w:val="center"/>
              <w:rPr>
                <w:rFonts w:asciiTheme="majorBidi" w:hAnsiTheme="majorBidi" w:cstheme="majorBidi"/>
                <w:b/>
                <w:color w:val="000000"/>
                <w:szCs w:val="21"/>
              </w:rPr>
            </w:pPr>
            <w:r>
              <w:rPr>
                <w:rFonts w:asciiTheme="majorBidi" w:hAnsiTheme="majorBidi" w:cstheme="majorBidi"/>
                <w:b/>
                <w:color w:val="000000"/>
                <w:szCs w:val="21"/>
              </w:rPr>
              <w:t>序号</w:t>
            </w:r>
          </w:p>
        </w:tc>
        <w:tc>
          <w:tcPr>
            <w:tcW w:w="1175" w:type="dxa"/>
            <w:shd w:val="clear" w:color="auto" w:fill="auto"/>
          </w:tcPr>
          <w:p w:rsidR="00063ABE" w:rsidRDefault="00736DC1">
            <w:pPr>
              <w:snapToGrid w:val="0"/>
              <w:spacing w:line="360" w:lineRule="auto"/>
              <w:jc w:val="center"/>
              <w:rPr>
                <w:rFonts w:asciiTheme="majorBidi" w:hAnsiTheme="majorBidi" w:cstheme="majorBidi"/>
                <w:b/>
                <w:color w:val="000000"/>
                <w:szCs w:val="21"/>
              </w:rPr>
            </w:pPr>
            <w:r>
              <w:rPr>
                <w:rFonts w:asciiTheme="majorBidi" w:hAnsiTheme="majorBidi" w:cstheme="majorBidi"/>
                <w:b/>
                <w:color w:val="000000"/>
                <w:szCs w:val="21"/>
              </w:rPr>
              <w:t>课程预期</w:t>
            </w:r>
          </w:p>
          <w:p w:rsidR="00063ABE" w:rsidRDefault="00736DC1">
            <w:pPr>
              <w:snapToGrid w:val="0"/>
              <w:spacing w:line="360" w:lineRule="auto"/>
              <w:jc w:val="center"/>
              <w:rPr>
                <w:rFonts w:asciiTheme="majorBidi" w:hAnsiTheme="majorBidi" w:cstheme="majorBidi"/>
                <w:b/>
                <w:color w:val="000000"/>
                <w:szCs w:val="21"/>
              </w:rPr>
            </w:pPr>
            <w:r>
              <w:rPr>
                <w:rFonts w:asciiTheme="majorBidi" w:hAnsiTheme="majorBidi" w:cstheme="majorBidi"/>
                <w:b/>
                <w:color w:val="000000"/>
                <w:szCs w:val="21"/>
              </w:rPr>
              <w:t>学习成果</w:t>
            </w:r>
          </w:p>
        </w:tc>
        <w:tc>
          <w:tcPr>
            <w:tcW w:w="2900" w:type="dxa"/>
            <w:shd w:val="clear" w:color="auto" w:fill="auto"/>
            <w:vAlign w:val="center"/>
          </w:tcPr>
          <w:p w:rsidR="00063ABE" w:rsidRDefault="00736DC1">
            <w:pPr>
              <w:snapToGrid w:val="0"/>
              <w:spacing w:line="360" w:lineRule="auto"/>
              <w:jc w:val="center"/>
              <w:rPr>
                <w:rFonts w:asciiTheme="majorBidi" w:hAnsiTheme="majorBidi" w:cstheme="majorBidi"/>
                <w:b/>
                <w:color w:val="000000"/>
                <w:szCs w:val="21"/>
                <w:highlight w:val="yellow"/>
              </w:rPr>
            </w:pPr>
            <w:r>
              <w:rPr>
                <w:rFonts w:asciiTheme="majorBidi" w:hAnsiTheme="majorBidi" w:cstheme="majorBidi"/>
                <w:b/>
                <w:color w:val="000000"/>
                <w:szCs w:val="21"/>
              </w:rPr>
              <w:t>课程目标</w:t>
            </w:r>
          </w:p>
        </w:tc>
        <w:tc>
          <w:tcPr>
            <w:tcW w:w="2126" w:type="dxa"/>
            <w:shd w:val="clear" w:color="auto" w:fill="auto"/>
            <w:vAlign w:val="center"/>
          </w:tcPr>
          <w:p w:rsidR="00063ABE" w:rsidRDefault="00736DC1">
            <w:pPr>
              <w:snapToGrid w:val="0"/>
              <w:spacing w:line="360" w:lineRule="auto"/>
              <w:jc w:val="center"/>
              <w:rPr>
                <w:rFonts w:asciiTheme="majorBidi" w:hAnsiTheme="majorBidi" w:cstheme="majorBidi"/>
                <w:b/>
                <w:color w:val="000000"/>
                <w:szCs w:val="21"/>
              </w:rPr>
            </w:pPr>
            <w:r>
              <w:rPr>
                <w:rFonts w:asciiTheme="majorBidi" w:hAnsiTheme="majorBidi" w:cstheme="majorBidi"/>
                <w:b/>
                <w:color w:val="000000"/>
                <w:szCs w:val="21"/>
              </w:rPr>
              <w:t>教与学方式</w:t>
            </w:r>
          </w:p>
        </w:tc>
        <w:tc>
          <w:tcPr>
            <w:tcW w:w="2019" w:type="dxa"/>
            <w:shd w:val="clear" w:color="auto" w:fill="auto"/>
            <w:vAlign w:val="center"/>
          </w:tcPr>
          <w:p w:rsidR="00063ABE" w:rsidRDefault="00736DC1">
            <w:pPr>
              <w:snapToGrid w:val="0"/>
              <w:spacing w:line="360" w:lineRule="auto"/>
              <w:jc w:val="center"/>
              <w:rPr>
                <w:rFonts w:asciiTheme="majorBidi" w:hAnsiTheme="majorBidi" w:cstheme="majorBidi"/>
                <w:b/>
                <w:color w:val="000000"/>
                <w:szCs w:val="21"/>
              </w:rPr>
            </w:pPr>
            <w:r>
              <w:rPr>
                <w:rFonts w:asciiTheme="majorBidi" w:hAnsiTheme="majorBidi" w:cstheme="majorBidi"/>
                <w:b/>
                <w:color w:val="000000"/>
                <w:szCs w:val="21"/>
              </w:rPr>
              <w:t>评价方式</w:t>
            </w:r>
          </w:p>
        </w:tc>
      </w:tr>
      <w:tr w:rsidR="00063ABE">
        <w:tc>
          <w:tcPr>
            <w:tcW w:w="711" w:type="dxa"/>
            <w:shd w:val="clear" w:color="auto" w:fill="auto"/>
            <w:vAlign w:val="center"/>
          </w:tcPr>
          <w:p w:rsidR="00063ABE" w:rsidRDefault="00736DC1">
            <w:pPr>
              <w:spacing w:line="360" w:lineRule="auto"/>
              <w:jc w:val="center"/>
              <w:rPr>
                <w:rFonts w:asciiTheme="majorBidi" w:eastAsia="仿宋" w:hAnsiTheme="majorBidi" w:cstheme="majorBidi"/>
                <w:color w:val="000000"/>
                <w:kern w:val="0"/>
                <w:szCs w:val="21"/>
              </w:rPr>
            </w:pPr>
            <w:r>
              <w:rPr>
                <w:rFonts w:asciiTheme="majorBidi" w:eastAsia="仿宋" w:hAnsiTheme="majorBidi" w:cstheme="majorBidi"/>
                <w:color w:val="000000"/>
                <w:kern w:val="0"/>
                <w:szCs w:val="21"/>
              </w:rPr>
              <w:t>1</w:t>
            </w:r>
          </w:p>
        </w:tc>
        <w:tc>
          <w:tcPr>
            <w:tcW w:w="1175" w:type="dxa"/>
            <w:shd w:val="clear" w:color="auto" w:fill="auto"/>
            <w:vAlign w:val="center"/>
          </w:tcPr>
          <w:p w:rsidR="00063ABE" w:rsidRDefault="00736DC1">
            <w:pPr>
              <w:widowControl/>
              <w:spacing w:line="360" w:lineRule="auto"/>
              <w:jc w:val="center"/>
              <w:rPr>
                <w:rFonts w:asciiTheme="majorBidi" w:hAnsiTheme="majorBidi" w:cstheme="majorBidi"/>
                <w:szCs w:val="21"/>
              </w:rPr>
            </w:pPr>
            <w:r>
              <w:rPr>
                <w:rFonts w:asciiTheme="majorBidi" w:hAnsiTheme="majorBidi" w:cstheme="majorBidi"/>
                <w:color w:val="000000"/>
                <w:kern w:val="0"/>
                <w:szCs w:val="21"/>
              </w:rPr>
              <w:t>L0</w:t>
            </w:r>
            <w:r>
              <w:rPr>
                <w:rFonts w:asciiTheme="majorBidi" w:hAnsiTheme="majorBidi" w:cstheme="majorBidi" w:hint="eastAsia"/>
                <w:color w:val="000000"/>
                <w:kern w:val="0"/>
                <w:szCs w:val="21"/>
              </w:rPr>
              <w:t>11</w:t>
            </w:r>
            <w:r>
              <w:rPr>
                <w:rFonts w:asciiTheme="majorBidi" w:hAnsiTheme="majorBidi" w:cstheme="majorBidi"/>
                <w:color w:val="000000"/>
                <w:kern w:val="0"/>
                <w:szCs w:val="21"/>
              </w:rPr>
              <w:t>1</w:t>
            </w:r>
          </w:p>
        </w:tc>
        <w:tc>
          <w:tcPr>
            <w:tcW w:w="2900" w:type="dxa"/>
            <w:shd w:val="clear" w:color="auto" w:fill="auto"/>
            <w:vAlign w:val="center"/>
          </w:tcPr>
          <w:p w:rsidR="00063ABE" w:rsidRDefault="00736DC1">
            <w:pPr>
              <w:spacing w:line="360" w:lineRule="auto"/>
              <w:rPr>
                <w:rFonts w:asciiTheme="majorBidi" w:eastAsia="黑体" w:hAnsiTheme="majorBidi" w:cstheme="majorBidi"/>
                <w:szCs w:val="21"/>
              </w:rPr>
            </w:pPr>
            <w:r>
              <w:rPr>
                <w:rFonts w:asciiTheme="majorBidi" w:eastAsia="黑体" w:hAnsiTheme="majorBidi" w:cstheme="majorBidi" w:hint="eastAsia"/>
                <w:szCs w:val="21"/>
              </w:rPr>
              <w:t>倾听他人意见、尊重他人观点、分析他人需求。</w:t>
            </w:r>
          </w:p>
        </w:tc>
        <w:tc>
          <w:tcPr>
            <w:tcW w:w="2126" w:type="dxa"/>
            <w:shd w:val="clear" w:color="auto" w:fill="auto"/>
          </w:tcPr>
          <w:p w:rsidR="00063ABE" w:rsidRDefault="00736DC1">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讲授法</w:t>
            </w:r>
          </w:p>
          <w:p w:rsidR="00063ABE" w:rsidRDefault="00736DC1">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案例教学法</w:t>
            </w:r>
          </w:p>
        </w:tc>
        <w:tc>
          <w:tcPr>
            <w:tcW w:w="2019" w:type="dxa"/>
            <w:shd w:val="clear" w:color="auto" w:fill="auto"/>
          </w:tcPr>
          <w:p w:rsidR="00063ABE" w:rsidRDefault="00736DC1">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作业、提问、</w:t>
            </w:r>
            <w:r>
              <w:rPr>
                <w:rFonts w:asciiTheme="majorBidi" w:eastAsia="黑体" w:hAnsiTheme="majorBidi" w:cstheme="majorBidi"/>
                <w:szCs w:val="21"/>
              </w:rPr>
              <w:t>PPT</w:t>
            </w:r>
            <w:r>
              <w:rPr>
                <w:rFonts w:asciiTheme="majorBidi" w:eastAsia="黑体" w:hAnsiTheme="majorBidi" w:cstheme="majorBidi"/>
                <w:szCs w:val="21"/>
              </w:rPr>
              <w:t>展示</w:t>
            </w:r>
          </w:p>
        </w:tc>
      </w:tr>
      <w:tr w:rsidR="00063ABE">
        <w:tc>
          <w:tcPr>
            <w:tcW w:w="711" w:type="dxa"/>
            <w:shd w:val="clear" w:color="auto" w:fill="auto"/>
            <w:vAlign w:val="center"/>
          </w:tcPr>
          <w:p w:rsidR="00063ABE" w:rsidRDefault="00736DC1">
            <w:pPr>
              <w:spacing w:line="360" w:lineRule="auto"/>
              <w:jc w:val="center"/>
              <w:rPr>
                <w:rFonts w:asciiTheme="majorBidi" w:eastAsia="仿宋" w:hAnsiTheme="majorBidi" w:cstheme="majorBidi"/>
                <w:color w:val="000000"/>
                <w:kern w:val="0"/>
                <w:szCs w:val="21"/>
              </w:rPr>
            </w:pPr>
            <w:r>
              <w:rPr>
                <w:rFonts w:asciiTheme="majorBidi" w:eastAsia="仿宋" w:hAnsiTheme="majorBidi" w:cstheme="majorBidi" w:hint="eastAsia"/>
                <w:color w:val="000000"/>
                <w:kern w:val="0"/>
                <w:szCs w:val="21"/>
              </w:rPr>
              <w:t>2</w:t>
            </w:r>
          </w:p>
        </w:tc>
        <w:tc>
          <w:tcPr>
            <w:tcW w:w="1175" w:type="dxa"/>
            <w:shd w:val="clear" w:color="auto" w:fill="auto"/>
            <w:vAlign w:val="center"/>
          </w:tcPr>
          <w:p w:rsidR="00063ABE" w:rsidRDefault="00736DC1">
            <w:pPr>
              <w:widowControl/>
              <w:spacing w:line="360" w:lineRule="auto"/>
              <w:jc w:val="center"/>
              <w:rPr>
                <w:rFonts w:asciiTheme="majorBidi" w:hAnsiTheme="majorBidi" w:cstheme="majorBidi"/>
                <w:color w:val="000000"/>
                <w:kern w:val="0"/>
                <w:szCs w:val="21"/>
              </w:rPr>
            </w:pPr>
            <w:r>
              <w:rPr>
                <w:rFonts w:asciiTheme="majorBidi" w:eastAsia="黑体" w:hAnsiTheme="majorBidi" w:cstheme="majorBidi" w:hint="eastAsia"/>
                <w:szCs w:val="21"/>
              </w:rPr>
              <w:t>L0322</w:t>
            </w:r>
          </w:p>
        </w:tc>
        <w:tc>
          <w:tcPr>
            <w:tcW w:w="2900" w:type="dxa"/>
            <w:shd w:val="clear" w:color="auto" w:fill="auto"/>
          </w:tcPr>
          <w:p w:rsidR="00063ABE" w:rsidRDefault="00736DC1">
            <w:pPr>
              <w:spacing w:line="360" w:lineRule="auto"/>
              <w:rPr>
                <w:rFonts w:asciiTheme="majorBidi" w:eastAsia="黑体" w:hAnsiTheme="majorBidi" w:cstheme="majorBidi"/>
                <w:szCs w:val="21"/>
              </w:rPr>
            </w:pPr>
            <w:r>
              <w:rPr>
                <w:rFonts w:asciiTheme="majorBidi" w:eastAsia="黑体" w:hAnsiTheme="majorBidi" w:cstheme="majorBidi" w:hint="eastAsia"/>
                <w:szCs w:val="21"/>
              </w:rPr>
              <w:t>能有意识观察现实生活和社会中的经济现象，梳理合理的经济变量及各变量之间相互关系。</w:t>
            </w:r>
          </w:p>
        </w:tc>
        <w:tc>
          <w:tcPr>
            <w:tcW w:w="2126" w:type="dxa"/>
            <w:shd w:val="clear" w:color="auto" w:fill="auto"/>
          </w:tcPr>
          <w:p w:rsidR="00063ABE" w:rsidRDefault="00736DC1">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讲授法</w:t>
            </w:r>
          </w:p>
          <w:p w:rsidR="00063ABE" w:rsidRDefault="00736DC1">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案例教学法</w:t>
            </w:r>
          </w:p>
          <w:p w:rsidR="00063ABE" w:rsidRDefault="00736DC1">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真实情境教学法</w:t>
            </w:r>
          </w:p>
        </w:tc>
        <w:tc>
          <w:tcPr>
            <w:tcW w:w="2019" w:type="dxa"/>
            <w:shd w:val="clear" w:color="auto" w:fill="auto"/>
          </w:tcPr>
          <w:p w:rsidR="00063ABE" w:rsidRDefault="00736DC1">
            <w:pPr>
              <w:snapToGrid w:val="0"/>
              <w:spacing w:line="360" w:lineRule="auto"/>
              <w:jc w:val="center"/>
              <w:rPr>
                <w:rFonts w:asciiTheme="majorBidi" w:eastAsia="黑体" w:hAnsiTheme="majorBidi" w:cstheme="majorBidi"/>
                <w:szCs w:val="21"/>
              </w:rPr>
            </w:pPr>
            <w:r>
              <w:rPr>
                <w:rFonts w:asciiTheme="majorBidi" w:eastAsia="黑体" w:hAnsiTheme="majorBidi" w:cstheme="majorBidi" w:hint="eastAsia"/>
                <w:szCs w:val="21"/>
              </w:rPr>
              <w:t>作业、提问、案例分析</w:t>
            </w:r>
          </w:p>
        </w:tc>
      </w:tr>
      <w:tr w:rsidR="00063ABE">
        <w:tc>
          <w:tcPr>
            <w:tcW w:w="711" w:type="dxa"/>
            <w:shd w:val="clear" w:color="auto" w:fill="auto"/>
            <w:vAlign w:val="center"/>
          </w:tcPr>
          <w:p w:rsidR="00063ABE" w:rsidRDefault="00736DC1">
            <w:pPr>
              <w:spacing w:line="360" w:lineRule="auto"/>
              <w:jc w:val="center"/>
              <w:rPr>
                <w:rFonts w:asciiTheme="majorBidi" w:eastAsia="仿宋" w:hAnsiTheme="majorBidi" w:cstheme="majorBidi"/>
                <w:color w:val="000000"/>
                <w:kern w:val="0"/>
                <w:szCs w:val="21"/>
              </w:rPr>
            </w:pPr>
            <w:r>
              <w:rPr>
                <w:rFonts w:asciiTheme="majorBidi" w:eastAsia="仿宋" w:hAnsiTheme="majorBidi" w:cstheme="majorBidi" w:hint="eastAsia"/>
                <w:color w:val="000000"/>
                <w:kern w:val="0"/>
                <w:szCs w:val="21"/>
              </w:rPr>
              <w:t>3</w:t>
            </w:r>
          </w:p>
        </w:tc>
        <w:tc>
          <w:tcPr>
            <w:tcW w:w="1175" w:type="dxa"/>
            <w:shd w:val="clear" w:color="auto" w:fill="auto"/>
            <w:vAlign w:val="center"/>
          </w:tcPr>
          <w:p w:rsidR="00063ABE" w:rsidRDefault="00736DC1">
            <w:pPr>
              <w:widowControl/>
              <w:spacing w:line="360" w:lineRule="auto"/>
              <w:jc w:val="center"/>
              <w:rPr>
                <w:rFonts w:asciiTheme="majorBidi" w:hAnsiTheme="majorBidi" w:cstheme="majorBidi"/>
                <w:color w:val="000000"/>
                <w:kern w:val="0"/>
                <w:szCs w:val="21"/>
              </w:rPr>
            </w:pPr>
            <w:r>
              <w:rPr>
                <w:rFonts w:asciiTheme="majorBidi" w:hAnsiTheme="majorBidi" w:cstheme="majorBidi"/>
                <w:color w:val="000000"/>
                <w:kern w:val="0"/>
                <w:szCs w:val="21"/>
              </w:rPr>
              <w:t>LO411</w:t>
            </w:r>
          </w:p>
        </w:tc>
        <w:tc>
          <w:tcPr>
            <w:tcW w:w="2900" w:type="dxa"/>
            <w:shd w:val="clear" w:color="auto" w:fill="auto"/>
          </w:tcPr>
          <w:p w:rsidR="00063ABE" w:rsidRDefault="00736DC1">
            <w:pPr>
              <w:spacing w:line="360" w:lineRule="auto"/>
              <w:rPr>
                <w:rFonts w:asciiTheme="majorBidi" w:eastAsia="黑体" w:hAnsiTheme="majorBidi" w:cstheme="majorBidi"/>
                <w:szCs w:val="21"/>
              </w:rPr>
            </w:pPr>
            <w:r>
              <w:rPr>
                <w:rFonts w:asciiTheme="majorBidi" w:eastAsia="黑体" w:hAnsiTheme="majorBidi" w:cstheme="majorBidi"/>
                <w:szCs w:val="21"/>
              </w:rPr>
              <w:t>能够在团队合作中主动遵纪守法：遵守校纪校规，具备法律意识。</w:t>
            </w:r>
          </w:p>
        </w:tc>
        <w:tc>
          <w:tcPr>
            <w:tcW w:w="2126" w:type="dxa"/>
            <w:shd w:val="clear" w:color="auto" w:fill="auto"/>
          </w:tcPr>
          <w:p w:rsidR="00063ABE" w:rsidRDefault="00736DC1">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案例分析法、情景展示法</w:t>
            </w:r>
          </w:p>
        </w:tc>
        <w:tc>
          <w:tcPr>
            <w:tcW w:w="2019" w:type="dxa"/>
            <w:shd w:val="clear" w:color="auto" w:fill="auto"/>
          </w:tcPr>
          <w:p w:rsidR="00063ABE" w:rsidRDefault="00736DC1">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法庭旁听小结评价</w:t>
            </w:r>
            <w:r>
              <w:rPr>
                <w:rFonts w:asciiTheme="majorBidi" w:eastAsia="黑体" w:hAnsiTheme="majorBidi" w:cstheme="majorBidi" w:hint="eastAsia"/>
                <w:szCs w:val="21"/>
              </w:rPr>
              <w:t>、</w:t>
            </w:r>
          </w:p>
          <w:p w:rsidR="00063ABE" w:rsidRDefault="00736DC1">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综合评价</w:t>
            </w:r>
          </w:p>
        </w:tc>
      </w:tr>
    </w:tbl>
    <w:p w:rsidR="00063ABE" w:rsidRDefault="00063ABE">
      <w:pPr>
        <w:snapToGrid w:val="0"/>
        <w:spacing w:line="360" w:lineRule="auto"/>
        <w:ind w:leftChars="200" w:left="420"/>
        <w:rPr>
          <w:rFonts w:asciiTheme="majorBidi" w:eastAsia="黑体" w:hAnsiTheme="majorBidi" w:cstheme="majorBidi"/>
          <w:sz w:val="24"/>
        </w:rPr>
      </w:pPr>
    </w:p>
    <w:p w:rsidR="00063ABE" w:rsidRDefault="00736DC1">
      <w:pPr>
        <w:widowControl/>
        <w:spacing w:beforeLines="50" w:before="156" w:afterLines="50" w:after="156" w:line="360" w:lineRule="auto"/>
        <w:ind w:firstLineChars="150" w:firstLine="360"/>
        <w:jc w:val="left"/>
        <w:rPr>
          <w:rFonts w:asciiTheme="majorBidi" w:eastAsia="黑体" w:hAnsiTheme="majorBidi" w:cstheme="majorBidi"/>
          <w:sz w:val="24"/>
        </w:rPr>
      </w:pPr>
      <w:r>
        <w:rPr>
          <w:rFonts w:asciiTheme="majorBidi" w:eastAsia="黑体" w:hAnsiTheme="majorBidi" w:cstheme="majorBidi"/>
          <w:sz w:val="24"/>
        </w:rPr>
        <w:t>六、课程内容</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第一单元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经济法基本理论</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本单元是该课程的理论基础，掌握好本单元内容是学好以后各单元的关键。通过本单元学习，要求了解经济法的基本概念、调整对象、经济法的基本原则以及经济法律责任等。使得学生初步掌握经济法的基本框架。</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【教学重点】经济法的含义、调整对象、经济法的基本原则。</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【教学难点】经济责任与经济法的区别、经济法的调整对象。</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第二单元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内资企业法</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本单元是市场主体调控法的基础内容。通过本单元内容的讲授，使学生了解企业法的基本概念；了解全民所有制企业的设立、变更和终止；掌握合伙企业的概念和种类、设立的条件、合伙协议、责任承担；掌握个人独资企业的设立条件、事务管理、解散和清算。</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【教学重点】市场主体调控法的定义、企业和企业法的概念、企业。</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【教学难点】企业的基本法律制度。</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lastRenderedPageBreak/>
        <w:t>第三单元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公司法</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【教学目的】本单元是课程的重点所在。通过本单元学习，使学生熟练掌握公司的概念、特征、分类以及公司法的概念。同时要求学生必须掌握两种基本的公司形式。</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【教学重点】公司与公司法的概念、有限责任公司的基本制度、股份有限公司的基本制度。</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【教学难点】有限责任公司与股份有限公司的异同。</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第四单元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外商投资企业法</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了解我国外商投资企业的概念、特征、立法概况，重点掌握外商投资企业的投资方向、外国投资者并购境内企业的法律规定、中外合资经营企业、中外合作经营企业、外资企业的设立、注册资本和出</w:t>
      </w:r>
      <w:r>
        <w:rPr>
          <w:rFonts w:asciiTheme="majorBidi" w:hAnsiTheme="majorBidi" w:cstheme="majorBidi" w:hint="eastAsia"/>
          <w:bCs/>
          <w:sz w:val="20"/>
          <w:szCs w:val="20"/>
        </w:rPr>
        <w:t>资方式、组织机构、经营管理、终止等基本法律制度。</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【教学重点】外商投资企业的投资方向、外国投资者并购境内企业的基本制度。</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【教学难点】中外合资经营企业、中外合作经营企业、外资企业的基本法律规定。</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第五单元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企业破产法</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【教学目的】通过本单元学习，使学生熟练掌握破产法概念、特征、破产能力的概念与种类。同时使学生熟悉破产程序的基本制度。</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【教学重点】破产法概念、特征、破产能力的概念与种类、破产程序的基本制度。</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【教学难点】破产法的功能、破产能力。</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第六单元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合同法和担保法</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【教学目的】通过本单元学习，使学生掌</w:t>
      </w:r>
      <w:r>
        <w:rPr>
          <w:rFonts w:asciiTheme="majorBidi" w:hAnsiTheme="majorBidi" w:cstheme="majorBidi" w:hint="eastAsia"/>
          <w:bCs/>
          <w:sz w:val="20"/>
          <w:szCs w:val="20"/>
        </w:rPr>
        <w:t>握合同法的概念、适用范围、基本原则；掌握合同的订立、效力与履行，合同的变更、转让和终止，无效合同以及违约责任等方面的法律规定；初步了解我国合同法规定的几种规范合同；掌握担保法律制度的基本原理；了解我国保证担保、抵押担保、质押担保、留置担保和定金担保的法律规定。</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【教学重点】合同的订立、效力与履行，合同的变更、转让和终止，无效合同以及违约责任等方面的法律规定。</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【教学难点】违约责任。担保法律制度的基本原理。</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第七单元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知识产权法</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【教学目的】通过本单元学习，使学生了解知识产权的概念、特征；掌握著作权、商标权、专利权和的概念、特征、保护期限及基本内容；了解知识产权的保护。</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【教学重点】著作权、商标权、专利权和的概念、特征、保护期限及基本内容。</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【教学难点】知识产权的侵权认定及责任。</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第八单元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票据法</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掌握票据行为、票据权利、票据抗辩、票据权利的瑕疵，汇票的出票、背书、承兑、保证、付款和追索权，银行本票的出票和付款，支票的出票、付款、空头支票的法律责任。了解票据关系和票据基础关系、票据补救和涉外票据的</w:t>
      </w:r>
      <w:r>
        <w:rPr>
          <w:rFonts w:asciiTheme="majorBidi" w:hAnsiTheme="majorBidi" w:cstheme="majorBidi" w:hint="eastAsia"/>
          <w:bCs/>
          <w:sz w:val="20"/>
          <w:szCs w:val="20"/>
        </w:rPr>
        <w:t>法律适用等问题。</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【教学重点】汇票的出票、背书、承兑、保证、付款和追索权；掌握本票的出票和付款。</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【教学难点】支票的出票、付款、空头支票的法律责任。</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lastRenderedPageBreak/>
        <w:t>第九单元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证券法</w:t>
      </w:r>
      <w:r>
        <w:rPr>
          <w:rFonts w:asciiTheme="majorBidi" w:hAnsiTheme="majorBidi" w:cstheme="majorBidi" w:hint="eastAsia"/>
          <w:bCs/>
          <w:sz w:val="20"/>
          <w:szCs w:val="20"/>
        </w:rPr>
        <w:t xml:space="preserve"> </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掌握证券发行、承销、上市、交易、监管等证券活动中，证券发行审核制度、发行和交易的规则、保荐制度、信息披露制度、证券市场主体资格制度、证券经营机构的风险管理制度、上市公司收购的一般规则、证券市场监管制度等相关规定。了解证券发行人、证券公司、证券交易所、证券登记结算机构、证券服务机构、证券业协会等主体，以及证</w:t>
      </w:r>
      <w:r>
        <w:rPr>
          <w:rFonts w:asciiTheme="majorBidi" w:hAnsiTheme="majorBidi" w:cstheme="majorBidi" w:hint="eastAsia"/>
          <w:bCs/>
          <w:sz w:val="20"/>
          <w:szCs w:val="20"/>
        </w:rPr>
        <w:t>券违法行为的法律责任。</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【教学重点】信息披露制度的概念和要求。掌握证券交易所和证券公司的相关知识。</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【教学难点】证券违法行为的主要表现形式。</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第十单元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经济竞争法律制度</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【教学目的】本单元是市场制度调控法的基础。通过本单元学习，使学生熟练掌握市场秩序调控法的基本概念，体系；熟练掌握竞争与竞争法的概念、基本原则、立法模式；熟练掌握消费者法的概念与体系。</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【教学重点】市场秩序调控法的含义与体系、竞争法的概念与立法模式、消费者法的概念与体系。</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【教学难点】市场秩序调控法的理论基础与性质。</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第十一单元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银行法</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w:t>
      </w:r>
      <w:r>
        <w:rPr>
          <w:rFonts w:asciiTheme="majorBidi" w:hAnsiTheme="majorBidi" w:cstheme="majorBidi" w:hint="eastAsia"/>
          <w:bCs/>
          <w:sz w:val="20"/>
          <w:szCs w:val="20"/>
        </w:rPr>
        <w:t>学目的】通过本单元学习，使学生了解中国人民银行法、商业银行法和银行业监督管理法的立法情况，中国人民银行的法律地位、职责、组织机构、主要业务、金融监督管理和法律责任，商业银行的的概念、职能、业务范围、设立和组织形式、业务管理、接管和终止，银行业监督管理机构和监督管理对象、银行业监督管理职责、银行业监督管理措施和法律责任等内容。</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【教学重点】商业银行的设立、组织机构、业务管理、接管和终止。</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【教学难点】商业银行的监管。</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第十二单元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税法</w:t>
      </w:r>
      <w:r>
        <w:rPr>
          <w:rFonts w:asciiTheme="majorBidi" w:hAnsiTheme="majorBidi" w:cstheme="majorBidi" w:hint="eastAsia"/>
          <w:bCs/>
          <w:sz w:val="20"/>
          <w:szCs w:val="20"/>
        </w:rPr>
        <w:t xml:space="preserve"> </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【教学目的】通过本单元学习，使学生了解税法的概念和特征；掌握我国的税收体</w:t>
      </w:r>
      <w:r>
        <w:rPr>
          <w:rFonts w:asciiTheme="majorBidi" w:hAnsiTheme="majorBidi" w:cstheme="majorBidi" w:hint="eastAsia"/>
          <w:bCs/>
          <w:sz w:val="20"/>
          <w:szCs w:val="20"/>
        </w:rPr>
        <w:t>制和现行主要税种；掌握我国税收征管法的主要内容。</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【教学重点】我国的税收体制和现行主要税种。</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【教学难点】我国税收征管法的主要内容。</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第十三单元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会计法与审计法</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掌握会计法和审计法的基本概念，会计工作管理体制的法律规定、会计核算、会计监督和违反会计法的法律责任，审计机关和审计人员、审计机关职责、审计机关权限、审计程序和违反审计法的法律责任。</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【教学重点】会计核算的基本制度和具体规定。掌握审计机关的职责、权限和审计程序。</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【教学难点】会计监督和违反《会计法》的法律责任。</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第十四单元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劳动法律制度</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掌握劳动法的概念和调整对象、劳动合同法的适用范围、劳动法律关系，劳动合同的订立、履行和变更、解除和终止、劳动合同法的特别规定，工作时间、休息休假和工资，劳动安全卫生和劳动保护制度、女职工特殊保护制度、未成年职工特别保护制</w:t>
      </w:r>
      <w:r>
        <w:rPr>
          <w:rFonts w:asciiTheme="majorBidi" w:hAnsiTheme="majorBidi" w:cstheme="majorBidi" w:hint="eastAsia"/>
          <w:bCs/>
          <w:sz w:val="20"/>
          <w:szCs w:val="20"/>
        </w:rPr>
        <w:lastRenderedPageBreak/>
        <w:t>度，劳动争议和法律责任。</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【教学重点】劳动合同法的适用范围。劳动合同的订立、履行、变更、解除和终止。工作时间、休息休假和工资。</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【教学难点】劳动争议处理和法律责任。</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第十五单元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对外贸易法律制度</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掌握我国对外贸易立法的概况、《对外贸易法》的结构、对外贸易经营者、货物进出口与技术进出口、国际服务贸易、与对外贸易有关的知识产权保护、对外贸易中的反垄断和反不正当竞争、对外贸易调查、对外贸易救济、对外贸易促进和我国货物进出境管理制度，贸易救济措施的概念、反倾销措施、反补贴措施和保障措施。</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【教学重点】我国对外贸易法的一般规定。</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【教学难点】倾销和损害的基本概念，以及反倾销措施。</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第十六单元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经济仲裁与经济诉讼</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【教学目的】通过本单元学习，使学生掌握掌握仲裁的概念和特征、仲裁</w:t>
      </w:r>
      <w:r>
        <w:rPr>
          <w:rFonts w:asciiTheme="majorBidi" w:hAnsiTheme="majorBidi" w:cstheme="majorBidi" w:hint="eastAsia"/>
          <w:bCs/>
          <w:sz w:val="20"/>
          <w:szCs w:val="20"/>
        </w:rPr>
        <w:t>法的适用范围；</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仲裁协议的法律规定；仲裁机构、申请仲裁的条件以及仲裁程序的主要阶段；民事诉讼的概念、民事诉讼法的基本原则；民事诉讼的管辖和当事人制度；掌握民事诉讼审判程序和执行程序；掌握涉外仲裁和涉外诉讼的法律规定。</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【教学重点】仲裁协议的法律规定。民事诉讼的概念、民事诉讼法的基本原则。</w:t>
      </w:r>
    </w:p>
    <w:p w:rsidR="00063ABE" w:rsidRDefault="00736DC1">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【教学难点】民事诉讼的管辖和当事人制度。</w:t>
      </w:r>
    </w:p>
    <w:p w:rsidR="00063ABE" w:rsidRDefault="00736DC1">
      <w:pPr>
        <w:widowControl/>
        <w:spacing w:beforeLines="50" w:before="156" w:afterLines="50" w:after="156" w:line="360" w:lineRule="auto"/>
        <w:ind w:firstLineChars="150" w:firstLine="360"/>
        <w:jc w:val="left"/>
        <w:rPr>
          <w:rFonts w:asciiTheme="majorBidi" w:eastAsia="黑体" w:hAnsiTheme="majorBidi" w:cstheme="majorBidi"/>
          <w:sz w:val="24"/>
        </w:rPr>
      </w:pPr>
      <w:r>
        <w:rPr>
          <w:rFonts w:asciiTheme="majorBidi" w:eastAsia="黑体" w:hAnsiTheme="majorBidi" w:cstheme="majorBidi"/>
          <w:sz w:val="24"/>
        </w:rPr>
        <w:t>七、课内实验名称及基本要求</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4252"/>
        <w:gridCol w:w="1276"/>
        <w:gridCol w:w="850"/>
      </w:tblGrid>
      <w:tr w:rsidR="00063ABE">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3ABE" w:rsidRDefault="00736DC1">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63ABE" w:rsidRDefault="00736DC1">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各阶段名称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063ABE" w:rsidRDefault="00736DC1">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实践主要内容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ABE" w:rsidRDefault="00736DC1">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天数</w:t>
            </w:r>
            <w:r>
              <w:rPr>
                <w:rFonts w:asciiTheme="majorBidi" w:hAnsiTheme="majorBidi" w:cstheme="majorBidi"/>
                <w:bCs/>
                <w:color w:val="000000"/>
                <w:szCs w:val="20"/>
              </w:rPr>
              <w:t>/</w:t>
            </w:r>
            <w:r>
              <w:rPr>
                <w:rFonts w:asciiTheme="majorBidi" w:hAnsiTheme="majorBidi" w:cstheme="majorBidi"/>
                <w:bCs/>
                <w:color w:val="000000"/>
                <w:szCs w:val="20"/>
              </w:rPr>
              <w:t>周数</w:t>
            </w:r>
          </w:p>
        </w:tc>
        <w:tc>
          <w:tcPr>
            <w:tcW w:w="850" w:type="dxa"/>
            <w:tcBorders>
              <w:top w:val="single" w:sz="4" w:space="0" w:color="auto"/>
              <w:left w:val="single" w:sz="4" w:space="0" w:color="auto"/>
              <w:right w:val="single" w:sz="4" w:space="0" w:color="auto"/>
            </w:tcBorders>
            <w:shd w:val="clear" w:color="auto" w:fill="auto"/>
            <w:vAlign w:val="center"/>
          </w:tcPr>
          <w:p w:rsidR="00063ABE" w:rsidRDefault="00736DC1">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备注</w:t>
            </w:r>
          </w:p>
        </w:tc>
      </w:tr>
      <w:tr w:rsidR="00063ABE">
        <w:trPr>
          <w:trHeight w:val="191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3ABE" w:rsidRDefault="00736DC1">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63ABE" w:rsidRDefault="00736DC1">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法庭旁听</w:t>
            </w:r>
          </w:p>
          <w:p w:rsidR="00063ABE" w:rsidRDefault="00736DC1">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hint="eastAsia"/>
                <w:bCs/>
                <w:color w:val="000000"/>
                <w:szCs w:val="20"/>
              </w:rPr>
              <w:t>（</w:t>
            </w:r>
            <w:r>
              <w:rPr>
                <w:rFonts w:asciiTheme="majorBidi" w:hAnsiTheme="majorBidi" w:cstheme="majorBidi" w:hint="eastAsia"/>
                <w:bCs/>
                <w:color w:val="000000"/>
                <w:szCs w:val="20"/>
              </w:rPr>
              <w:t>庭审纪实</w:t>
            </w:r>
            <w:r>
              <w:rPr>
                <w:rFonts w:asciiTheme="majorBidi" w:hAnsiTheme="majorBidi" w:cstheme="majorBidi" w:hint="eastAsia"/>
                <w:bCs/>
                <w:color w:val="000000"/>
                <w:szCs w:val="20"/>
              </w:rP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063ABE" w:rsidRDefault="00736DC1">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体验式学习，取得课程学习的第一手资料，完成法庭旁听小结</w:t>
            </w:r>
            <w:r>
              <w:rPr>
                <w:rFonts w:asciiTheme="majorBidi" w:hAnsiTheme="majorBidi" w:cstheme="majorBidi" w:hint="eastAsia"/>
                <w:bCs/>
                <w:color w:val="00000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ABE" w:rsidRDefault="00736DC1">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4</w:t>
            </w:r>
            <w:r>
              <w:rPr>
                <w:rFonts w:asciiTheme="majorBidi" w:hAnsiTheme="majorBidi" w:cstheme="majorBidi"/>
                <w:bCs/>
                <w:color w:val="000000"/>
                <w:szCs w:val="20"/>
              </w:rPr>
              <w:t>节课</w:t>
            </w:r>
          </w:p>
        </w:tc>
        <w:tc>
          <w:tcPr>
            <w:tcW w:w="850" w:type="dxa"/>
            <w:tcBorders>
              <w:top w:val="single" w:sz="4" w:space="0" w:color="auto"/>
              <w:left w:val="single" w:sz="4" w:space="0" w:color="auto"/>
              <w:right w:val="single" w:sz="4" w:space="0" w:color="auto"/>
            </w:tcBorders>
            <w:shd w:val="clear" w:color="auto" w:fill="auto"/>
            <w:vAlign w:val="center"/>
          </w:tcPr>
          <w:p w:rsidR="00063ABE" w:rsidRDefault="00063ABE">
            <w:pPr>
              <w:snapToGrid w:val="0"/>
              <w:spacing w:beforeLines="50" w:before="156" w:afterLines="50" w:after="156" w:line="360" w:lineRule="auto"/>
              <w:rPr>
                <w:rFonts w:asciiTheme="majorBidi" w:hAnsiTheme="majorBidi" w:cstheme="majorBidi"/>
                <w:bCs/>
                <w:color w:val="000000"/>
                <w:szCs w:val="20"/>
              </w:rPr>
            </w:pPr>
          </w:p>
        </w:tc>
      </w:tr>
      <w:tr w:rsidR="00063ABE">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3ABE" w:rsidRDefault="00063ABE">
            <w:pPr>
              <w:snapToGrid w:val="0"/>
              <w:spacing w:beforeLines="50" w:before="156" w:afterLines="50" w:after="156" w:line="360" w:lineRule="auto"/>
              <w:rPr>
                <w:rFonts w:asciiTheme="majorBidi" w:hAnsiTheme="majorBidi" w:cstheme="majorBidi"/>
                <w:bCs/>
                <w:color w:val="00000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63ABE" w:rsidRDefault="00063ABE">
            <w:pPr>
              <w:snapToGrid w:val="0"/>
              <w:spacing w:beforeLines="50" w:before="156" w:afterLines="50" w:after="156" w:line="360" w:lineRule="auto"/>
              <w:rPr>
                <w:rFonts w:asciiTheme="majorBidi" w:hAnsiTheme="majorBidi" w:cstheme="majorBidi"/>
                <w:bCs/>
                <w:color w:val="000000"/>
                <w:szCs w:val="20"/>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063ABE" w:rsidRDefault="00063ABE">
            <w:pPr>
              <w:snapToGrid w:val="0"/>
              <w:spacing w:beforeLines="50" w:before="156" w:afterLines="50" w:after="156" w:line="360" w:lineRule="auto"/>
              <w:rPr>
                <w:rFonts w:asciiTheme="majorBidi" w:hAnsiTheme="majorBidi" w:cstheme="majorBidi"/>
                <w:bCs/>
                <w:color w:val="00000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ABE" w:rsidRDefault="00063ABE">
            <w:pPr>
              <w:snapToGrid w:val="0"/>
              <w:spacing w:beforeLines="50" w:before="156" w:afterLines="50" w:after="156" w:line="360" w:lineRule="auto"/>
              <w:rPr>
                <w:rFonts w:asciiTheme="majorBidi" w:hAnsiTheme="majorBidi" w:cstheme="majorBidi"/>
                <w:bCs/>
                <w:color w:val="000000"/>
                <w:szCs w:val="20"/>
              </w:rPr>
            </w:pPr>
          </w:p>
        </w:tc>
        <w:tc>
          <w:tcPr>
            <w:tcW w:w="850" w:type="dxa"/>
            <w:tcBorders>
              <w:top w:val="single" w:sz="4" w:space="0" w:color="auto"/>
              <w:left w:val="single" w:sz="4" w:space="0" w:color="auto"/>
              <w:right w:val="single" w:sz="4" w:space="0" w:color="auto"/>
            </w:tcBorders>
            <w:shd w:val="clear" w:color="auto" w:fill="auto"/>
            <w:vAlign w:val="center"/>
          </w:tcPr>
          <w:p w:rsidR="00063ABE" w:rsidRDefault="00063ABE">
            <w:pPr>
              <w:snapToGrid w:val="0"/>
              <w:spacing w:beforeLines="50" w:before="156" w:afterLines="50" w:after="156" w:line="360" w:lineRule="auto"/>
              <w:rPr>
                <w:rFonts w:asciiTheme="majorBidi" w:hAnsiTheme="majorBidi" w:cstheme="majorBidi"/>
                <w:bCs/>
                <w:color w:val="000000"/>
                <w:szCs w:val="20"/>
              </w:rPr>
            </w:pPr>
          </w:p>
        </w:tc>
      </w:tr>
    </w:tbl>
    <w:p w:rsidR="00063ABE" w:rsidRDefault="00063ABE">
      <w:pPr>
        <w:snapToGrid w:val="0"/>
        <w:spacing w:line="288" w:lineRule="auto"/>
        <w:ind w:right="2520" w:firstLineChars="200" w:firstLine="480"/>
        <w:rPr>
          <w:rFonts w:ascii="黑体" w:eastAsia="黑体" w:hAnsi="宋体"/>
          <w:sz w:val="24"/>
        </w:rPr>
      </w:pPr>
    </w:p>
    <w:p w:rsidR="00063ABE" w:rsidRDefault="00736DC1">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r>
        <w:rPr>
          <w:rFonts w:ascii="黑体" w:eastAsia="黑体" w:hAnsi="宋体"/>
          <w:sz w:val="24"/>
        </w:rPr>
        <w:t>（必填项）</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63ABE">
        <w:tc>
          <w:tcPr>
            <w:tcW w:w="1809" w:type="dxa"/>
            <w:shd w:val="clear" w:color="auto" w:fill="auto"/>
          </w:tcPr>
          <w:p w:rsidR="00063ABE" w:rsidRDefault="00736DC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063ABE" w:rsidRDefault="00736D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063ABE" w:rsidRDefault="00736D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063ABE">
        <w:tc>
          <w:tcPr>
            <w:tcW w:w="1809" w:type="dxa"/>
            <w:shd w:val="clear" w:color="auto" w:fill="auto"/>
          </w:tcPr>
          <w:p w:rsidR="00063ABE" w:rsidRDefault="00736DC1">
            <w:pPr>
              <w:snapToGrid w:val="0"/>
              <w:spacing w:beforeLines="50" w:before="156" w:afterLines="50" w:after="156"/>
              <w:jc w:val="center"/>
              <w:rPr>
                <w:bCs/>
                <w:color w:val="000000"/>
                <w:szCs w:val="20"/>
              </w:rPr>
            </w:pPr>
            <w:r>
              <w:rPr>
                <w:bCs/>
                <w:color w:val="000000"/>
                <w:szCs w:val="20"/>
              </w:rPr>
              <w:t>1</w:t>
            </w:r>
          </w:p>
        </w:tc>
        <w:tc>
          <w:tcPr>
            <w:tcW w:w="5103" w:type="dxa"/>
            <w:shd w:val="clear" w:color="auto" w:fill="auto"/>
          </w:tcPr>
          <w:p w:rsidR="00063ABE" w:rsidRDefault="00736DC1">
            <w:pPr>
              <w:snapToGrid w:val="0"/>
              <w:spacing w:beforeLines="50" w:before="156" w:afterLines="50" w:after="156"/>
              <w:jc w:val="center"/>
              <w:rPr>
                <w:bCs/>
                <w:color w:val="000000"/>
                <w:szCs w:val="20"/>
              </w:rPr>
            </w:pPr>
            <w:r>
              <w:rPr>
                <w:rFonts w:hint="eastAsia"/>
                <w:bCs/>
                <w:color w:val="000000"/>
                <w:szCs w:val="20"/>
              </w:rPr>
              <w:t>期末测试</w:t>
            </w:r>
          </w:p>
        </w:tc>
        <w:tc>
          <w:tcPr>
            <w:tcW w:w="1843" w:type="dxa"/>
            <w:shd w:val="clear" w:color="auto" w:fill="auto"/>
          </w:tcPr>
          <w:p w:rsidR="00063ABE" w:rsidRDefault="00736D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r w:rsidR="00063ABE">
        <w:tc>
          <w:tcPr>
            <w:tcW w:w="1809" w:type="dxa"/>
            <w:shd w:val="clear" w:color="auto" w:fill="auto"/>
          </w:tcPr>
          <w:p w:rsidR="00063ABE" w:rsidRDefault="00736DC1">
            <w:pPr>
              <w:snapToGrid w:val="0"/>
              <w:spacing w:beforeLines="50" w:before="156" w:afterLines="50" w:after="156"/>
              <w:jc w:val="center"/>
              <w:rPr>
                <w:bCs/>
                <w:color w:val="000000"/>
                <w:szCs w:val="20"/>
              </w:rPr>
            </w:pPr>
            <w:r>
              <w:rPr>
                <w:bCs/>
                <w:color w:val="000000"/>
                <w:szCs w:val="20"/>
              </w:rPr>
              <w:lastRenderedPageBreak/>
              <w:t>X1</w:t>
            </w:r>
          </w:p>
        </w:tc>
        <w:tc>
          <w:tcPr>
            <w:tcW w:w="5103" w:type="dxa"/>
            <w:shd w:val="clear" w:color="auto" w:fill="auto"/>
          </w:tcPr>
          <w:p w:rsidR="00063ABE" w:rsidRDefault="00736DC1">
            <w:pPr>
              <w:snapToGrid w:val="0"/>
              <w:spacing w:beforeLines="50" w:before="156" w:afterLines="50" w:after="156"/>
              <w:jc w:val="center"/>
              <w:rPr>
                <w:bCs/>
                <w:color w:val="000000"/>
                <w:szCs w:val="20"/>
              </w:rPr>
            </w:pPr>
            <w:r>
              <w:rPr>
                <w:rFonts w:hint="eastAsia"/>
                <w:bCs/>
                <w:color w:val="000000"/>
                <w:szCs w:val="20"/>
              </w:rPr>
              <w:t>作业及课堂互动</w:t>
            </w:r>
          </w:p>
        </w:tc>
        <w:tc>
          <w:tcPr>
            <w:tcW w:w="1843" w:type="dxa"/>
            <w:shd w:val="clear" w:color="auto" w:fill="auto"/>
          </w:tcPr>
          <w:p w:rsidR="00063ABE" w:rsidRDefault="00736D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063ABE">
        <w:tc>
          <w:tcPr>
            <w:tcW w:w="1809" w:type="dxa"/>
            <w:shd w:val="clear" w:color="auto" w:fill="auto"/>
          </w:tcPr>
          <w:p w:rsidR="00063ABE" w:rsidRDefault="00736DC1">
            <w:pPr>
              <w:snapToGrid w:val="0"/>
              <w:spacing w:beforeLines="50" w:before="156" w:afterLines="50" w:after="156"/>
              <w:jc w:val="center"/>
              <w:rPr>
                <w:bCs/>
                <w:color w:val="000000"/>
                <w:szCs w:val="20"/>
              </w:rPr>
            </w:pPr>
            <w:r>
              <w:rPr>
                <w:bCs/>
                <w:color w:val="000000"/>
                <w:szCs w:val="20"/>
              </w:rPr>
              <w:t>X2</w:t>
            </w:r>
          </w:p>
        </w:tc>
        <w:tc>
          <w:tcPr>
            <w:tcW w:w="5103" w:type="dxa"/>
            <w:shd w:val="clear" w:color="auto" w:fill="auto"/>
          </w:tcPr>
          <w:p w:rsidR="00063ABE" w:rsidRDefault="00736DC1">
            <w:pPr>
              <w:snapToGrid w:val="0"/>
              <w:spacing w:beforeLines="50" w:before="156" w:afterLines="50" w:after="156"/>
              <w:jc w:val="center"/>
              <w:rPr>
                <w:bCs/>
                <w:color w:val="000000"/>
                <w:szCs w:val="20"/>
              </w:rPr>
            </w:pPr>
            <w:r>
              <w:rPr>
                <w:rFonts w:hint="eastAsia"/>
                <w:bCs/>
                <w:color w:val="000000"/>
                <w:szCs w:val="20"/>
              </w:rPr>
              <w:t>中期大作业</w:t>
            </w:r>
          </w:p>
        </w:tc>
        <w:tc>
          <w:tcPr>
            <w:tcW w:w="1843" w:type="dxa"/>
            <w:shd w:val="clear" w:color="auto" w:fill="auto"/>
          </w:tcPr>
          <w:p w:rsidR="00063ABE" w:rsidRDefault="00736D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063ABE">
        <w:tc>
          <w:tcPr>
            <w:tcW w:w="1809" w:type="dxa"/>
            <w:shd w:val="clear" w:color="auto" w:fill="auto"/>
          </w:tcPr>
          <w:p w:rsidR="00063ABE" w:rsidRDefault="00736DC1">
            <w:pPr>
              <w:snapToGrid w:val="0"/>
              <w:spacing w:beforeLines="50" w:before="156" w:afterLines="50" w:after="156"/>
              <w:jc w:val="center"/>
              <w:rPr>
                <w:bCs/>
                <w:color w:val="000000"/>
                <w:szCs w:val="20"/>
              </w:rPr>
            </w:pPr>
            <w:r>
              <w:rPr>
                <w:bCs/>
                <w:color w:val="000000"/>
                <w:szCs w:val="20"/>
              </w:rPr>
              <w:t>X3</w:t>
            </w:r>
          </w:p>
        </w:tc>
        <w:tc>
          <w:tcPr>
            <w:tcW w:w="5103" w:type="dxa"/>
            <w:shd w:val="clear" w:color="auto" w:fill="auto"/>
          </w:tcPr>
          <w:p w:rsidR="00063ABE" w:rsidRDefault="00736DC1">
            <w:pPr>
              <w:snapToGrid w:val="0"/>
              <w:spacing w:beforeLines="50" w:before="156" w:afterLines="50" w:after="156"/>
              <w:jc w:val="center"/>
              <w:rPr>
                <w:bCs/>
                <w:color w:val="000000"/>
                <w:szCs w:val="20"/>
              </w:rPr>
            </w:pPr>
            <w:r>
              <w:rPr>
                <w:rFonts w:hint="eastAsia"/>
                <w:bCs/>
                <w:color w:val="000000"/>
                <w:szCs w:val="20"/>
              </w:rPr>
              <w:t>法庭旁听成果评价</w:t>
            </w:r>
          </w:p>
        </w:tc>
        <w:tc>
          <w:tcPr>
            <w:tcW w:w="1843" w:type="dxa"/>
            <w:shd w:val="clear" w:color="auto" w:fill="auto"/>
          </w:tcPr>
          <w:p w:rsidR="00063ABE" w:rsidRDefault="00736D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rsidR="00063ABE" w:rsidRDefault="00063ABE">
      <w:pPr>
        <w:snapToGrid w:val="0"/>
        <w:spacing w:line="288" w:lineRule="auto"/>
        <w:ind w:right="2520" w:firstLineChars="200" w:firstLine="400"/>
        <w:rPr>
          <w:sz w:val="20"/>
          <w:szCs w:val="20"/>
        </w:rPr>
      </w:pPr>
    </w:p>
    <w:p w:rsidR="00063ABE" w:rsidRDefault="00063ABE">
      <w:pPr>
        <w:snapToGrid w:val="0"/>
        <w:spacing w:before="120" w:after="120" w:line="360" w:lineRule="auto"/>
        <w:rPr>
          <w:rFonts w:asciiTheme="majorBidi" w:hAnsiTheme="majorBidi" w:cstheme="majorBidi"/>
          <w:sz w:val="20"/>
          <w:szCs w:val="20"/>
          <w:highlight w:val="yellow"/>
        </w:rPr>
      </w:pPr>
    </w:p>
    <w:p w:rsidR="00063ABE" w:rsidRDefault="00736DC1">
      <w:pPr>
        <w:snapToGrid w:val="0"/>
        <w:spacing w:line="360" w:lineRule="auto"/>
        <w:ind w:firstLineChars="300" w:firstLine="720"/>
        <w:rPr>
          <w:rFonts w:asciiTheme="majorBidi" w:hAnsiTheme="majorBidi" w:cstheme="majorBidi"/>
          <w:sz w:val="24"/>
          <w:szCs w:val="24"/>
        </w:rPr>
      </w:pPr>
      <w:r>
        <w:rPr>
          <w:rFonts w:asciiTheme="majorBidi" w:hAnsiTheme="majorBidi" w:cstheme="majorBidi"/>
          <w:sz w:val="24"/>
          <w:szCs w:val="24"/>
        </w:rPr>
        <w:t>撰写人：</w:t>
      </w:r>
      <w:r>
        <w:rPr>
          <w:rFonts w:asciiTheme="majorBidi" w:hAnsiTheme="majorBidi" w:cstheme="majorBidi" w:hint="eastAsia"/>
          <w:sz w:val="24"/>
          <w:szCs w:val="24"/>
        </w:rPr>
        <w:t>徐磊</w:t>
      </w:r>
      <w:r>
        <w:rPr>
          <w:rFonts w:asciiTheme="majorBidi" w:hAnsiTheme="majorBidi" w:cstheme="majorBidi" w:hint="eastAsia"/>
          <w:sz w:val="24"/>
          <w:szCs w:val="24"/>
        </w:rPr>
        <w:t xml:space="preserve">      </w:t>
      </w:r>
      <w:r>
        <w:rPr>
          <w:rFonts w:asciiTheme="majorBidi" w:hAnsiTheme="majorBidi" w:cstheme="majorBidi" w:hint="eastAsia"/>
          <w:sz w:val="24"/>
          <w:szCs w:val="24"/>
        </w:rPr>
        <w:t xml:space="preserve">                  </w:t>
      </w:r>
      <w:r>
        <w:rPr>
          <w:rFonts w:asciiTheme="majorBidi" w:hAnsiTheme="majorBidi" w:cstheme="majorBidi" w:hint="eastAsia"/>
          <w:sz w:val="24"/>
          <w:szCs w:val="24"/>
        </w:rPr>
        <w:t>系主任</w:t>
      </w:r>
      <w:r>
        <w:rPr>
          <w:rFonts w:asciiTheme="majorBidi" w:hAnsiTheme="majorBidi" w:cstheme="majorBidi"/>
          <w:sz w:val="24"/>
          <w:szCs w:val="24"/>
        </w:rPr>
        <w:t>审核签名：</w:t>
      </w:r>
      <w:r>
        <w:rPr>
          <w:rFonts w:asciiTheme="majorBidi" w:hAnsiTheme="majorBidi" w:cstheme="majorBidi" w:hint="eastAsia"/>
          <w:sz w:val="24"/>
          <w:szCs w:val="24"/>
        </w:rPr>
        <w:t>吴璠</w:t>
      </w:r>
    </w:p>
    <w:p w:rsidR="00063ABE" w:rsidRDefault="00736DC1">
      <w:pPr>
        <w:snapToGrid w:val="0"/>
        <w:spacing w:line="360" w:lineRule="auto"/>
        <w:ind w:firstLineChars="300" w:firstLine="720"/>
        <w:rPr>
          <w:rFonts w:asciiTheme="majorBidi" w:hAnsiTheme="majorBidi" w:cstheme="majorBidi"/>
          <w:sz w:val="24"/>
          <w:szCs w:val="24"/>
        </w:rPr>
      </w:pPr>
      <w:r>
        <w:rPr>
          <w:rFonts w:asciiTheme="majorBidi" w:hAnsiTheme="majorBidi" w:cstheme="majorBidi"/>
          <w:sz w:val="24"/>
          <w:szCs w:val="24"/>
        </w:rPr>
        <w:t>审核时间：</w:t>
      </w:r>
      <w:r>
        <w:rPr>
          <w:rFonts w:asciiTheme="majorBidi" w:hAnsiTheme="majorBidi" w:cstheme="majorBidi"/>
          <w:sz w:val="24"/>
          <w:szCs w:val="24"/>
        </w:rPr>
        <w:t>20</w:t>
      </w:r>
      <w:r>
        <w:rPr>
          <w:rFonts w:asciiTheme="majorBidi" w:hAnsiTheme="majorBidi" w:cstheme="majorBidi" w:hint="eastAsia"/>
          <w:sz w:val="24"/>
          <w:szCs w:val="24"/>
        </w:rPr>
        <w:t>20</w:t>
      </w:r>
      <w:r>
        <w:rPr>
          <w:rFonts w:asciiTheme="majorBidi" w:hAnsiTheme="majorBidi" w:cstheme="majorBidi" w:hint="eastAsia"/>
          <w:sz w:val="24"/>
          <w:szCs w:val="24"/>
        </w:rPr>
        <w:t>.</w:t>
      </w:r>
      <w:r>
        <w:rPr>
          <w:rFonts w:asciiTheme="majorBidi" w:hAnsiTheme="majorBidi" w:cstheme="majorBidi" w:hint="eastAsia"/>
          <w:sz w:val="24"/>
          <w:szCs w:val="24"/>
        </w:rPr>
        <w:t>9</w:t>
      </w:r>
    </w:p>
    <w:p w:rsidR="00063ABE" w:rsidRDefault="00063ABE">
      <w:pPr>
        <w:spacing w:line="360" w:lineRule="auto"/>
        <w:jc w:val="center"/>
        <w:rPr>
          <w:rFonts w:asciiTheme="majorBidi" w:hAnsiTheme="majorBidi" w:cstheme="majorBidi"/>
        </w:rPr>
      </w:pPr>
    </w:p>
    <w:sectPr w:rsidR="00063A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DC1" w:rsidRDefault="00736DC1" w:rsidP="004C29EC">
      <w:r>
        <w:separator/>
      </w:r>
    </w:p>
  </w:endnote>
  <w:endnote w:type="continuationSeparator" w:id="0">
    <w:p w:rsidR="00736DC1" w:rsidRDefault="00736DC1" w:rsidP="004C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DC1" w:rsidRDefault="00736DC1" w:rsidP="004C29EC">
      <w:r>
        <w:separator/>
      </w:r>
    </w:p>
  </w:footnote>
  <w:footnote w:type="continuationSeparator" w:id="0">
    <w:p w:rsidR="00736DC1" w:rsidRDefault="00736DC1" w:rsidP="004C2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27BC5"/>
    <w:rsid w:val="00063ABE"/>
    <w:rsid w:val="000B4A91"/>
    <w:rsid w:val="00100846"/>
    <w:rsid w:val="001072BC"/>
    <w:rsid w:val="001A3E02"/>
    <w:rsid w:val="00256B39"/>
    <w:rsid w:val="0026033C"/>
    <w:rsid w:val="0029506E"/>
    <w:rsid w:val="002D5A60"/>
    <w:rsid w:val="002E3721"/>
    <w:rsid w:val="00313BBA"/>
    <w:rsid w:val="0032602E"/>
    <w:rsid w:val="003367AE"/>
    <w:rsid w:val="0034116A"/>
    <w:rsid w:val="00346957"/>
    <w:rsid w:val="00381FAF"/>
    <w:rsid w:val="00393F61"/>
    <w:rsid w:val="003A5623"/>
    <w:rsid w:val="003B1258"/>
    <w:rsid w:val="004100B0"/>
    <w:rsid w:val="004C29EC"/>
    <w:rsid w:val="005467DC"/>
    <w:rsid w:val="00553D03"/>
    <w:rsid w:val="005B2B6D"/>
    <w:rsid w:val="005B4B4E"/>
    <w:rsid w:val="00624FE1"/>
    <w:rsid w:val="00652561"/>
    <w:rsid w:val="007208D6"/>
    <w:rsid w:val="00736DC1"/>
    <w:rsid w:val="00763E14"/>
    <w:rsid w:val="007D48EF"/>
    <w:rsid w:val="008B397C"/>
    <w:rsid w:val="008B47F4"/>
    <w:rsid w:val="008E2E4F"/>
    <w:rsid w:val="00900019"/>
    <w:rsid w:val="009149B3"/>
    <w:rsid w:val="0099063E"/>
    <w:rsid w:val="009B4AC0"/>
    <w:rsid w:val="009F771F"/>
    <w:rsid w:val="00A53778"/>
    <w:rsid w:val="00A769B1"/>
    <w:rsid w:val="00A837D5"/>
    <w:rsid w:val="00AC4C45"/>
    <w:rsid w:val="00B46A36"/>
    <w:rsid w:val="00B46F21"/>
    <w:rsid w:val="00B511A5"/>
    <w:rsid w:val="00B736A7"/>
    <w:rsid w:val="00B7651F"/>
    <w:rsid w:val="00BF7E25"/>
    <w:rsid w:val="00C23CE1"/>
    <w:rsid w:val="00C368AF"/>
    <w:rsid w:val="00C50D23"/>
    <w:rsid w:val="00C5640A"/>
    <w:rsid w:val="00C56E09"/>
    <w:rsid w:val="00C76FB7"/>
    <w:rsid w:val="00CC3FD5"/>
    <w:rsid w:val="00CF096B"/>
    <w:rsid w:val="00D558D3"/>
    <w:rsid w:val="00DD19A9"/>
    <w:rsid w:val="00E16D30"/>
    <w:rsid w:val="00E33169"/>
    <w:rsid w:val="00E63282"/>
    <w:rsid w:val="00E70904"/>
    <w:rsid w:val="00E829CD"/>
    <w:rsid w:val="00EC2A8E"/>
    <w:rsid w:val="00EE3D5B"/>
    <w:rsid w:val="00EF44B1"/>
    <w:rsid w:val="00F35AA0"/>
    <w:rsid w:val="016E63C2"/>
    <w:rsid w:val="024B0C39"/>
    <w:rsid w:val="046E165A"/>
    <w:rsid w:val="0A8128A6"/>
    <w:rsid w:val="0BF32A1B"/>
    <w:rsid w:val="10BD2C22"/>
    <w:rsid w:val="15B7400E"/>
    <w:rsid w:val="22987C80"/>
    <w:rsid w:val="24192CCC"/>
    <w:rsid w:val="39A66CD4"/>
    <w:rsid w:val="3CD52CE1"/>
    <w:rsid w:val="410F2E6A"/>
    <w:rsid w:val="414758B7"/>
    <w:rsid w:val="440A34AE"/>
    <w:rsid w:val="4430136C"/>
    <w:rsid w:val="4AB0382B"/>
    <w:rsid w:val="4C53424A"/>
    <w:rsid w:val="569868B5"/>
    <w:rsid w:val="611F6817"/>
    <w:rsid w:val="66CA1754"/>
    <w:rsid w:val="6CBB3700"/>
    <w:rsid w:val="6F1E65D4"/>
    <w:rsid w:val="6F266C86"/>
    <w:rsid w:val="6F5042C2"/>
    <w:rsid w:val="74316312"/>
    <w:rsid w:val="75445085"/>
    <w:rsid w:val="780F13C8"/>
    <w:rsid w:val="7BF60194"/>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08C4D9"/>
  <w15:docId w15:val="{242F3E4B-251A-4661-A06C-09047631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Pr>
      <w:color w:val="810098"/>
      <w:u w:val="none"/>
    </w:rPr>
  </w:style>
  <w:style w:type="character" w:styleId="a9">
    <w:name w:val="Hyperlink"/>
    <w:basedOn w:val="a0"/>
    <w:uiPriority w:val="99"/>
    <w:semiHidden/>
    <w:unhideWhenUsed/>
    <w:rPr>
      <w:color w:val="000080"/>
      <w:u w:val="non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fielderror">
    <w:name w:val="fielderror"/>
    <w:basedOn w:val="a0"/>
    <w:qFormat/>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915</Words>
  <Characters>5219</Characters>
  <Application>Microsoft Office Word</Application>
  <DocSecurity>0</DocSecurity>
  <Lines>43</Lines>
  <Paragraphs>12</Paragraphs>
  <ScaleCrop>false</ScaleCrop>
  <Company>Microsoft</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PC</cp:lastModifiedBy>
  <cp:revision>20</cp:revision>
  <cp:lastPrinted>2018-09-06T01:05:00Z</cp:lastPrinted>
  <dcterms:created xsi:type="dcterms:W3CDTF">2018-03-10T10:59:00Z</dcterms:created>
  <dcterms:modified xsi:type="dcterms:W3CDTF">2020-09-22T03:14:00Z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