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C178" w14:textId="5BDFA2AE" w:rsidR="007031F2" w:rsidRPr="001D0A60" w:rsidRDefault="004A64FA">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DA4842">
        <w:rPr>
          <w:noProof/>
        </w:rPr>
        <w:pict w14:anchorId="7AA58750">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14:paraId="71210627" w14:textId="77777777" w:rsidR="007031F2" w:rsidRDefault="004A64F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1D0A60">
        <w:rPr>
          <w:rFonts w:asciiTheme="minorEastAsia" w:eastAsiaTheme="minorEastAsia" w:hAnsiTheme="minorEastAsia" w:hint="eastAsia"/>
          <w:bCs/>
          <w:kern w:val="0"/>
          <w:sz w:val="40"/>
          <w:szCs w:val="40"/>
        </w:rPr>
        <w:t xml:space="preserve">      </w:t>
      </w:r>
      <w:r w:rsidR="00DC5D93">
        <w:rPr>
          <w:rFonts w:asciiTheme="minorEastAsia" w:eastAsiaTheme="minorEastAsia" w:hAnsiTheme="minorEastAsia" w:hint="eastAsia"/>
          <w:bCs/>
          <w:kern w:val="0"/>
          <w:sz w:val="40"/>
          <w:szCs w:val="40"/>
        </w:rPr>
        <w:t>会计学</w:t>
      </w:r>
      <w:r w:rsidRPr="001D0A60">
        <w:rPr>
          <w:rFonts w:asciiTheme="minorEastAsia" w:eastAsiaTheme="minorEastAsia" w:hAnsiTheme="minorEastAsia" w:hint="eastAsia"/>
          <w:bCs/>
          <w:kern w:val="0"/>
          <w:sz w:val="40"/>
          <w:szCs w:val="40"/>
        </w:rPr>
        <w:t>教学大纲</w:t>
      </w:r>
    </w:p>
    <w:p w14:paraId="4B9AC0E8" w14:textId="3DE8A285" w:rsidR="007031F2" w:rsidRPr="001D0A60" w:rsidRDefault="004A64FA">
      <w:pPr>
        <w:spacing w:line="288" w:lineRule="auto"/>
        <w:jc w:val="center"/>
        <w:rPr>
          <w:b/>
          <w:sz w:val="28"/>
          <w:szCs w:val="30"/>
        </w:rPr>
      </w:pPr>
      <w:r w:rsidRPr="001D0A60">
        <w:rPr>
          <w:rFonts w:hint="eastAsia"/>
          <w:b/>
          <w:sz w:val="28"/>
          <w:szCs w:val="30"/>
        </w:rPr>
        <w:t>【</w:t>
      </w:r>
      <w:r w:rsidR="00DC5D93">
        <w:rPr>
          <w:rFonts w:hint="eastAsia"/>
          <w:b/>
          <w:sz w:val="28"/>
          <w:szCs w:val="30"/>
        </w:rPr>
        <w:t>会计学</w:t>
      </w:r>
      <w:r w:rsidRPr="001D0A60">
        <w:rPr>
          <w:rFonts w:hint="eastAsia"/>
          <w:b/>
          <w:sz w:val="28"/>
          <w:szCs w:val="30"/>
        </w:rPr>
        <w:t>】</w:t>
      </w:r>
    </w:p>
    <w:p w14:paraId="0AE7537C" w14:textId="5A51D23D" w:rsidR="007031F2" w:rsidRPr="001D0A60" w:rsidRDefault="004A64FA">
      <w:pPr>
        <w:shd w:val="clear" w:color="auto" w:fill="F5F5F5"/>
        <w:jc w:val="center"/>
        <w:textAlignment w:val="top"/>
        <w:rPr>
          <w:rFonts w:ascii="Arial" w:hAnsi="Arial" w:cs="Arial"/>
          <w:color w:val="888888"/>
          <w:kern w:val="0"/>
          <w:sz w:val="20"/>
          <w:szCs w:val="20"/>
        </w:rPr>
      </w:pPr>
      <w:r w:rsidRPr="001D0A60">
        <w:rPr>
          <w:rFonts w:hint="eastAsia"/>
          <w:b/>
          <w:sz w:val="28"/>
          <w:szCs w:val="30"/>
        </w:rPr>
        <w:t>【</w:t>
      </w:r>
      <w:r w:rsidR="00DC5D93">
        <w:rPr>
          <w:rFonts w:hint="eastAsia"/>
          <w:b/>
          <w:sz w:val="28"/>
          <w:szCs w:val="30"/>
        </w:rPr>
        <w:t>Accounting</w:t>
      </w:r>
      <w:r w:rsidRPr="001D0A60">
        <w:rPr>
          <w:rFonts w:hint="eastAsia"/>
          <w:b/>
          <w:sz w:val="28"/>
          <w:szCs w:val="30"/>
        </w:rPr>
        <w:t>】</w:t>
      </w:r>
      <w:bookmarkStart w:id="0" w:name="a2"/>
      <w:bookmarkEnd w:id="0"/>
    </w:p>
    <w:p w14:paraId="677A6F4C" w14:textId="77777777" w:rsidR="007031F2" w:rsidRPr="001D0A60" w:rsidRDefault="004A64FA">
      <w:pPr>
        <w:spacing w:beforeLines="50" w:before="156" w:afterLines="50" w:after="156" w:line="288" w:lineRule="auto"/>
        <w:ind w:firstLineChars="150" w:firstLine="360"/>
        <w:rPr>
          <w:b/>
          <w:color w:val="008080"/>
          <w:sz w:val="30"/>
          <w:szCs w:val="30"/>
        </w:rPr>
      </w:pPr>
      <w:r w:rsidRPr="001D0A60">
        <w:rPr>
          <w:rFonts w:ascii="黑体" w:eastAsia="黑体" w:hAnsi="宋体"/>
          <w:sz w:val="24"/>
        </w:rPr>
        <w:t>一</w:t>
      </w:r>
      <w:r w:rsidRPr="001D0A60">
        <w:rPr>
          <w:rFonts w:ascii="黑体" w:eastAsia="黑体" w:hAnsi="宋体" w:hint="eastAsia"/>
          <w:sz w:val="24"/>
        </w:rPr>
        <w:t>、</w:t>
      </w:r>
      <w:r w:rsidRPr="001D0A60">
        <w:rPr>
          <w:rFonts w:ascii="黑体" w:eastAsia="黑体" w:hAnsi="宋体"/>
          <w:sz w:val="24"/>
        </w:rPr>
        <w:t>基本信息</w:t>
      </w:r>
    </w:p>
    <w:p w14:paraId="5F0C99BD" w14:textId="7BD06B4D"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课程代码：</w:t>
      </w:r>
      <w:r w:rsidRPr="001D0A60">
        <w:rPr>
          <w:color w:val="000000"/>
          <w:sz w:val="20"/>
          <w:szCs w:val="20"/>
        </w:rPr>
        <w:t>【</w:t>
      </w:r>
      <w:r w:rsidR="00DC5D93">
        <w:rPr>
          <w:color w:val="000000"/>
          <w:sz w:val="20"/>
          <w:szCs w:val="20"/>
        </w:rPr>
        <w:t>2060074</w:t>
      </w:r>
      <w:r w:rsidRPr="001D0A60">
        <w:rPr>
          <w:color w:val="000000"/>
          <w:sz w:val="20"/>
          <w:szCs w:val="20"/>
        </w:rPr>
        <w:t>】</w:t>
      </w:r>
    </w:p>
    <w:p w14:paraId="0172CD6B" w14:textId="77777777" w:rsidR="007031F2" w:rsidRPr="001D0A60" w:rsidRDefault="004A64FA">
      <w:pPr>
        <w:snapToGrid w:val="0"/>
        <w:spacing w:line="288" w:lineRule="auto"/>
        <w:ind w:firstLineChars="196" w:firstLine="394"/>
        <w:rPr>
          <w:color w:val="000000"/>
          <w:szCs w:val="21"/>
        </w:rPr>
      </w:pPr>
      <w:r w:rsidRPr="001D0A60">
        <w:rPr>
          <w:b/>
          <w:bCs/>
          <w:color w:val="000000"/>
          <w:sz w:val="20"/>
          <w:szCs w:val="20"/>
        </w:rPr>
        <w:t>课程学分：</w:t>
      </w:r>
      <w:r w:rsidRPr="001D0A60">
        <w:rPr>
          <w:color w:val="000000"/>
          <w:sz w:val="20"/>
          <w:szCs w:val="20"/>
        </w:rPr>
        <w:t>【</w:t>
      </w:r>
      <w:r w:rsidR="001D0A60" w:rsidRPr="001D0A60">
        <w:rPr>
          <w:rFonts w:hint="eastAsia"/>
          <w:color w:val="000000"/>
          <w:sz w:val="20"/>
          <w:szCs w:val="20"/>
        </w:rPr>
        <w:t>3</w:t>
      </w:r>
      <w:r w:rsidRPr="001D0A60">
        <w:rPr>
          <w:color w:val="000000"/>
          <w:sz w:val="20"/>
          <w:szCs w:val="20"/>
        </w:rPr>
        <w:t>】</w:t>
      </w:r>
    </w:p>
    <w:p w14:paraId="2C3F289C" w14:textId="77777777" w:rsidR="007031F2" w:rsidRPr="001D0A60" w:rsidRDefault="004A64FA">
      <w:pPr>
        <w:snapToGrid w:val="0"/>
        <w:spacing w:line="288" w:lineRule="auto"/>
        <w:ind w:firstLineChars="196" w:firstLine="394"/>
        <w:rPr>
          <w:color w:val="000000"/>
          <w:szCs w:val="21"/>
        </w:rPr>
      </w:pPr>
      <w:r w:rsidRPr="001D0A60">
        <w:rPr>
          <w:b/>
          <w:bCs/>
          <w:color w:val="000000"/>
          <w:sz w:val="20"/>
          <w:szCs w:val="20"/>
        </w:rPr>
        <w:t>面向专业：</w:t>
      </w:r>
      <w:r w:rsidRPr="001D0A60">
        <w:rPr>
          <w:color w:val="000000"/>
          <w:sz w:val="20"/>
          <w:szCs w:val="20"/>
        </w:rPr>
        <w:t>【</w:t>
      </w:r>
      <w:r w:rsidR="001D0A60" w:rsidRPr="001D0A60">
        <w:rPr>
          <w:rFonts w:hint="eastAsia"/>
          <w:color w:val="000000"/>
          <w:sz w:val="20"/>
          <w:szCs w:val="20"/>
        </w:rPr>
        <w:t>工商管理</w:t>
      </w:r>
      <w:r w:rsidRPr="001D0A60">
        <w:rPr>
          <w:color w:val="000000"/>
          <w:sz w:val="20"/>
          <w:szCs w:val="20"/>
        </w:rPr>
        <w:t>】</w:t>
      </w:r>
    </w:p>
    <w:p w14:paraId="0E05BEFE" w14:textId="77777777"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课程性质：</w:t>
      </w:r>
      <w:r w:rsidRPr="001D0A60">
        <w:rPr>
          <w:color w:val="000000"/>
          <w:sz w:val="20"/>
          <w:szCs w:val="20"/>
        </w:rPr>
        <w:t>【</w:t>
      </w:r>
      <w:r w:rsidRPr="001D0A60">
        <w:rPr>
          <w:rFonts w:hint="eastAsia"/>
          <w:color w:val="000000"/>
          <w:sz w:val="20"/>
          <w:szCs w:val="20"/>
        </w:rPr>
        <w:t>院级必修课</w:t>
      </w:r>
      <w:r w:rsidRPr="001D0A60">
        <w:rPr>
          <w:color w:val="000000"/>
          <w:sz w:val="20"/>
          <w:szCs w:val="20"/>
        </w:rPr>
        <w:t>】</w:t>
      </w:r>
    </w:p>
    <w:p w14:paraId="0D7CDED8" w14:textId="03B4E2BC" w:rsidR="007031F2" w:rsidRPr="001D0A60" w:rsidRDefault="004A64FA">
      <w:pPr>
        <w:snapToGrid w:val="0"/>
        <w:spacing w:line="288" w:lineRule="auto"/>
        <w:ind w:firstLineChars="196" w:firstLine="394"/>
        <w:rPr>
          <w:color w:val="000000"/>
          <w:szCs w:val="21"/>
        </w:rPr>
      </w:pPr>
      <w:r w:rsidRPr="001D0A60">
        <w:rPr>
          <w:b/>
          <w:bCs/>
          <w:color w:val="000000"/>
          <w:sz w:val="20"/>
          <w:szCs w:val="20"/>
        </w:rPr>
        <w:t>开课院系：</w:t>
      </w:r>
      <w:r w:rsidR="00DC5D93">
        <w:rPr>
          <w:rFonts w:hint="eastAsia"/>
          <w:color w:val="000000"/>
          <w:sz w:val="20"/>
          <w:szCs w:val="20"/>
        </w:rPr>
        <w:t>商</w:t>
      </w:r>
      <w:r w:rsidR="001D0A60" w:rsidRPr="001D0A60">
        <w:rPr>
          <w:rFonts w:hint="eastAsia"/>
          <w:color w:val="000000"/>
          <w:sz w:val="20"/>
          <w:szCs w:val="20"/>
        </w:rPr>
        <w:t>学院</w:t>
      </w:r>
    </w:p>
    <w:p w14:paraId="0A7DC805" w14:textId="77777777"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使用教材：</w:t>
      </w:r>
    </w:p>
    <w:p w14:paraId="36DF04D4" w14:textId="06D01217" w:rsidR="004A64FA" w:rsidRDefault="00DC5D93" w:rsidP="00F93783">
      <w:pPr>
        <w:snapToGrid w:val="0"/>
        <w:spacing w:line="288" w:lineRule="auto"/>
        <w:ind w:leftChars="342" w:left="718" w:firstLineChars="50" w:firstLine="100"/>
        <w:rPr>
          <w:color w:val="000000"/>
          <w:sz w:val="20"/>
          <w:szCs w:val="20"/>
        </w:rPr>
      </w:pPr>
      <w:r w:rsidRPr="00DC5D93">
        <w:rPr>
          <w:rFonts w:hint="eastAsia"/>
          <w:color w:val="000000"/>
          <w:sz w:val="20"/>
          <w:szCs w:val="20"/>
        </w:rPr>
        <w:t>《会计学基础》主编：崔智敏</w:t>
      </w:r>
      <w:r w:rsidRPr="00DC5D93">
        <w:rPr>
          <w:rFonts w:hint="eastAsia"/>
          <w:color w:val="000000"/>
          <w:sz w:val="20"/>
          <w:szCs w:val="20"/>
        </w:rPr>
        <w:t xml:space="preserve">  </w:t>
      </w:r>
      <w:r w:rsidRPr="00DC5D93">
        <w:rPr>
          <w:rFonts w:hint="eastAsia"/>
          <w:color w:val="000000"/>
          <w:sz w:val="20"/>
          <w:szCs w:val="20"/>
        </w:rPr>
        <w:t>陈爱玲</w:t>
      </w:r>
      <w:r w:rsidRPr="00DC5D93">
        <w:rPr>
          <w:rFonts w:hint="eastAsia"/>
          <w:color w:val="000000"/>
          <w:sz w:val="20"/>
          <w:szCs w:val="20"/>
        </w:rPr>
        <w:t xml:space="preserve">  </w:t>
      </w:r>
      <w:r w:rsidRPr="00DC5D93">
        <w:rPr>
          <w:rFonts w:hint="eastAsia"/>
          <w:color w:val="000000"/>
          <w:sz w:val="20"/>
          <w:szCs w:val="20"/>
        </w:rPr>
        <w:t>中国人民大学出版社</w:t>
      </w:r>
      <w:r w:rsidRPr="00DC5D93">
        <w:rPr>
          <w:rFonts w:hint="eastAsia"/>
          <w:color w:val="000000"/>
          <w:sz w:val="20"/>
          <w:szCs w:val="20"/>
        </w:rPr>
        <w:t>2020.1</w:t>
      </w:r>
    </w:p>
    <w:p w14:paraId="7752AAA8" w14:textId="50A9E1BD" w:rsidR="00DC5D93" w:rsidRPr="00DC5D93" w:rsidRDefault="00DC5D93" w:rsidP="00DC5D93">
      <w:pPr>
        <w:snapToGrid w:val="0"/>
        <w:spacing w:line="288" w:lineRule="auto"/>
        <w:ind w:leftChars="342" w:left="718" w:firstLineChars="50" w:firstLine="100"/>
        <w:rPr>
          <w:color w:val="000000"/>
          <w:sz w:val="20"/>
          <w:szCs w:val="20"/>
        </w:rPr>
      </w:pPr>
      <w:r w:rsidRPr="00DC5D93">
        <w:rPr>
          <w:rFonts w:hint="eastAsia"/>
          <w:color w:val="000000"/>
          <w:sz w:val="20"/>
          <w:szCs w:val="20"/>
        </w:rPr>
        <w:t>《会计学基础》</w:t>
      </w:r>
      <w:r>
        <w:rPr>
          <w:rFonts w:hint="eastAsia"/>
          <w:color w:val="000000"/>
          <w:sz w:val="20"/>
          <w:szCs w:val="20"/>
        </w:rPr>
        <w:t>学习指导书</w:t>
      </w:r>
      <w:r>
        <w:rPr>
          <w:rFonts w:hint="eastAsia"/>
          <w:color w:val="000000"/>
          <w:sz w:val="20"/>
          <w:szCs w:val="20"/>
        </w:rPr>
        <w:t xml:space="preserve"> </w:t>
      </w:r>
      <w:r w:rsidRPr="00DC5D93">
        <w:rPr>
          <w:rFonts w:hint="eastAsia"/>
          <w:color w:val="000000"/>
          <w:sz w:val="20"/>
          <w:szCs w:val="20"/>
        </w:rPr>
        <w:t>主编：崔智敏中国人民大学出版社</w:t>
      </w:r>
      <w:r w:rsidRPr="00DC5D93">
        <w:rPr>
          <w:rFonts w:hint="eastAsia"/>
          <w:color w:val="000000"/>
          <w:sz w:val="20"/>
          <w:szCs w:val="20"/>
        </w:rPr>
        <w:t>2020.1</w:t>
      </w:r>
    </w:p>
    <w:p w14:paraId="24C91B79" w14:textId="77777777" w:rsidR="007031F2" w:rsidRPr="001D0A60" w:rsidRDefault="004A64FA">
      <w:pPr>
        <w:snapToGrid w:val="0"/>
        <w:spacing w:line="288" w:lineRule="auto"/>
        <w:ind w:firstLineChars="196" w:firstLine="394"/>
        <w:rPr>
          <w:color w:val="000000"/>
          <w:sz w:val="20"/>
          <w:szCs w:val="20"/>
        </w:rPr>
      </w:pPr>
      <w:r w:rsidRPr="001D0A60">
        <w:rPr>
          <w:rFonts w:hint="eastAsia"/>
          <w:b/>
          <w:bCs/>
          <w:color w:val="000000"/>
          <w:sz w:val="20"/>
          <w:szCs w:val="20"/>
        </w:rPr>
        <w:t>课程网站网址：</w:t>
      </w:r>
    </w:p>
    <w:p w14:paraId="522FBE5B" w14:textId="6DE4B67A" w:rsidR="007031F2" w:rsidRPr="001D0A60" w:rsidRDefault="004A64FA">
      <w:pPr>
        <w:adjustRightInd w:val="0"/>
        <w:snapToGrid w:val="0"/>
        <w:spacing w:line="288" w:lineRule="auto"/>
        <w:ind w:firstLineChars="196" w:firstLine="394"/>
        <w:rPr>
          <w:color w:val="000000"/>
          <w:sz w:val="20"/>
          <w:szCs w:val="20"/>
        </w:rPr>
      </w:pPr>
      <w:r w:rsidRPr="001D0A60">
        <w:rPr>
          <w:b/>
          <w:bCs/>
          <w:color w:val="000000"/>
          <w:sz w:val="20"/>
          <w:szCs w:val="20"/>
        </w:rPr>
        <w:t>先修课程：</w:t>
      </w:r>
      <w:r w:rsidRPr="001D0A60">
        <w:rPr>
          <w:color w:val="000000"/>
          <w:sz w:val="20"/>
          <w:szCs w:val="20"/>
        </w:rPr>
        <w:t>【</w:t>
      </w:r>
      <w:r w:rsidR="00DC5D93">
        <w:rPr>
          <w:rFonts w:hint="eastAsia"/>
          <w:color w:val="000000"/>
          <w:sz w:val="20"/>
          <w:szCs w:val="20"/>
        </w:rPr>
        <w:t>无</w:t>
      </w:r>
      <w:r w:rsidRPr="001D0A60">
        <w:rPr>
          <w:color w:val="000000"/>
          <w:sz w:val="20"/>
          <w:szCs w:val="20"/>
        </w:rPr>
        <w:t>】</w:t>
      </w:r>
    </w:p>
    <w:p w14:paraId="0CA69B41" w14:textId="77777777" w:rsidR="007031F2" w:rsidRPr="001D0A60" w:rsidRDefault="004A64FA">
      <w:pPr>
        <w:adjustRightInd w:val="0"/>
        <w:snapToGrid w:val="0"/>
        <w:spacing w:beforeLines="50" w:before="156" w:afterLines="50" w:after="156" w:line="288" w:lineRule="auto"/>
        <w:ind w:firstLineChars="145" w:firstLine="348"/>
        <w:rPr>
          <w:b/>
          <w:color w:val="000000"/>
          <w:sz w:val="24"/>
          <w:szCs w:val="20"/>
        </w:rPr>
      </w:pPr>
      <w:r w:rsidRPr="001D0A60">
        <w:rPr>
          <w:rFonts w:ascii="黑体" w:eastAsia="黑体" w:hAnsi="宋体"/>
          <w:sz w:val="24"/>
        </w:rPr>
        <w:t>二</w:t>
      </w:r>
      <w:r w:rsidRPr="001D0A60">
        <w:rPr>
          <w:rFonts w:ascii="黑体" w:eastAsia="黑体" w:hAnsi="宋体" w:hint="eastAsia"/>
          <w:sz w:val="24"/>
        </w:rPr>
        <w:t>、</w:t>
      </w:r>
      <w:r w:rsidRPr="001D0A60">
        <w:rPr>
          <w:rFonts w:ascii="黑体" w:eastAsia="黑体" w:hAnsi="宋体"/>
          <w:sz w:val="24"/>
        </w:rPr>
        <w:t>课程简介</w:t>
      </w:r>
    </w:p>
    <w:p w14:paraId="04A5A03C" w14:textId="77777777" w:rsidR="00DC5D93" w:rsidRPr="00DC5D93" w:rsidRDefault="00DC5D93" w:rsidP="00DC5D93">
      <w:pPr>
        <w:widowControl/>
        <w:spacing w:beforeLines="50" w:before="156" w:afterLines="50" w:after="156" w:line="288" w:lineRule="auto"/>
        <w:ind w:firstLineChars="150" w:firstLine="300"/>
        <w:jc w:val="left"/>
        <w:rPr>
          <w:color w:val="000000"/>
          <w:sz w:val="20"/>
          <w:szCs w:val="20"/>
        </w:rPr>
      </w:pPr>
      <w:r w:rsidRPr="00DC5D93">
        <w:rPr>
          <w:rFonts w:hint="eastAsia"/>
          <w:color w:val="000000"/>
          <w:sz w:val="20"/>
          <w:szCs w:val="20"/>
        </w:rPr>
        <w:t>《会计学》是财经大学经济、管理类课程体系中属于微观方面的重要学科。它是经济、管理类各专业的公共基础课，是本专业的专业基础课。</w:t>
      </w:r>
    </w:p>
    <w:p w14:paraId="6100DE9C" w14:textId="77777777" w:rsidR="00DC5D93" w:rsidRPr="00DC5D93" w:rsidRDefault="00DC5D93" w:rsidP="00DC5D93">
      <w:pPr>
        <w:widowControl/>
        <w:spacing w:beforeLines="50" w:before="156" w:afterLines="50" w:after="156" w:line="288" w:lineRule="auto"/>
        <w:ind w:firstLineChars="150" w:firstLine="300"/>
        <w:jc w:val="left"/>
        <w:rPr>
          <w:color w:val="000000"/>
          <w:sz w:val="20"/>
          <w:szCs w:val="20"/>
        </w:rPr>
      </w:pPr>
      <w:r w:rsidRPr="00DC5D93">
        <w:rPr>
          <w:rFonts w:hint="eastAsia"/>
          <w:color w:val="000000"/>
          <w:sz w:val="20"/>
          <w:szCs w:val="20"/>
        </w:rPr>
        <w:t>本课程阐明了会计学的基本理论、基本方法和基本操作技能。通过学习本课程，明确会计的基本职能、特点及其对象、任务，认识做好会计工作对于加强企业经济管理、提高经济效益的重要意义；理解会计要素、科目和账户的相关理论和记账方法及其具体应用；掌握会计凭证、账薄的基本内容和实务操作中的要求，明确会计核算形式种类和各种会计核算形式的执行程序；能够阅读和编制基本会计报表，并进行与会计报表相关的财务评价指标计算。</w:t>
      </w:r>
    </w:p>
    <w:p w14:paraId="0B5F565A" w14:textId="77777777" w:rsidR="00040357" w:rsidRDefault="00DC5D93" w:rsidP="00DC5D93">
      <w:pPr>
        <w:widowControl/>
        <w:spacing w:beforeLines="50" w:before="156" w:afterLines="50" w:after="156" w:line="288" w:lineRule="auto"/>
        <w:ind w:firstLineChars="150" w:firstLine="300"/>
        <w:jc w:val="left"/>
        <w:rPr>
          <w:color w:val="000000"/>
          <w:sz w:val="20"/>
          <w:szCs w:val="20"/>
        </w:rPr>
      </w:pPr>
      <w:r w:rsidRPr="00DC5D93">
        <w:rPr>
          <w:rFonts w:hint="eastAsia"/>
          <w:color w:val="000000"/>
          <w:sz w:val="20"/>
          <w:szCs w:val="20"/>
        </w:rPr>
        <w:t>通过学习本课程掌握会计的基本理论、基本技能之后，才能更好的学习经济管理的后续课程，达到培养从事社会主义市场经济建设的高素质经济管理人才的目标。</w:t>
      </w:r>
    </w:p>
    <w:p w14:paraId="67261B05" w14:textId="4A0A6206" w:rsidR="007031F2" w:rsidRPr="001D0A60" w:rsidRDefault="004A64FA" w:rsidP="00DC5D93">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t>三</w:t>
      </w:r>
      <w:r w:rsidRPr="001D0A60">
        <w:rPr>
          <w:rFonts w:ascii="黑体" w:eastAsia="黑体" w:hAnsi="宋体" w:hint="eastAsia"/>
          <w:sz w:val="24"/>
        </w:rPr>
        <w:t>、</w:t>
      </w:r>
      <w:r w:rsidRPr="001D0A60">
        <w:rPr>
          <w:rFonts w:ascii="黑体" w:eastAsia="黑体" w:hAnsi="宋体"/>
          <w:sz w:val="24"/>
        </w:rPr>
        <w:t>选课建议</w:t>
      </w:r>
    </w:p>
    <w:p w14:paraId="3BE77791" w14:textId="77A773A5" w:rsidR="007031F2" w:rsidRPr="001D0A60" w:rsidRDefault="00AA3A0B" w:rsidP="004A64FA">
      <w:pPr>
        <w:snapToGrid w:val="0"/>
        <w:spacing w:line="288" w:lineRule="auto"/>
        <w:ind w:firstLineChars="200" w:firstLine="400"/>
        <w:rPr>
          <w:color w:val="000000"/>
          <w:sz w:val="20"/>
          <w:szCs w:val="20"/>
        </w:rPr>
      </w:pPr>
      <w:r w:rsidRPr="00AA3A0B">
        <w:rPr>
          <w:rFonts w:hint="eastAsia"/>
          <w:color w:val="000000"/>
          <w:sz w:val="20"/>
          <w:szCs w:val="20"/>
        </w:rPr>
        <w:t>建议工商管理、电子商务、传媒、艺术设计等专业大三年级使用，先修市场营销。</w:t>
      </w:r>
    </w:p>
    <w:p w14:paraId="39E2CCF8" w14:textId="77777777" w:rsidR="007031F2" w:rsidRPr="001D0A60" w:rsidRDefault="007031F2" w:rsidP="004A64FA">
      <w:pPr>
        <w:snapToGrid w:val="0"/>
        <w:spacing w:line="288" w:lineRule="auto"/>
        <w:rPr>
          <w:color w:val="000000"/>
          <w:sz w:val="20"/>
          <w:szCs w:val="20"/>
        </w:rPr>
      </w:pPr>
    </w:p>
    <w:p w14:paraId="4CDE1106" w14:textId="77777777"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t>四</w:t>
      </w:r>
      <w:r w:rsidRPr="001D0A60">
        <w:rPr>
          <w:rFonts w:ascii="黑体" w:eastAsia="黑体" w:hAnsi="宋体" w:hint="eastAsia"/>
          <w:sz w:val="24"/>
        </w:rPr>
        <w:t>、</w:t>
      </w:r>
      <w:r w:rsidRPr="001D0A60">
        <w:rPr>
          <w:rFonts w:ascii="黑体" w:eastAsia="黑体" w:hAnsi="宋体"/>
          <w:sz w:val="24"/>
        </w:rPr>
        <w:t>课程与</w:t>
      </w:r>
      <w:r w:rsidRPr="001D0A60">
        <w:rPr>
          <w:rFonts w:ascii="黑体" w:eastAsia="黑体" w:hAnsi="宋体" w:hint="eastAsia"/>
          <w:sz w:val="24"/>
        </w:rPr>
        <w:t>专业毕业要求</w:t>
      </w:r>
      <w:r w:rsidRPr="001D0A60">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031F2" w:rsidRPr="001D0A60" w14:paraId="55213B11" w14:textId="77777777">
        <w:tc>
          <w:tcPr>
            <w:tcW w:w="6803" w:type="dxa"/>
          </w:tcPr>
          <w:p w14:paraId="7E3FDF3A" w14:textId="77777777"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专业毕业要求</w:t>
            </w:r>
          </w:p>
        </w:tc>
        <w:tc>
          <w:tcPr>
            <w:tcW w:w="727" w:type="dxa"/>
          </w:tcPr>
          <w:p w14:paraId="7363C248" w14:textId="77777777"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关联</w:t>
            </w:r>
          </w:p>
        </w:tc>
      </w:tr>
      <w:tr w:rsidR="007031F2" w:rsidRPr="001D0A60" w14:paraId="7A5F024B" w14:textId="77777777">
        <w:tc>
          <w:tcPr>
            <w:tcW w:w="6803" w:type="dxa"/>
            <w:vAlign w:val="center"/>
          </w:tcPr>
          <w:p w14:paraId="76E3DF34" w14:textId="77777777" w:rsidR="007031F2" w:rsidRPr="001D0A60" w:rsidRDefault="004A64FA">
            <w:pPr>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341</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清楚资金的筹集、投资、运营、分配</w:t>
            </w:r>
          </w:p>
        </w:tc>
        <w:tc>
          <w:tcPr>
            <w:tcW w:w="727" w:type="dxa"/>
            <w:vAlign w:val="center"/>
          </w:tcPr>
          <w:p w14:paraId="1EF6BA8A" w14:textId="77777777" w:rsidR="007031F2" w:rsidRPr="001D0A60" w:rsidRDefault="001D0A60">
            <w:pPr>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08610522" w14:textId="77777777">
        <w:tc>
          <w:tcPr>
            <w:tcW w:w="6803" w:type="dxa"/>
            <w:vAlign w:val="center"/>
          </w:tcPr>
          <w:p w14:paraId="29E7DFFF" w14:textId="77777777"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342</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掌握财务计划与决策、财务预算与控制</w:t>
            </w:r>
          </w:p>
        </w:tc>
        <w:tc>
          <w:tcPr>
            <w:tcW w:w="727" w:type="dxa"/>
            <w:vAlign w:val="center"/>
          </w:tcPr>
          <w:p w14:paraId="3F891114" w14:textId="77777777"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6E385F7D" w14:textId="77777777">
        <w:tc>
          <w:tcPr>
            <w:tcW w:w="6803" w:type="dxa"/>
            <w:vAlign w:val="center"/>
          </w:tcPr>
          <w:p w14:paraId="0D0EAD2A" w14:textId="77777777"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343</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具备一定的财务分析与考核等财务管理基本能力</w:t>
            </w:r>
          </w:p>
        </w:tc>
        <w:tc>
          <w:tcPr>
            <w:tcW w:w="727" w:type="dxa"/>
            <w:vAlign w:val="center"/>
          </w:tcPr>
          <w:p w14:paraId="0715E680" w14:textId="77777777" w:rsidR="007031F2" w:rsidRPr="001D0A60" w:rsidRDefault="001D0A60">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42418E9E" w14:textId="77777777">
        <w:tc>
          <w:tcPr>
            <w:tcW w:w="6803" w:type="dxa"/>
            <w:vAlign w:val="center"/>
          </w:tcPr>
          <w:p w14:paraId="03B437F3" w14:textId="77777777" w:rsidR="007031F2" w:rsidRPr="001D0A60" w:rsidRDefault="001D0A60">
            <w:pPr>
              <w:widowControl/>
              <w:rPr>
                <w:rFonts w:ascii="仿宋" w:eastAsia="仿宋" w:hAnsi="仿宋" w:cs="宋体"/>
                <w:color w:val="000000"/>
                <w:kern w:val="0"/>
                <w:sz w:val="24"/>
                <w:szCs w:val="20"/>
              </w:rPr>
            </w:pPr>
            <w:r w:rsidRPr="001D0A60">
              <w:rPr>
                <w:rFonts w:ascii="仿宋" w:eastAsia="仿宋" w:hAnsi="仿宋" w:cs="宋体"/>
                <w:color w:val="000000"/>
                <w:kern w:val="0"/>
                <w:sz w:val="24"/>
                <w:szCs w:val="24"/>
              </w:rPr>
              <w:t>LO411</w:t>
            </w:r>
            <w:r w:rsidRPr="001D0A60">
              <w:rPr>
                <w:rFonts w:ascii="仿宋" w:eastAsia="仿宋" w:hAnsi="仿宋" w:cs="宋体" w:hint="eastAsia"/>
                <w:color w:val="000000"/>
                <w:kern w:val="0"/>
                <w:sz w:val="24"/>
                <w:szCs w:val="24"/>
              </w:rPr>
              <w:t>：遵纪守法：遵守校纪校规，具备法律意识</w:t>
            </w:r>
          </w:p>
        </w:tc>
        <w:tc>
          <w:tcPr>
            <w:tcW w:w="727" w:type="dxa"/>
            <w:vAlign w:val="center"/>
          </w:tcPr>
          <w:p w14:paraId="33D30A5E" w14:textId="77777777"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bl>
    <w:p w14:paraId="68090E66" w14:textId="77777777" w:rsidR="007031F2" w:rsidRPr="001D0A60" w:rsidRDefault="004A64FA">
      <w:pPr>
        <w:ind w:firstLineChars="200" w:firstLine="420"/>
      </w:pPr>
      <w:r w:rsidRPr="001D0A60">
        <w:rPr>
          <w:rFonts w:hint="eastAsia"/>
        </w:rPr>
        <w:lastRenderedPageBreak/>
        <w:t>备注：</w:t>
      </w:r>
      <w:r w:rsidRPr="001D0A60">
        <w:rPr>
          <w:rFonts w:hint="eastAsia"/>
        </w:rPr>
        <w:t>LO=</w:t>
      </w:r>
      <w:r w:rsidRPr="001D0A60">
        <w:t>learning outcomes</w:t>
      </w:r>
      <w:r w:rsidRPr="001D0A60">
        <w:rPr>
          <w:rFonts w:hint="eastAsia"/>
        </w:rPr>
        <w:t>（学习成果）</w:t>
      </w:r>
    </w:p>
    <w:p w14:paraId="3E7A5870" w14:textId="77777777" w:rsidR="007031F2" w:rsidRPr="001D0A60" w:rsidRDefault="007031F2"/>
    <w:p w14:paraId="769FA46A" w14:textId="77777777" w:rsidR="007031F2" w:rsidRPr="001D0A60" w:rsidRDefault="004A64FA" w:rsidP="001D0A60">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五、</w:t>
      </w:r>
      <w:r w:rsidRPr="001D0A60">
        <w:rPr>
          <w:rFonts w:ascii="黑体" w:eastAsia="黑体" w:hAnsi="宋体"/>
          <w:sz w:val="24"/>
        </w:rPr>
        <w:t>课程</w:t>
      </w:r>
      <w:r w:rsidRPr="001D0A60">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7031F2" w:rsidRPr="001D0A60" w14:paraId="4ACBD8F3" w14:textId="77777777">
        <w:tc>
          <w:tcPr>
            <w:tcW w:w="535" w:type="dxa"/>
            <w:shd w:val="clear" w:color="auto" w:fill="auto"/>
          </w:tcPr>
          <w:p w14:paraId="65736DA4"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序号</w:t>
            </w:r>
          </w:p>
        </w:tc>
        <w:tc>
          <w:tcPr>
            <w:tcW w:w="1175" w:type="dxa"/>
            <w:shd w:val="clear" w:color="auto" w:fill="auto"/>
          </w:tcPr>
          <w:p w14:paraId="18422597"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课程预期</w:t>
            </w:r>
          </w:p>
          <w:p w14:paraId="3CA8D2BE"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学习成果</w:t>
            </w:r>
          </w:p>
        </w:tc>
        <w:tc>
          <w:tcPr>
            <w:tcW w:w="2470" w:type="dxa"/>
            <w:shd w:val="clear" w:color="auto" w:fill="auto"/>
            <w:vAlign w:val="center"/>
          </w:tcPr>
          <w:p w14:paraId="33A9A867"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课程目标</w:t>
            </w:r>
          </w:p>
          <w:p w14:paraId="0EAE480B"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（细化的预期学习成果）</w:t>
            </w:r>
          </w:p>
        </w:tc>
        <w:tc>
          <w:tcPr>
            <w:tcW w:w="2199" w:type="dxa"/>
            <w:shd w:val="clear" w:color="auto" w:fill="auto"/>
            <w:vAlign w:val="center"/>
          </w:tcPr>
          <w:p w14:paraId="4F0E928E"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教与学方式</w:t>
            </w:r>
          </w:p>
        </w:tc>
        <w:tc>
          <w:tcPr>
            <w:tcW w:w="1276" w:type="dxa"/>
            <w:shd w:val="clear" w:color="auto" w:fill="auto"/>
            <w:vAlign w:val="center"/>
          </w:tcPr>
          <w:p w14:paraId="7D193324"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评价方式</w:t>
            </w:r>
          </w:p>
        </w:tc>
      </w:tr>
      <w:tr w:rsidR="001667BC" w:rsidRPr="001D0A60" w14:paraId="089C3669" w14:textId="77777777" w:rsidTr="001667BC">
        <w:tc>
          <w:tcPr>
            <w:tcW w:w="535" w:type="dxa"/>
            <w:vMerge w:val="restart"/>
            <w:shd w:val="clear" w:color="auto" w:fill="auto"/>
            <w:vAlign w:val="center"/>
          </w:tcPr>
          <w:p w14:paraId="094EB946"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w:t>
            </w:r>
          </w:p>
        </w:tc>
        <w:tc>
          <w:tcPr>
            <w:tcW w:w="1175" w:type="dxa"/>
            <w:vMerge w:val="restart"/>
            <w:shd w:val="clear" w:color="auto" w:fill="auto"/>
            <w:vAlign w:val="center"/>
          </w:tcPr>
          <w:p w14:paraId="2C26617C"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LO3</w:t>
            </w:r>
            <w:r w:rsidRPr="001667BC">
              <w:rPr>
                <w:rFonts w:ascii="仿宋" w:eastAsia="仿宋" w:hAnsi="仿宋" w:cs="宋体"/>
                <w:color w:val="000000"/>
                <w:kern w:val="0"/>
                <w:sz w:val="24"/>
                <w:szCs w:val="24"/>
              </w:rPr>
              <w:t>4</w:t>
            </w:r>
          </w:p>
        </w:tc>
        <w:tc>
          <w:tcPr>
            <w:tcW w:w="2470" w:type="dxa"/>
            <w:shd w:val="clear" w:color="auto" w:fill="auto"/>
          </w:tcPr>
          <w:p w14:paraId="5776AE95"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w:t>
            </w:r>
            <w:r w:rsidRPr="001667BC">
              <w:rPr>
                <w:rFonts w:ascii="仿宋" w:eastAsia="仿宋" w:hAnsi="仿宋" w:cs="宋体"/>
                <w:color w:val="000000"/>
                <w:kern w:val="0"/>
                <w:sz w:val="24"/>
                <w:szCs w:val="24"/>
              </w:rPr>
              <w:t>.</w:t>
            </w:r>
            <w:r w:rsidRPr="001667BC">
              <w:rPr>
                <w:rFonts w:ascii="仿宋" w:eastAsia="仿宋" w:hAnsi="仿宋" w:cs="宋体" w:hint="eastAsia"/>
                <w:color w:val="000000"/>
                <w:kern w:val="0"/>
                <w:sz w:val="24"/>
                <w:szCs w:val="24"/>
              </w:rPr>
              <w:t>清楚资金的筹集、投资、运营、分配</w:t>
            </w:r>
          </w:p>
        </w:tc>
        <w:tc>
          <w:tcPr>
            <w:tcW w:w="2199" w:type="dxa"/>
            <w:shd w:val="clear" w:color="auto" w:fill="auto"/>
          </w:tcPr>
          <w:p w14:paraId="7F14707A"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教授课程、课题、讨论</w:t>
            </w:r>
          </w:p>
        </w:tc>
        <w:tc>
          <w:tcPr>
            <w:tcW w:w="1276" w:type="dxa"/>
            <w:shd w:val="clear" w:color="auto" w:fill="auto"/>
          </w:tcPr>
          <w:p w14:paraId="4E2BFD2B"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实验报告</w:t>
            </w:r>
          </w:p>
        </w:tc>
      </w:tr>
      <w:tr w:rsidR="001667BC" w:rsidRPr="001D0A60" w14:paraId="3A69DBFD" w14:textId="77777777">
        <w:tc>
          <w:tcPr>
            <w:tcW w:w="535" w:type="dxa"/>
            <w:vMerge/>
            <w:shd w:val="clear" w:color="auto" w:fill="auto"/>
          </w:tcPr>
          <w:p w14:paraId="6BE0212D" w14:textId="77777777" w:rsidR="001667BC" w:rsidRPr="001667BC" w:rsidRDefault="001667BC" w:rsidP="001667BC">
            <w:pPr>
              <w:rPr>
                <w:rFonts w:ascii="仿宋" w:eastAsia="仿宋" w:hAnsi="仿宋" w:cs="宋体"/>
                <w:color w:val="000000"/>
                <w:kern w:val="0"/>
                <w:sz w:val="24"/>
                <w:szCs w:val="24"/>
              </w:rPr>
            </w:pPr>
          </w:p>
        </w:tc>
        <w:tc>
          <w:tcPr>
            <w:tcW w:w="1175" w:type="dxa"/>
            <w:vMerge/>
            <w:shd w:val="clear" w:color="auto" w:fill="auto"/>
          </w:tcPr>
          <w:p w14:paraId="10659CAF" w14:textId="77777777" w:rsidR="001667BC" w:rsidRPr="001667BC" w:rsidRDefault="001667BC" w:rsidP="001667BC">
            <w:pPr>
              <w:rPr>
                <w:rFonts w:ascii="仿宋" w:eastAsia="仿宋" w:hAnsi="仿宋" w:cs="宋体"/>
                <w:color w:val="000000"/>
                <w:kern w:val="0"/>
                <w:sz w:val="24"/>
                <w:szCs w:val="24"/>
              </w:rPr>
            </w:pPr>
          </w:p>
        </w:tc>
        <w:tc>
          <w:tcPr>
            <w:tcW w:w="2470" w:type="dxa"/>
            <w:shd w:val="clear" w:color="auto" w:fill="auto"/>
          </w:tcPr>
          <w:p w14:paraId="25389741"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1.掌握财务计划与决策、财务预算与控制</w:t>
            </w:r>
          </w:p>
        </w:tc>
        <w:tc>
          <w:tcPr>
            <w:tcW w:w="2199" w:type="dxa"/>
            <w:shd w:val="clear" w:color="auto" w:fill="auto"/>
          </w:tcPr>
          <w:p w14:paraId="070F5C81"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教授课程、课题、讨论</w:t>
            </w:r>
          </w:p>
        </w:tc>
        <w:tc>
          <w:tcPr>
            <w:tcW w:w="1276" w:type="dxa"/>
            <w:shd w:val="clear" w:color="auto" w:fill="auto"/>
          </w:tcPr>
          <w:p w14:paraId="735C63B4"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测验</w:t>
            </w:r>
          </w:p>
        </w:tc>
      </w:tr>
      <w:tr w:rsidR="001667BC" w:rsidRPr="001D0A60" w14:paraId="499B0681" w14:textId="77777777">
        <w:tc>
          <w:tcPr>
            <w:tcW w:w="535" w:type="dxa"/>
            <w:vMerge/>
            <w:shd w:val="clear" w:color="auto" w:fill="auto"/>
          </w:tcPr>
          <w:p w14:paraId="0A294C75" w14:textId="77777777" w:rsidR="001667BC" w:rsidRPr="001667BC" w:rsidRDefault="001667BC" w:rsidP="001667BC">
            <w:pPr>
              <w:rPr>
                <w:rFonts w:ascii="仿宋" w:eastAsia="仿宋" w:hAnsi="仿宋" w:cs="宋体"/>
                <w:color w:val="000000"/>
                <w:kern w:val="0"/>
                <w:sz w:val="24"/>
                <w:szCs w:val="24"/>
              </w:rPr>
            </w:pPr>
          </w:p>
        </w:tc>
        <w:tc>
          <w:tcPr>
            <w:tcW w:w="1175" w:type="dxa"/>
            <w:vMerge/>
            <w:shd w:val="clear" w:color="auto" w:fill="auto"/>
          </w:tcPr>
          <w:p w14:paraId="6D66EC48" w14:textId="77777777" w:rsidR="001667BC" w:rsidRPr="001667BC" w:rsidRDefault="001667BC" w:rsidP="001667BC">
            <w:pPr>
              <w:rPr>
                <w:rFonts w:ascii="仿宋" w:eastAsia="仿宋" w:hAnsi="仿宋" w:cs="宋体"/>
                <w:color w:val="000000"/>
                <w:kern w:val="0"/>
                <w:sz w:val="24"/>
                <w:szCs w:val="24"/>
              </w:rPr>
            </w:pPr>
          </w:p>
        </w:tc>
        <w:tc>
          <w:tcPr>
            <w:tcW w:w="2470" w:type="dxa"/>
            <w:shd w:val="clear" w:color="auto" w:fill="auto"/>
          </w:tcPr>
          <w:p w14:paraId="208386CF"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2.具备一定的财务分析与考核等财务管理基本能力</w:t>
            </w:r>
          </w:p>
        </w:tc>
        <w:tc>
          <w:tcPr>
            <w:tcW w:w="2199" w:type="dxa"/>
            <w:shd w:val="clear" w:color="auto" w:fill="auto"/>
          </w:tcPr>
          <w:p w14:paraId="70D78864"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教授课程、课题、讨论</w:t>
            </w:r>
          </w:p>
        </w:tc>
        <w:tc>
          <w:tcPr>
            <w:tcW w:w="1276" w:type="dxa"/>
            <w:shd w:val="clear" w:color="auto" w:fill="auto"/>
          </w:tcPr>
          <w:p w14:paraId="17985253"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测验</w:t>
            </w:r>
            <w:r>
              <w:rPr>
                <w:rFonts w:ascii="仿宋" w:eastAsia="仿宋" w:hAnsi="仿宋" w:cs="宋体" w:hint="eastAsia"/>
                <w:color w:val="000000"/>
                <w:kern w:val="0"/>
                <w:sz w:val="24"/>
                <w:szCs w:val="24"/>
              </w:rPr>
              <w:t>，实验报告</w:t>
            </w:r>
          </w:p>
        </w:tc>
      </w:tr>
      <w:tr w:rsidR="001667BC" w:rsidRPr="001D0A60" w14:paraId="1C98201F" w14:textId="77777777" w:rsidTr="00795CD6">
        <w:trPr>
          <w:trHeight w:val="936"/>
        </w:trPr>
        <w:tc>
          <w:tcPr>
            <w:tcW w:w="535" w:type="dxa"/>
            <w:shd w:val="clear" w:color="auto" w:fill="auto"/>
          </w:tcPr>
          <w:p w14:paraId="5B556039"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3</w:t>
            </w:r>
          </w:p>
        </w:tc>
        <w:tc>
          <w:tcPr>
            <w:tcW w:w="1175" w:type="dxa"/>
            <w:shd w:val="clear" w:color="auto" w:fill="auto"/>
          </w:tcPr>
          <w:p w14:paraId="755950FB"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LO</w:t>
            </w:r>
            <w:r w:rsidRPr="001667BC">
              <w:rPr>
                <w:rFonts w:ascii="仿宋" w:eastAsia="仿宋" w:hAnsi="仿宋" w:cs="宋体"/>
                <w:color w:val="000000"/>
                <w:kern w:val="0"/>
                <w:sz w:val="24"/>
                <w:szCs w:val="24"/>
              </w:rPr>
              <w:t>41</w:t>
            </w:r>
          </w:p>
        </w:tc>
        <w:tc>
          <w:tcPr>
            <w:tcW w:w="2470" w:type="dxa"/>
            <w:shd w:val="clear" w:color="auto" w:fill="auto"/>
          </w:tcPr>
          <w:p w14:paraId="7E84AB0F"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1.遵纪守法：遵守校纪校规，具备法律意识</w:t>
            </w:r>
          </w:p>
        </w:tc>
        <w:tc>
          <w:tcPr>
            <w:tcW w:w="2199" w:type="dxa"/>
            <w:shd w:val="clear" w:color="auto" w:fill="auto"/>
          </w:tcPr>
          <w:p w14:paraId="42A364A5"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w:t>
            </w:r>
          </w:p>
        </w:tc>
        <w:tc>
          <w:tcPr>
            <w:tcW w:w="1276" w:type="dxa"/>
            <w:shd w:val="clear" w:color="auto" w:fill="auto"/>
          </w:tcPr>
          <w:p w14:paraId="1158F412"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读书报告</w:t>
            </w:r>
          </w:p>
        </w:tc>
      </w:tr>
    </w:tbl>
    <w:p w14:paraId="131506FA" w14:textId="77777777" w:rsidR="007031F2" w:rsidRPr="001D0A60" w:rsidRDefault="007031F2" w:rsidP="004A64FA">
      <w:pPr>
        <w:snapToGrid w:val="0"/>
        <w:spacing w:line="288" w:lineRule="auto"/>
        <w:rPr>
          <w:rFonts w:ascii="黑体" w:eastAsia="黑体" w:hAnsi="宋体"/>
          <w:sz w:val="24"/>
        </w:rPr>
      </w:pPr>
    </w:p>
    <w:p w14:paraId="28B963C3" w14:textId="77777777"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六、</w:t>
      </w:r>
      <w:r w:rsidRPr="001D0A60">
        <w:rPr>
          <w:rFonts w:ascii="黑体" w:eastAsia="黑体" w:hAnsi="宋体"/>
          <w:sz w:val="24"/>
        </w:rPr>
        <w:t>课程内容</w:t>
      </w:r>
    </w:p>
    <w:p w14:paraId="29B6875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理论教学内容与要求</w:t>
      </w:r>
      <w:r w:rsidRPr="00040357">
        <w:rPr>
          <w:rFonts w:hint="eastAsia"/>
          <w:bCs/>
          <w:sz w:val="20"/>
          <w:szCs w:val="20"/>
        </w:rPr>
        <w:t>]</w:t>
      </w:r>
    </w:p>
    <w:p w14:paraId="5A72E0F5" w14:textId="77777777" w:rsidR="00040357" w:rsidRPr="00040357" w:rsidRDefault="00040357" w:rsidP="00040357">
      <w:pPr>
        <w:snapToGrid w:val="0"/>
        <w:spacing w:line="288" w:lineRule="auto"/>
        <w:ind w:right="2520"/>
        <w:jc w:val="center"/>
        <w:rPr>
          <w:bCs/>
          <w:sz w:val="20"/>
          <w:szCs w:val="20"/>
        </w:rPr>
      </w:pPr>
      <w:r w:rsidRPr="00040357">
        <w:rPr>
          <w:rFonts w:hint="eastAsia"/>
          <w:bCs/>
          <w:sz w:val="20"/>
          <w:szCs w:val="20"/>
        </w:rPr>
        <w:t>第一章</w:t>
      </w:r>
      <w:r w:rsidRPr="00040357">
        <w:rPr>
          <w:rFonts w:hint="eastAsia"/>
          <w:bCs/>
          <w:sz w:val="20"/>
          <w:szCs w:val="20"/>
        </w:rPr>
        <w:t xml:space="preserve">    </w:t>
      </w:r>
      <w:r w:rsidRPr="00040357">
        <w:rPr>
          <w:rFonts w:hint="eastAsia"/>
          <w:bCs/>
          <w:sz w:val="20"/>
          <w:szCs w:val="20"/>
        </w:rPr>
        <w:t>总</w:t>
      </w:r>
      <w:r w:rsidRPr="00040357">
        <w:rPr>
          <w:rFonts w:hint="eastAsia"/>
          <w:bCs/>
          <w:sz w:val="20"/>
          <w:szCs w:val="20"/>
        </w:rPr>
        <w:t xml:space="preserve">  </w:t>
      </w:r>
      <w:r w:rsidRPr="00040357">
        <w:rPr>
          <w:rFonts w:hint="eastAsia"/>
          <w:bCs/>
          <w:sz w:val="20"/>
          <w:szCs w:val="20"/>
        </w:rPr>
        <w:t>论</w:t>
      </w:r>
    </w:p>
    <w:p w14:paraId="042CF45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教学目的</w:t>
      </w:r>
      <w:r w:rsidRPr="00040357">
        <w:rPr>
          <w:rFonts w:hint="eastAsia"/>
          <w:bCs/>
          <w:sz w:val="20"/>
          <w:szCs w:val="20"/>
        </w:rPr>
        <w:t>]</w:t>
      </w:r>
    </w:p>
    <w:p w14:paraId="4BA77A1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阐述会计学的基本理论问题，教学目的在于使学生搞清楚“什么是会计？”、“会计是干什么的？”；掌握指导会计实务工作的最基本理论，为系统学习会计方法打好基础；具体目的是使学生了解会计的内容和特点，明确会计的职能和目标，理解会计核算的基本前提和会计信息质量要求。</w:t>
      </w:r>
    </w:p>
    <w:p w14:paraId="73028F5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重点难点</w:t>
      </w:r>
      <w:r w:rsidRPr="00040357">
        <w:rPr>
          <w:rFonts w:hint="eastAsia"/>
          <w:bCs/>
          <w:sz w:val="20"/>
          <w:szCs w:val="20"/>
        </w:rPr>
        <w:t>]</w:t>
      </w:r>
    </w:p>
    <w:p w14:paraId="4441695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会计的职能</w:t>
      </w:r>
      <w:r w:rsidRPr="00040357">
        <w:rPr>
          <w:rFonts w:hint="eastAsia"/>
          <w:bCs/>
          <w:sz w:val="20"/>
          <w:szCs w:val="20"/>
        </w:rPr>
        <w:t xml:space="preserve">   </w:t>
      </w:r>
    </w:p>
    <w:p w14:paraId="1C73617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会计核算的基本前提</w:t>
      </w:r>
    </w:p>
    <w:p w14:paraId="116EB57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会计核算的信息质量要求</w:t>
      </w:r>
    </w:p>
    <w:p w14:paraId="5F33BE7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会计核算方法</w:t>
      </w:r>
    </w:p>
    <w:p w14:paraId="5F1FA6B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教学时数</w:t>
      </w:r>
      <w:r w:rsidRPr="00040357">
        <w:rPr>
          <w:rFonts w:hint="eastAsia"/>
          <w:bCs/>
          <w:sz w:val="20"/>
          <w:szCs w:val="20"/>
        </w:rPr>
        <w:t>] 2</w:t>
      </w:r>
    </w:p>
    <w:p w14:paraId="5C4B842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教学内容</w:t>
      </w:r>
      <w:r w:rsidRPr="00040357">
        <w:rPr>
          <w:rFonts w:hint="eastAsia"/>
          <w:bCs/>
          <w:sz w:val="20"/>
          <w:szCs w:val="20"/>
        </w:rPr>
        <w:t>]</w:t>
      </w:r>
    </w:p>
    <w:p w14:paraId="5818FB6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会计的含义和会计的内容</w:t>
      </w:r>
    </w:p>
    <w:p w14:paraId="517132D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会计的职能和会计目标</w:t>
      </w:r>
    </w:p>
    <w:p w14:paraId="7EB9856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会计核算的基本前提和会计信息质量要求</w:t>
      </w:r>
    </w:p>
    <w:p w14:paraId="2E3FABF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会计方法和会计循环</w:t>
      </w:r>
    </w:p>
    <w:p w14:paraId="5BB4093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第一节</w:t>
      </w:r>
      <w:r w:rsidRPr="00040357">
        <w:rPr>
          <w:rFonts w:hint="eastAsia"/>
          <w:bCs/>
          <w:sz w:val="20"/>
          <w:szCs w:val="20"/>
        </w:rPr>
        <w:tab/>
        <w:t xml:space="preserve">  </w:t>
      </w:r>
      <w:r w:rsidRPr="00040357">
        <w:rPr>
          <w:rFonts w:hint="eastAsia"/>
          <w:bCs/>
          <w:sz w:val="20"/>
          <w:szCs w:val="20"/>
        </w:rPr>
        <w:t>会计的含义和会计的内容</w:t>
      </w:r>
    </w:p>
    <w:p w14:paraId="24D1E2C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一、了解什么是会计</w:t>
      </w:r>
    </w:p>
    <w:p w14:paraId="22F528A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会计是经济管理的重要组成部分，是一货币为主要计量尺度，对经济活动进行连续、系统和综合核算和监督，提供一财务信息为主的</w:t>
      </w:r>
      <w:r w:rsidRPr="00040357">
        <w:rPr>
          <w:rFonts w:hint="eastAsia"/>
          <w:bCs/>
          <w:sz w:val="20"/>
          <w:szCs w:val="20"/>
        </w:rPr>
        <w:lastRenderedPageBreak/>
        <w:t>经济信息，为外部有关各方的投资、信贷决策服务，为内部强化管理和提高经济效益服务的一个经济信息系统。</w:t>
      </w:r>
    </w:p>
    <w:p w14:paraId="3224A7D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二、了解会计的内容</w:t>
      </w:r>
    </w:p>
    <w:p w14:paraId="4348C16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会计的内容就是会计所要核算和监督的具体对象。</w:t>
      </w:r>
    </w:p>
    <w:p w14:paraId="5930200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第二节</w:t>
      </w:r>
      <w:r w:rsidRPr="00040357">
        <w:rPr>
          <w:rFonts w:hint="eastAsia"/>
          <w:bCs/>
          <w:sz w:val="20"/>
          <w:szCs w:val="20"/>
        </w:rPr>
        <w:tab/>
        <w:t xml:space="preserve">  </w:t>
      </w:r>
      <w:r w:rsidRPr="00040357">
        <w:rPr>
          <w:rFonts w:hint="eastAsia"/>
          <w:bCs/>
          <w:sz w:val="20"/>
          <w:szCs w:val="20"/>
        </w:rPr>
        <w:t>会计的职能和会计目标</w:t>
      </w:r>
    </w:p>
    <w:p w14:paraId="264A5CD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一、理解会计的基本职能</w:t>
      </w:r>
    </w:p>
    <w:p w14:paraId="0DD7FD2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（一）会计核算</w:t>
      </w:r>
    </w:p>
    <w:p w14:paraId="32173CE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（二）会计监督</w:t>
      </w:r>
    </w:p>
    <w:p w14:paraId="40880FD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三、理解会计核算的特点</w:t>
      </w:r>
    </w:p>
    <w:p w14:paraId="3ED434C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（一）以货币为主要计量尺度，具有综合性</w:t>
      </w:r>
    </w:p>
    <w:p w14:paraId="6DF953F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（二）会计核算具有完整性、连续性和系统性</w:t>
      </w:r>
    </w:p>
    <w:p w14:paraId="111701E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（三）会计核算要以凭证为依据，并严格遵循会计规范</w:t>
      </w:r>
    </w:p>
    <w:p w14:paraId="3AAFAB7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二、了解会计目标</w:t>
      </w:r>
    </w:p>
    <w:p w14:paraId="0050E95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一</w:t>
      </w:r>
      <w:r w:rsidRPr="00040357">
        <w:rPr>
          <w:rFonts w:hint="eastAsia"/>
          <w:bCs/>
          <w:sz w:val="20"/>
          <w:szCs w:val="20"/>
        </w:rPr>
        <w:t>)</w:t>
      </w:r>
      <w:r w:rsidRPr="00040357">
        <w:rPr>
          <w:rFonts w:hint="eastAsia"/>
          <w:bCs/>
          <w:sz w:val="20"/>
          <w:szCs w:val="20"/>
        </w:rPr>
        <w:t>提供满足企业外部会计信息使用者需要的会计信息</w:t>
      </w:r>
    </w:p>
    <w:p w14:paraId="3B13850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二</w:t>
      </w:r>
      <w:r w:rsidRPr="00040357">
        <w:rPr>
          <w:rFonts w:hint="eastAsia"/>
          <w:bCs/>
          <w:sz w:val="20"/>
          <w:szCs w:val="20"/>
        </w:rPr>
        <w:t>)</w:t>
      </w:r>
      <w:r w:rsidRPr="00040357">
        <w:rPr>
          <w:rFonts w:hint="eastAsia"/>
          <w:bCs/>
          <w:sz w:val="20"/>
          <w:szCs w:val="20"/>
        </w:rPr>
        <w:t>提供满足企业内部会计信息使用者需要的会计信息</w:t>
      </w:r>
    </w:p>
    <w:p w14:paraId="76E3CEC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第三节</w:t>
      </w:r>
      <w:r w:rsidRPr="00040357">
        <w:rPr>
          <w:rFonts w:hint="eastAsia"/>
          <w:bCs/>
          <w:sz w:val="20"/>
          <w:szCs w:val="20"/>
        </w:rPr>
        <w:t xml:space="preserve">    </w:t>
      </w:r>
      <w:r w:rsidRPr="00040357">
        <w:rPr>
          <w:rFonts w:hint="eastAsia"/>
          <w:bCs/>
          <w:sz w:val="20"/>
          <w:szCs w:val="20"/>
        </w:rPr>
        <w:t>会计核算的基本前提、基础和会计信息质量要求</w:t>
      </w:r>
    </w:p>
    <w:p w14:paraId="1C81E54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一、掌握会计核算的基本前提</w:t>
      </w:r>
    </w:p>
    <w:p w14:paraId="3E463F1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会计主体</w:t>
      </w:r>
    </w:p>
    <w:p w14:paraId="27EF552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持续经营</w:t>
      </w:r>
    </w:p>
    <w:p w14:paraId="23A3C14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会计分期</w:t>
      </w:r>
    </w:p>
    <w:p w14:paraId="5C3A3BB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（四）</w:t>
      </w:r>
      <w:r w:rsidRPr="00040357">
        <w:rPr>
          <w:rFonts w:hint="eastAsia"/>
          <w:bCs/>
          <w:sz w:val="20"/>
          <w:szCs w:val="20"/>
        </w:rPr>
        <w:tab/>
      </w:r>
      <w:r w:rsidRPr="00040357">
        <w:rPr>
          <w:rFonts w:hint="eastAsia"/>
          <w:bCs/>
          <w:sz w:val="20"/>
          <w:szCs w:val="20"/>
        </w:rPr>
        <w:t>货币计量</w:t>
      </w:r>
    </w:p>
    <w:p w14:paraId="41110E6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二、会计核算基础</w:t>
      </w:r>
    </w:p>
    <w:p w14:paraId="46617C9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（一）权责发生制</w:t>
      </w:r>
    </w:p>
    <w:p w14:paraId="24F5DFD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（二）收付实现制</w:t>
      </w:r>
    </w:p>
    <w:p w14:paraId="0799D27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三、会计信息质量要求</w:t>
      </w:r>
    </w:p>
    <w:p w14:paraId="332AF28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可靠性</w:t>
      </w:r>
    </w:p>
    <w:p w14:paraId="11A6BE5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相关性</w:t>
      </w:r>
    </w:p>
    <w:p w14:paraId="44E2051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可理解性</w:t>
      </w:r>
    </w:p>
    <w:p w14:paraId="2DEB627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（四）</w:t>
      </w:r>
      <w:r w:rsidRPr="00040357">
        <w:rPr>
          <w:rFonts w:hint="eastAsia"/>
          <w:bCs/>
          <w:sz w:val="20"/>
          <w:szCs w:val="20"/>
        </w:rPr>
        <w:tab/>
      </w:r>
      <w:r w:rsidRPr="00040357">
        <w:rPr>
          <w:rFonts w:hint="eastAsia"/>
          <w:bCs/>
          <w:sz w:val="20"/>
          <w:szCs w:val="20"/>
        </w:rPr>
        <w:t>可比性</w:t>
      </w:r>
    </w:p>
    <w:p w14:paraId="3A2D076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（五）</w:t>
      </w:r>
      <w:r w:rsidRPr="00040357">
        <w:rPr>
          <w:rFonts w:hint="eastAsia"/>
          <w:bCs/>
          <w:sz w:val="20"/>
          <w:szCs w:val="20"/>
        </w:rPr>
        <w:tab/>
      </w:r>
      <w:r w:rsidRPr="00040357">
        <w:rPr>
          <w:rFonts w:hint="eastAsia"/>
          <w:bCs/>
          <w:sz w:val="20"/>
          <w:szCs w:val="20"/>
        </w:rPr>
        <w:t>实质重于形式</w:t>
      </w:r>
    </w:p>
    <w:p w14:paraId="6C82FA7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（六）</w:t>
      </w:r>
      <w:r w:rsidRPr="00040357">
        <w:rPr>
          <w:rFonts w:hint="eastAsia"/>
          <w:bCs/>
          <w:sz w:val="20"/>
          <w:szCs w:val="20"/>
        </w:rPr>
        <w:tab/>
      </w:r>
      <w:r w:rsidRPr="00040357">
        <w:rPr>
          <w:rFonts w:hint="eastAsia"/>
          <w:bCs/>
          <w:sz w:val="20"/>
          <w:szCs w:val="20"/>
        </w:rPr>
        <w:t>重要性</w:t>
      </w:r>
    </w:p>
    <w:p w14:paraId="77D0DDC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（七）</w:t>
      </w:r>
      <w:r w:rsidRPr="00040357">
        <w:rPr>
          <w:rFonts w:hint="eastAsia"/>
          <w:bCs/>
          <w:sz w:val="20"/>
          <w:szCs w:val="20"/>
        </w:rPr>
        <w:tab/>
      </w:r>
      <w:r w:rsidRPr="00040357">
        <w:rPr>
          <w:rFonts w:hint="eastAsia"/>
          <w:bCs/>
          <w:sz w:val="20"/>
          <w:szCs w:val="20"/>
        </w:rPr>
        <w:t>谨慎性</w:t>
      </w:r>
    </w:p>
    <w:p w14:paraId="22D9476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（八）</w:t>
      </w:r>
      <w:r w:rsidRPr="00040357">
        <w:rPr>
          <w:rFonts w:hint="eastAsia"/>
          <w:bCs/>
          <w:sz w:val="20"/>
          <w:szCs w:val="20"/>
        </w:rPr>
        <w:tab/>
      </w:r>
      <w:r w:rsidRPr="00040357">
        <w:rPr>
          <w:rFonts w:hint="eastAsia"/>
          <w:bCs/>
          <w:sz w:val="20"/>
          <w:szCs w:val="20"/>
        </w:rPr>
        <w:t>及时性</w:t>
      </w:r>
    </w:p>
    <w:p w14:paraId="04951D1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第四节</w:t>
      </w:r>
      <w:r w:rsidRPr="00040357">
        <w:rPr>
          <w:rFonts w:hint="eastAsia"/>
          <w:bCs/>
          <w:sz w:val="20"/>
          <w:szCs w:val="20"/>
        </w:rPr>
        <w:t xml:space="preserve">   </w:t>
      </w:r>
      <w:r w:rsidRPr="00040357">
        <w:rPr>
          <w:rFonts w:hint="eastAsia"/>
          <w:bCs/>
          <w:sz w:val="20"/>
          <w:szCs w:val="20"/>
        </w:rPr>
        <w:t>会计方法和会计循环</w:t>
      </w:r>
    </w:p>
    <w:p w14:paraId="678A2A6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一、会计方法</w:t>
      </w:r>
    </w:p>
    <w:p w14:paraId="3A88FDC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会计方法是指从事会计工作所使用的各种技术方法。会计方法至少包括会计核算、会计分析、会计考核、会计预测及会计决策等方面的内容</w:t>
      </w:r>
      <w:r w:rsidRPr="00040357">
        <w:rPr>
          <w:rFonts w:hint="eastAsia"/>
          <w:bCs/>
          <w:sz w:val="20"/>
          <w:szCs w:val="20"/>
        </w:rPr>
        <w:t>,</w:t>
      </w:r>
      <w:r w:rsidRPr="00040357">
        <w:rPr>
          <w:rFonts w:hint="eastAsia"/>
          <w:bCs/>
          <w:sz w:val="20"/>
          <w:szCs w:val="20"/>
        </w:rPr>
        <w:t>其中</w:t>
      </w:r>
      <w:r w:rsidRPr="00040357">
        <w:rPr>
          <w:rFonts w:hint="eastAsia"/>
          <w:bCs/>
          <w:sz w:val="20"/>
          <w:szCs w:val="20"/>
        </w:rPr>
        <w:t>,</w:t>
      </w:r>
      <w:r w:rsidRPr="00040357">
        <w:rPr>
          <w:rFonts w:hint="eastAsia"/>
          <w:bCs/>
          <w:sz w:val="20"/>
          <w:szCs w:val="20"/>
        </w:rPr>
        <w:t>会计核算方法是最基本、最主要的方法</w:t>
      </w:r>
      <w:r w:rsidRPr="00040357">
        <w:rPr>
          <w:rFonts w:hint="eastAsia"/>
          <w:bCs/>
          <w:sz w:val="20"/>
          <w:szCs w:val="20"/>
        </w:rPr>
        <w:t>,</w:t>
      </w:r>
      <w:r w:rsidRPr="00040357">
        <w:rPr>
          <w:rFonts w:hint="eastAsia"/>
          <w:bCs/>
          <w:sz w:val="20"/>
          <w:szCs w:val="20"/>
        </w:rPr>
        <w:t>是其他各种方法的基础。会计核算方法是对客观经济活动进行连续、系统、全面、综合的核算和监督的方法体系</w:t>
      </w:r>
      <w:r w:rsidRPr="00040357">
        <w:rPr>
          <w:rFonts w:hint="eastAsia"/>
          <w:bCs/>
          <w:sz w:val="20"/>
          <w:szCs w:val="20"/>
        </w:rPr>
        <w:t>,</w:t>
      </w:r>
      <w:r w:rsidRPr="00040357">
        <w:rPr>
          <w:rFonts w:hint="eastAsia"/>
          <w:bCs/>
          <w:sz w:val="20"/>
          <w:szCs w:val="20"/>
        </w:rPr>
        <w:t>具体包括设置会计科目及账户、复式记账、填制和审核会计凭证、登记账簿、成本计算、财产清查、编制财务会计报表等。</w:t>
      </w:r>
    </w:p>
    <w:p w14:paraId="347D28D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二、会计循环</w:t>
      </w:r>
    </w:p>
    <w:p w14:paraId="4093AC1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企业必须有序地组织会计核算工作</w:t>
      </w:r>
      <w:r w:rsidRPr="00040357">
        <w:rPr>
          <w:rFonts w:hint="eastAsia"/>
          <w:bCs/>
          <w:sz w:val="20"/>
          <w:szCs w:val="20"/>
        </w:rPr>
        <w:t>,</w:t>
      </w:r>
      <w:r w:rsidRPr="00040357">
        <w:rPr>
          <w:rFonts w:hint="eastAsia"/>
          <w:bCs/>
          <w:sz w:val="20"/>
          <w:szCs w:val="20"/>
        </w:rPr>
        <w:t>对日常发生的各项经济业务按一定的会计程序进行处理</w:t>
      </w:r>
      <w:r w:rsidRPr="00040357">
        <w:rPr>
          <w:rFonts w:hint="eastAsia"/>
          <w:bCs/>
          <w:sz w:val="20"/>
          <w:szCs w:val="20"/>
        </w:rPr>
        <w:t>,</w:t>
      </w:r>
      <w:r w:rsidRPr="00040357">
        <w:rPr>
          <w:rFonts w:hint="eastAsia"/>
          <w:bCs/>
          <w:sz w:val="20"/>
          <w:szCs w:val="20"/>
        </w:rPr>
        <w:t>这个程序从审核交易或事项取得或填制</w:t>
      </w:r>
      <w:r w:rsidRPr="00040357">
        <w:rPr>
          <w:rFonts w:hint="eastAsia"/>
          <w:bCs/>
          <w:sz w:val="20"/>
          <w:szCs w:val="20"/>
        </w:rPr>
        <w:lastRenderedPageBreak/>
        <w:t>的原始凭证开始</w:t>
      </w:r>
      <w:r w:rsidRPr="00040357">
        <w:rPr>
          <w:rFonts w:hint="eastAsia"/>
          <w:bCs/>
          <w:sz w:val="20"/>
          <w:szCs w:val="20"/>
        </w:rPr>
        <w:t>,</w:t>
      </w:r>
      <w:r w:rsidRPr="00040357">
        <w:rPr>
          <w:rFonts w:hint="eastAsia"/>
          <w:bCs/>
          <w:sz w:val="20"/>
          <w:szCs w:val="20"/>
        </w:rPr>
        <w:t>依次经过编制记账凭证、登记账簿、账项调整、试算平衡、结账到编制会计报表。这个程序在企业连续会计期间周而复始地循环进行</w:t>
      </w:r>
      <w:r w:rsidRPr="00040357">
        <w:rPr>
          <w:rFonts w:hint="eastAsia"/>
          <w:bCs/>
          <w:sz w:val="20"/>
          <w:szCs w:val="20"/>
        </w:rPr>
        <w:t>,</w:t>
      </w:r>
      <w:r w:rsidRPr="00040357">
        <w:rPr>
          <w:rFonts w:hint="eastAsia"/>
          <w:bCs/>
          <w:sz w:val="20"/>
          <w:szCs w:val="20"/>
        </w:rPr>
        <w:t>通常称为会计循环。</w:t>
      </w:r>
    </w:p>
    <w:p w14:paraId="7C3F051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练习题</w:t>
      </w:r>
      <w:r w:rsidRPr="00040357">
        <w:rPr>
          <w:rFonts w:hint="eastAsia"/>
          <w:bCs/>
          <w:sz w:val="20"/>
          <w:szCs w:val="20"/>
        </w:rPr>
        <w:t>]</w:t>
      </w:r>
    </w:p>
    <w:p w14:paraId="18B234E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简述会计的概念及特点。</w:t>
      </w:r>
    </w:p>
    <w:p w14:paraId="07A4E9D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简述会计核算与会计监督的特点。</w:t>
      </w:r>
    </w:p>
    <w:p w14:paraId="5CAAFDF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简述会计核算方法的基本内容。</w:t>
      </w:r>
    </w:p>
    <w:p w14:paraId="26DD12E5" w14:textId="77777777" w:rsidR="00040357" w:rsidRPr="00040357" w:rsidRDefault="00040357" w:rsidP="00040357">
      <w:pPr>
        <w:snapToGrid w:val="0"/>
        <w:spacing w:line="288" w:lineRule="auto"/>
        <w:ind w:right="2520"/>
        <w:jc w:val="center"/>
        <w:rPr>
          <w:bCs/>
          <w:sz w:val="20"/>
          <w:szCs w:val="20"/>
        </w:rPr>
      </w:pPr>
      <w:r w:rsidRPr="00040357">
        <w:rPr>
          <w:rFonts w:hint="eastAsia"/>
          <w:bCs/>
          <w:sz w:val="20"/>
          <w:szCs w:val="20"/>
        </w:rPr>
        <w:t>第二章</w:t>
      </w:r>
      <w:r w:rsidRPr="00040357">
        <w:rPr>
          <w:rFonts w:hint="eastAsia"/>
          <w:bCs/>
          <w:sz w:val="20"/>
          <w:szCs w:val="20"/>
        </w:rPr>
        <w:tab/>
      </w:r>
      <w:r w:rsidRPr="00040357">
        <w:rPr>
          <w:rFonts w:hint="eastAsia"/>
          <w:bCs/>
          <w:sz w:val="20"/>
          <w:szCs w:val="20"/>
        </w:rPr>
        <w:t>会计要素与会计等式</w:t>
      </w:r>
    </w:p>
    <w:p w14:paraId="0A2A96D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教学目的</w:t>
      </w:r>
      <w:r w:rsidRPr="00040357">
        <w:rPr>
          <w:rFonts w:hint="eastAsia"/>
          <w:bCs/>
          <w:sz w:val="20"/>
          <w:szCs w:val="20"/>
        </w:rPr>
        <w:t>]</w:t>
      </w:r>
    </w:p>
    <w:p w14:paraId="1EE959B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教学目的在于让学生明确会计所要反映和监督的基本内容，理解会计等式的基本原理，为深入学习会计的基本方法奠定理论基础，掌握会计要素的含义、内容、特征以及会计等式及其转化形式，准确判断经济业务的变化类型。</w:t>
      </w:r>
    </w:p>
    <w:p w14:paraId="7922E63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重点难点</w:t>
      </w:r>
      <w:r w:rsidRPr="00040357">
        <w:rPr>
          <w:rFonts w:hint="eastAsia"/>
          <w:bCs/>
          <w:sz w:val="20"/>
          <w:szCs w:val="20"/>
        </w:rPr>
        <w:t>]</w:t>
      </w:r>
    </w:p>
    <w:p w14:paraId="4AE6C30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会计要素的构成</w:t>
      </w:r>
    </w:p>
    <w:p w14:paraId="11D5489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费用与成本的关系</w:t>
      </w:r>
    </w:p>
    <w:p w14:paraId="3E4EF9F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会计基本等式</w:t>
      </w:r>
    </w:p>
    <w:p w14:paraId="76D921A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经济业务对会计等式的影响</w:t>
      </w:r>
      <w:r w:rsidRPr="00040357">
        <w:rPr>
          <w:rFonts w:hint="eastAsia"/>
          <w:bCs/>
          <w:sz w:val="20"/>
          <w:szCs w:val="20"/>
        </w:rPr>
        <w:t xml:space="preserve">   </w:t>
      </w:r>
    </w:p>
    <w:p w14:paraId="02ED974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教学时数</w:t>
      </w:r>
      <w:r w:rsidRPr="00040357">
        <w:rPr>
          <w:rFonts w:hint="eastAsia"/>
          <w:bCs/>
          <w:sz w:val="20"/>
          <w:szCs w:val="20"/>
        </w:rPr>
        <w:t>]4</w:t>
      </w:r>
    </w:p>
    <w:p w14:paraId="6FD0757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教学内容</w:t>
      </w:r>
      <w:r w:rsidRPr="00040357">
        <w:rPr>
          <w:rFonts w:hint="eastAsia"/>
          <w:bCs/>
          <w:sz w:val="20"/>
          <w:szCs w:val="20"/>
        </w:rPr>
        <w:t>]</w:t>
      </w:r>
    </w:p>
    <w:p w14:paraId="2B3698A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分别讲解会计要素的意义，会计要素的概念，会计要素的具体内容</w:t>
      </w:r>
    </w:p>
    <w:p w14:paraId="688AB0A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解释资产、负债、所有者权益、费用、收入、利润等确认标准</w:t>
      </w:r>
    </w:p>
    <w:p w14:paraId="2BA7F82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剖析各个会计要素之间的关系</w:t>
      </w:r>
    </w:p>
    <w:p w14:paraId="65E7787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证明会计基本等式的永恒性</w:t>
      </w:r>
    </w:p>
    <w:p w14:paraId="7C060D1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第一节</w:t>
      </w:r>
      <w:r w:rsidRPr="00040357">
        <w:rPr>
          <w:rFonts w:hint="eastAsia"/>
          <w:bCs/>
          <w:sz w:val="20"/>
          <w:szCs w:val="20"/>
        </w:rPr>
        <w:t xml:space="preserve">   </w:t>
      </w:r>
      <w:r w:rsidRPr="00040357">
        <w:rPr>
          <w:rFonts w:hint="eastAsia"/>
          <w:bCs/>
          <w:sz w:val="20"/>
          <w:szCs w:val="20"/>
        </w:rPr>
        <w:t>会计要素</w:t>
      </w:r>
    </w:p>
    <w:p w14:paraId="0F31996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一、理解会计要素概念</w:t>
      </w:r>
    </w:p>
    <w:p w14:paraId="7CD6E11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二、掌握资产、负债、所有者权益、收入、费用、利润的确认标准</w:t>
      </w:r>
    </w:p>
    <w:p w14:paraId="5A8696B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（一）资产</w:t>
      </w:r>
      <w:r w:rsidRPr="00040357">
        <w:rPr>
          <w:rFonts w:hint="eastAsia"/>
          <w:bCs/>
          <w:sz w:val="20"/>
          <w:szCs w:val="20"/>
        </w:rPr>
        <w:t xml:space="preserve"> </w:t>
      </w:r>
    </w:p>
    <w:p w14:paraId="7851808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流动资产</w:t>
      </w:r>
    </w:p>
    <w:p w14:paraId="69BD0A9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非流动资产</w:t>
      </w:r>
    </w:p>
    <w:p w14:paraId="144C48C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（二）负债</w:t>
      </w:r>
    </w:p>
    <w:p w14:paraId="4D8FDE4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流动负债</w:t>
      </w:r>
    </w:p>
    <w:p w14:paraId="234FB65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长期负债</w:t>
      </w:r>
    </w:p>
    <w:p w14:paraId="4413124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（三）所有者权益</w:t>
      </w:r>
    </w:p>
    <w:p w14:paraId="2AB206F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（四）收入</w:t>
      </w:r>
    </w:p>
    <w:p w14:paraId="0AC2EAC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（五）费用</w:t>
      </w:r>
    </w:p>
    <w:p w14:paraId="72B5D07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（六）利润</w:t>
      </w:r>
    </w:p>
    <w:p w14:paraId="440AA4C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第二节</w:t>
      </w:r>
      <w:r w:rsidRPr="00040357">
        <w:rPr>
          <w:rFonts w:hint="eastAsia"/>
          <w:bCs/>
          <w:sz w:val="20"/>
          <w:szCs w:val="20"/>
        </w:rPr>
        <w:t xml:space="preserve">  </w:t>
      </w:r>
      <w:r w:rsidRPr="00040357">
        <w:rPr>
          <w:rFonts w:hint="eastAsia"/>
          <w:bCs/>
          <w:sz w:val="20"/>
          <w:szCs w:val="20"/>
        </w:rPr>
        <w:t>会计等式</w:t>
      </w:r>
    </w:p>
    <w:p w14:paraId="6760D17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一、掌握会计基本等式：资产＝负债＋所有者权益</w:t>
      </w:r>
    </w:p>
    <w:p w14:paraId="0851AF2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二、掌握会计基本等式的转化形式：资产＝负债＋所有者权益＋收入－费用</w:t>
      </w:r>
    </w:p>
    <w:p w14:paraId="40B8757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资产＝负债＋所有者权益＋利润</w:t>
      </w:r>
    </w:p>
    <w:p w14:paraId="7F7ED5A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三、了解经济业务对会计等式的影响</w:t>
      </w:r>
    </w:p>
    <w:p w14:paraId="3FD6704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lastRenderedPageBreak/>
        <w:t>企业的经济业务多种多样，但对会计等式的影响不外乎四种类型</w:t>
      </w:r>
    </w:p>
    <w:p w14:paraId="209F530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练习题</w:t>
      </w:r>
      <w:r w:rsidRPr="00040357">
        <w:rPr>
          <w:rFonts w:hint="eastAsia"/>
          <w:bCs/>
          <w:sz w:val="20"/>
          <w:szCs w:val="20"/>
        </w:rPr>
        <w:t>]</w:t>
      </w:r>
    </w:p>
    <w:p w14:paraId="1B41F71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识记并领会会计要素及其内容构成。</w:t>
      </w:r>
    </w:p>
    <w:p w14:paraId="4CB0C6E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简述会计等式的表达形式。</w:t>
      </w:r>
    </w:p>
    <w:p w14:paraId="34CB89C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练习经济业务对会计恒等式的影响。</w:t>
      </w:r>
    </w:p>
    <w:p w14:paraId="7F7236F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第三章</w:t>
      </w:r>
      <w:r w:rsidRPr="00040357">
        <w:rPr>
          <w:rFonts w:hint="eastAsia"/>
          <w:bCs/>
          <w:sz w:val="20"/>
          <w:szCs w:val="20"/>
        </w:rPr>
        <w:t xml:space="preserve">    </w:t>
      </w:r>
      <w:r w:rsidRPr="00040357">
        <w:rPr>
          <w:rFonts w:hint="eastAsia"/>
          <w:bCs/>
          <w:sz w:val="20"/>
          <w:szCs w:val="20"/>
        </w:rPr>
        <w:t>账户与复试记账</w:t>
      </w:r>
    </w:p>
    <w:p w14:paraId="5BB2A19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教学目的</w:t>
      </w:r>
      <w:r w:rsidRPr="00040357">
        <w:rPr>
          <w:rFonts w:hint="eastAsia"/>
          <w:bCs/>
          <w:sz w:val="20"/>
          <w:szCs w:val="20"/>
        </w:rPr>
        <w:t>]</w:t>
      </w:r>
    </w:p>
    <w:p w14:paraId="6EEE7A1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本章教学目的在于，使学生掌握会计记录所采用的三种基本方法，即设置会计科目、设置会计账户、复试记账。理解设置会计科目的意义，熟悉账户的基本结构和借贷记账法的基本内容，掌握借贷记账法的运用。</w:t>
      </w:r>
    </w:p>
    <w:p w14:paraId="4DCDD84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重点难点</w:t>
      </w:r>
      <w:r w:rsidRPr="00040357">
        <w:rPr>
          <w:rFonts w:hint="eastAsia"/>
          <w:bCs/>
          <w:sz w:val="20"/>
          <w:szCs w:val="20"/>
        </w:rPr>
        <w:t>]</w:t>
      </w:r>
    </w:p>
    <w:p w14:paraId="6CF02B8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会计科目与账户</w:t>
      </w:r>
    </w:p>
    <w:p w14:paraId="54C302A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复式记账</w:t>
      </w:r>
    </w:p>
    <w:p w14:paraId="5848CF0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借贷记账法</w:t>
      </w:r>
    </w:p>
    <w:p w14:paraId="7C3A1E2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教学时数</w:t>
      </w:r>
      <w:r w:rsidRPr="00040357">
        <w:rPr>
          <w:rFonts w:hint="eastAsia"/>
          <w:bCs/>
          <w:sz w:val="20"/>
          <w:szCs w:val="20"/>
        </w:rPr>
        <w:t>]6</w:t>
      </w:r>
    </w:p>
    <w:p w14:paraId="5CA367E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教学内容</w:t>
      </w:r>
      <w:r w:rsidRPr="00040357">
        <w:rPr>
          <w:rFonts w:hint="eastAsia"/>
          <w:bCs/>
          <w:sz w:val="20"/>
          <w:szCs w:val="20"/>
        </w:rPr>
        <w:t>]</w:t>
      </w:r>
    </w:p>
    <w:p w14:paraId="03D5E98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会计科目的内容和级次</w:t>
      </w:r>
    </w:p>
    <w:p w14:paraId="406BB28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账户的结构</w:t>
      </w:r>
    </w:p>
    <w:p w14:paraId="7EAC0B5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会计科目与会计账户的关系</w:t>
      </w:r>
    </w:p>
    <w:p w14:paraId="293C6BA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复试记账法的理论基础</w:t>
      </w:r>
    </w:p>
    <w:p w14:paraId="0DFA347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借贷记账法</w:t>
      </w:r>
    </w:p>
    <w:p w14:paraId="52BA9FE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第一节</w:t>
      </w:r>
      <w:r w:rsidRPr="00040357">
        <w:rPr>
          <w:rFonts w:hint="eastAsia"/>
          <w:bCs/>
          <w:sz w:val="20"/>
          <w:szCs w:val="20"/>
        </w:rPr>
        <w:tab/>
      </w:r>
      <w:r w:rsidRPr="00040357">
        <w:rPr>
          <w:rFonts w:hint="eastAsia"/>
          <w:bCs/>
          <w:sz w:val="20"/>
          <w:szCs w:val="20"/>
        </w:rPr>
        <w:t>会计科目</w:t>
      </w:r>
    </w:p>
    <w:p w14:paraId="5C962ED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掌握会计科目的内容和级次</w:t>
      </w:r>
    </w:p>
    <w:p w14:paraId="089110C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会计科目的内容</w:t>
      </w:r>
    </w:p>
    <w:p w14:paraId="403E88F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会计科目的级次</w:t>
      </w:r>
    </w:p>
    <w:p w14:paraId="3A19A60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一级科目也称总账科目</w:t>
      </w:r>
    </w:p>
    <w:p w14:paraId="05023D4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二级科目也称子目</w:t>
      </w:r>
    </w:p>
    <w:p w14:paraId="41F54FC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三级科目也称细目</w:t>
      </w:r>
    </w:p>
    <w:p w14:paraId="7B02DC6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二、理解一、二、三级会计科目的关系</w:t>
      </w:r>
    </w:p>
    <w:p w14:paraId="37CE94C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第二节</w:t>
      </w:r>
      <w:r w:rsidRPr="00040357">
        <w:rPr>
          <w:rFonts w:hint="eastAsia"/>
          <w:bCs/>
          <w:sz w:val="20"/>
          <w:szCs w:val="20"/>
        </w:rPr>
        <w:t xml:space="preserve">   </w:t>
      </w:r>
      <w:r w:rsidRPr="00040357">
        <w:rPr>
          <w:rFonts w:hint="eastAsia"/>
          <w:bCs/>
          <w:sz w:val="20"/>
          <w:szCs w:val="20"/>
        </w:rPr>
        <w:t>账户</w:t>
      </w:r>
    </w:p>
    <w:p w14:paraId="0B2EF1E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理解会计科目与账户的关系</w:t>
      </w:r>
    </w:p>
    <w:p w14:paraId="23033A0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掌握账户的结构</w:t>
      </w:r>
    </w:p>
    <w:p w14:paraId="4DD61C3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第三节</w:t>
      </w:r>
      <w:r w:rsidRPr="00040357">
        <w:rPr>
          <w:rFonts w:hint="eastAsia"/>
          <w:bCs/>
          <w:sz w:val="20"/>
          <w:szCs w:val="20"/>
        </w:rPr>
        <w:t xml:space="preserve">   </w:t>
      </w:r>
      <w:r w:rsidRPr="00040357">
        <w:rPr>
          <w:rFonts w:hint="eastAsia"/>
          <w:bCs/>
          <w:sz w:val="20"/>
          <w:szCs w:val="20"/>
        </w:rPr>
        <w:t>复试记账</w:t>
      </w:r>
    </w:p>
    <w:p w14:paraId="2A049B7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理解复试记账</w:t>
      </w:r>
    </w:p>
    <w:p w14:paraId="0DCCA38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单式记账法</w:t>
      </w:r>
    </w:p>
    <w:p w14:paraId="7EAB666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复试记账法</w:t>
      </w:r>
    </w:p>
    <w:p w14:paraId="1085A71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复试记账法的理论基础</w:t>
      </w:r>
    </w:p>
    <w:p w14:paraId="7267CD1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掌握并应用借贷记账法</w:t>
      </w:r>
    </w:p>
    <w:p w14:paraId="1333938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借贷记账法的理论基础：资产＝负债＋所有者权益</w:t>
      </w:r>
    </w:p>
    <w:p w14:paraId="3CAF169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借贷记账法的特点</w:t>
      </w:r>
    </w:p>
    <w:p w14:paraId="24020DA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记账符号</w:t>
      </w:r>
    </w:p>
    <w:p w14:paraId="7DD16F2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账户结构</w:t>
      </w:r>
    </w:p>
    <w:p w14:paraId="66A1A4D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记账规则</w:t>
      </w:r>
    </w:p>
    <w:p w14:paraId="623EF55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4.</w:t>
      </w:r>
      <w:r w:rsidRPr="00040357">
        <w:rPr>
          <w:rFonts w:hint="eastAsia"/>
          <w:bCs/>
          <w:sz w:val="20"/>
          <w:szCs w:val="20"/>
        </w:rPr>
        <w:t>账户的对应关系和会计分录</w:t>
      </w:r>
    </w:p>
    <w:p w14:paraId="245643B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lastRenderedPageBreak/>
        <w:t>5.</w:t>
      </w:r>
      <w:r w:rsidRPr="00040357">
        <w:rPr>
          <w:rFonts w:hint="eastAsia"/>
          <w:bCs/>
          <w:sz w:val="20"/>
          <w:szCs w:val="20"/>
        </w:rPr>
        <w:t>试算平衡</w:t>
      </w:r>
    </w:p>
    <w:p w14:paraId="1C70F07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练习题</w:t>
      </w:r>
      <w:r w:rsidRPr="00040357">
        <w:rPr>
          <w:rFonts w:hint="eastAsia"/>
          <w:bCs/>
          <w:sz w:val="20"/>
          <w:szCs w:val="20"/>
        </w:rPr>
        <w:t>]</w:t>
      </w:r>
    </w:p>
    <w:p w14:paraId="33C6D4E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什么是会计科目？什么是账户？两者有何关系？</w:t>
      </w:r>
    </w:p>
    <w:p w14:paraId="6DE2BEE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什么是复式记账？</w:t>
      </w:r>
    </w:p>
    <w:p w14:paraId="2EC21F4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什么是会计分录？什么是简单会计分录和复合会计分录？</w:t>
      </w:r>
    </w:p>
    <w:p w14:paraId="6836906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4.</w:t>
      </w:r>
      <w:r w:rsidRPr="00040357">
        <w:rPr>
          <w:rFonts w:hint="eastAsia"/>
          <w:bCs/>
          <w:sz w:val="20"/>
          <w:szCs w:val="20"/>
        </w:rPr>
        <w:t>借贷记账法的特点有哪些？</w:t>
      </w:r>
    </w:p>
    <w:p w14:paraId="104DABD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5.</w:t>
      </w:r>
      <w:r w:rsidRPr="00040357">
        <w:rPr>
          <w:rFonts w:hint="eastAsia"/>
          <w:bCs/>
          <w:sz w:val="20"/>
          <w:szCs w:val="20"/>
        </w:rPr>
        <w:t>根据经济业务，编制会计分录和试算平衡表。</w:t>
      </w:r>
    </w:p>
    <w:p w14:paraId="0EC5047C" w14:textId="77777777" w:rsidR="00040357" w:rsidRPr="00040357" w:rsidRDefault="00040357" w:rsidP="00040357">
      <w:pPr>
        <w:snapToGrid w:val="0"/>
        <w:spacing w:line="288" w:lineRule="auto"/>
        <w:ind w:right="2520"/>
        <w:jc w:val="center"/>
        <w:rPr>
          <w:bCs/>
          <w:sz w:val="20"/>
          <w:szCs w:val="20"/>
        </w:rPr>
      </w:pPr>
      <w:r w:rsidRPr="00040357">
        <w:rPr>
          <w:rFonts w:hint="eastAsia"/>
          <w:bCs/>
          <w:sz w:val="20"/>
          <w:szCs w:val="20"/>
        </w:rPr>
        <w:t>第四章</w:t>
      </w:r>
      <w:r w:rsidRPr="00040357">
        <w:rPr>
          <w:rFonts w:hint="eastAsia"/>
          <w:bCs/>
          <w:sz w:val="20"/>
          <w:szCs w:val="20"/>
        </w:rPr>
        <w:t xml:space="preserve">   </w:t>
      </w:r>
      <w:r w:rsidRPr="00040357">
        <w:rPr>
          <w:rFonts w:hint="eastAsia"/>
          <w:bCs/>
          <w:sz w:val="20"/>
          <w:szCs w:val="20"/>
        </w:rPr>
        <w:t>企业主要经济业务的核算</w:t>
      </w:r>
    </w:p>
    <w:p w14:paraId="3749CC2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教学目的</w:t>
      </w:r>
      <w:r w:rsidRPr="00040357">
        <w:rPr>
          <w:rFonts w:hint="eastAsia"/>
          <w:bCs/>
          <w:sz w:val="20"/>
          <w:szCs w:val="20"/>
        </w:rPr>
        <w:t>]</w:t>
      </w:r>
    </w:p>
    <w:p w14:paraId="252AF75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以制造企业经济业务核算为例，阐述了上一章所学会计记录方法的实际应用问题。教学目的在于让学生掌握制造企业主要经济业务总分类核算的账户及其用途和结构，主要经济业务会计分录的编制，材料采购成本、产品生产成本的基本构成，能够正确区分成本和费用，掌握利润总额的构成及其计算方法。通过实践提高应用会计记录方法的能力。</w:t>
      </w:r>
    </w:p>
    <w:p w14:paraId="7C5EF33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重点难点</w:t>
      </w:r>
      <w:r w:rsidRPr="00040357">
        <w:rPr>
          <w:rFonts w:hint="eastAsia"/>
          <w:bCs/>
          <w:sz w:val="20"/>
          <w:szCs w:val="20"/>
        </w:rPr>
        <w:t>]</w:t>
      </w:r>
    </w:p>
    <w:p w14:paraId="61A6149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本章是会计学的核心，所以本章的六节内容都是重点。本章难点是各种总分类账户的设置与应用。</w:t>
      </w:r>
    </w:p>
    <w:p w14:paraId="3B70F64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教学内容</w:t>
      </w:r>
      <w:r w:rsidRPr="00040357">
        <w:rPr>
          <w:rFonts w:hint="eastAsia"/>
          <w:bCs/>
          <w:sz w:val="20"/>
          <w:szCs w:val="20"/>
        </w:rPr>
        <w:t>]</w:t>
      </w:r>
    </w:p>
    <w:p w14:paraId="77A5645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资金筹集业务的会计处理</w:t>
      </w:r>
    </w:p>
    <w:p w14:paraId="1F089B8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生产准备业务的会计处理</w:t>
      </w:r>
    </w:p>
    <w:p w14:paraId="28427B9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产品生产业务的会计处理</w:t>
      </w:r>
    </w:p>
    <w:p w14:paraId="198CB7B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商品销售业务的会计处理</w:t>
      </w:r>
    </w:p>
    <w:p w14:paraId="466F8E4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财务成果业务的会计处理</w:t>
      </w:r>
    </w:p>
    <w:p w14:paraId="40B18A7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资金退出业务的会计处理</w:t>
      </w:r>
    </w:p>
    <w:p w14:paraId="7618CC5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教学时数</w:t>
      </w:r>
      <w:r w:rsidRPr="00040357">
        <w:rPr>
          <w:rFonts w:hint="eastAsia"/>
          <w:bCs/>
          <w:sz w:val="20"/>
          <w:szCs w:val="20"/>
        </w:rPr>
        <w:t>]12</w:t>
      </w:r>
    </w:p>
    <w:p w14:paraId="3063334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第一节</w:t>
      </w:r>
      <w:r w:rsidRPr="00040357">
        <w:rPr>
          <w:rFonts w:hint="eastAsia"/>
          <w:bCs/>
          <w:sz w:val="20"/>
          <w:szCs w:val="20"/>
        </w:rPr>
        <w:t xml:space="preserve">   </w:t>
      </w:r>
      <w:r w:rsidRPr="00040357">
        <w:rPr>
          <w:rFonts w:hint="eastAsia"/>
          <w:bCs/>
          <w:sz w:val="20"/>
          <w:szCs w:val="20"/>
        </w:rPr>
        <w:t>资金筹集业务的会计处理</w:t>
      </w:r>
    </w:p>
    <w:p w14:paraId="68B28AA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理解下列账户用途、结构</w:t>
      </w:r>
    </w:p>
    <w:p w14:paraId="247DDF1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实收资本、短期借款、长期借款</w:t>
      </w:r>
    </w:p>
    <w:p w14:paraId="0BE3641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掌握接受货币资金投资的核算方法</w:t>
      </w:r>
    </w:p>
    <w:p w14:paraId="2D82D8A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掌握接受实物资产投资的核算方法</w:t>
      </w:r>
    </w:p>
    <w:p w14:paraId="0FBEA83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掌握短期借款取得的核算方法</w:t>
      </w:r>
    </w:p>
    <w:p w14:paraId="2048BB4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掌握长期借款取得的核算方法</w:t>
      </w:r>
    </w:p>
    <w:p w14:paraId="2146209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第二节</w:t>
      </w:r>
      <w:r w:rsidRPr="00040357">
        <w:rPr>
          <w:rFonts w:hint="eastAsia"/>
          <w:bCs/>
          <w:sz w:val="20"/>
          <w:szCs w:val="20"/>
        </w:rPr>
        <w:t xml:space="preserve">   </w:t>
      </w:r>
      <w:r w:rsidRPr="00040357">
        <w:rPr>
          <w:rFonts w:hint="eastAsia"/>
          <w:bCs/>
          <w:sz w:val="20"/>
          <w:szCs w:val="20"/>
        </w:rPr>
        <w:t>生产准备业务的会计处理</w:t>
      </w:r>
    </w:p>
    <w:p w14:paraId="1A5DDDE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一、了解企业生产准备阶段发生的经济业务内容</w:t>
      </w:r>
    </w:p>
    <w:p w14:paraId="1E15FF7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二、理解下列账户的用途、结构</w:t>
      </w:r>
    </w:p>
    <w:p w14:paraId="4CF571C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固定资产、材料采购、原材料、应交税费、应付票据、应付账款</w:t>
      </w:r>
    </w:p>
    <w:p w14:paraId="7F1BF14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掌握生产准备业务的会计处理</w:t>
      </w:r>
    </w:p>
    <w:p w14:paraId="6E04444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掌握固定资产购置的会计处理</w:t>
      </w:r>
    </w:p>
    <w:p w14:paraId="34BB371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掌握材料采购业务的会计处理</w:t>
      </w:r>
    </w:p>
    <w:p w14:paraId="0D3C961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第三节</w:t>
      </w:r>
      <w:r w:rsidRPr="00040357">
        <w:rPr>
          <w:rFonts w:hint="eastAsia"/>
          <w:bCs/>
          <w:sz w:val="20"/>
          <w:szCs w:val="20"/>
        </w:rPr>
        <w:t xml:space="preserve">   </w:t>
      </w:r>
      <w:r w:rsidRPr="00040357">
        <w:rPr>
          <w:rFonts w:hint="eastAsia"/>
          <w:bCs/>
          <w:sz w:val="20"/>
          <w:szCs w:val="20"/>
        </w:rPr>
        <w:t>产品生产业务的会计处理</w:t>
      </w:r>
    </w:p>
    <w:p w14:paraId="6855CC8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了解产品生产过程中发生的经济业务内容</w:t>
      </w:r>
    </w:p>
    <w:p w14:paraId="3E95879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理解下列账户的用途、结构</w:t>
      </w:r>
    </w:p>
    <w:p w14:paraId="0980103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生产成本、应付职工薪酬、制造费用、累计折旧、库存商品</w:t>
      </w:r>
    </w:p>
    <w:p w14:paraId="10FBC03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掌握直接材料费用归集和分配的会计处理</w:t>
      </w:r>
    </w:p>
    <w:p w14:paraId="2509BF7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lastRenderedPageBreak/>
        <w:t>掌握直接人工费用归集和分配的会计处理</w:t>
      </w:r>
    </w:p>
    <w:p w14:paraId="02032EF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掌握制造费用归集和分配的会计处理</w:t>
      </w:r>
    </w:p>
    <w:p w14:paraId="4F2E9C4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掌握产品成本计算的基本方法</w:t>
      </w:r>
    </w:p>
    <w:p w14:paraId="4A2EB0C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第四节</w:t>
      </w:r>
      <w:r w:rsidRPr="00040357">
        <w:rPr>
          <w:rFonts w:hint="eastAsia"/>
          <w:bCs/>
          <w:sz w:val="20"/>
          <w:szCs w:val="20"/>
        </w:rPr>
        <w:t xml:space="preserve">   </w:t>
      </w:r>
      <w:r w:rsidRPr="00040357">
        <w:rPr>
          <w:rFonts w:hint="eastAsia"/>
          <w:bCs/>
          <w:sz w:val="20"/>
          <w:szCs w:val="20"/>
        </w:rPr>
        <w:t>产品销售业务的会计处理</w:t>
      </w:r>
    </w:p>
    <w:p w14:paraId="7C41AB3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一、了解企业在产品销售过程中发生的主要经济业务</w:t>
      </w:r>
    </w:p>
    <w:p w14:paraId="7E52821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二、理解下列账户的用途、结构</w:t>
      </w:r>
    </w:p>
    <w:p w14:paraId="3E56C5F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主营业务收入、应收票据、应收账款、主营业务成本、税金及附加、应交税费</w:t>
      </w:r>
    </w:p>
    <w:p w14:paraId="21F655F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三、掌握产品销售收入的确认</w:t>
      </w:r>
    </w:p>
    <w:p w14:paraId="024C195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掌握产品销售成本、费用的确认</w:t>
      </w:r>
    </w:p>
    <w:p w14:paraId="3C7575E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掌握产品销售收入的会计处理</w:t>
      </w:r>
    </w:p>
    <w:p w14:paraId="0137E69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掌握产品销售成本、费用和税金的会计处理</w:t>
      </w:r>
    </w:p>
    <w:p w14:paraId="58964C5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第五节</w:t>
      </w:r>
      <w:r w:rsidRPr="00040357">
        <w:rPr>
          <w:rFonts w:hint="eastAsia"/>
          <w:bCs/>
          <w:sz w:val="20"/>
          <w:szCs w:val="20"/>
        </w:rPr>
        <w:t xml:space="preserve">   </w:t>
      </w:r>
      <w:r w:rsidRPr="00040357">
        <w:rPr>
          <w:rFonts w:hint="eastAsia"/>
          <w:bCs/>
          <w:sz w:val="20"/>
          <w:szCs w:val="20"/>
        </w:rPr>
        <w:t>财务成果业务的会计处理</w:t>
      </w:r>
    </w:p>
    <w:p w14:paraId="18FC118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一、了解有关财务成果业务核算账户的用途和结构</w:t>
      </w:r>
    </w:p>
    <w:p w14:paraId="193A595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管理费用、财务费用、营业外收入、营业外支出、所得税费用、本年利润、利润分配、盈余公积、应付利润</w:t>
      </w:r>
    </w:p>
    <w:p w14:paraId="6E832A6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二、理解利润的计算公式</w:t>
      </w:r>
    </w:p>
    <w:p w14:paraId="38FDFD7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（一）利润总额的计算公式</w:t>
      </w:r>
    </w:p>
    <w:p w14:paraId="02F2A96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利润总额＝营业利润＋营业外收入－营业外支出</w:t>
      </w:r>
    </w:p>
    <w:p w14:paraId="3259E46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营业利润</w:t>
      </w:r>
      <w:r w:rsidRPr="00040357">
        <w:rPr>
          <w:rFonts w:hint="eastAsia"/>
          <w:bCs/>
          <w:sz w:val="20"/>
          <w:szCs w:val="20"/>
        </w:rPr>
        <w:t>=</w:t>
      </w:r>
      <w:r w:rsidRPr="00040357">
        <w:rPr>
          <w:rFonts w:hint="eastAsia"/>
          <w:bCs/>
          <w:sz w:val="20"/>
          <w:szCs w:val="20"/>
        </w:rPr>
        <w:t>营业收入</w:t>
      </w:r>
      <w:r w:rsidRPr="00040357">
        <w:rPr>
          <w:rFonts w:hint="eastAsia"/>
          <w:bCs/>
          <w:sz w:val="20"/>
          <w:szCs w:val="20"/>
        </w:rPr>
        <w:t>-</w:t>
      </w:r>
      <w:r w:rsidRPr="00040357">
        <w:rPr>
          <w:rFonts w:hint="eastAsia"/>
          <w:bCs/>
          <w:sz w:val="20"/>
          <w:szCs w:val="20"/>
        </w:rPr>
        <w:t>营业成本</w:t>
      </w:r>
      <w:r w:rsidRPr="00040357">
        <w:rPr>
          <w:rFonts w:hint="eastAsia"/>
          <w:bCs/>
          <w:sz w:val="20"/>
          <w:szCs w:val="20"/>
        </w:rPr>
        <w:t>-</w:t>
      </w:r>
      <w:r w:rsidRPr="00040357">
        <w:rPr>
          <w:rFonts w:hint="eastAsia"/>
          <w:bCs/>
          <w:sz w:val="20"/>
          <w:szCs w:val="20"/>
        </w:rPr>
        <w:t>税金及附加</w:t>
      </w:r>
      <w:r w:rsidRPr="00040357">
        <w:rPr>
          <w:rFonts w:hint="eastAsia"/>
          <w:bCs/>
          <w:sz w:val="20"/>
          <w:szCs w:val="20"/>
        </w:rPr>
        <w:t>-</w:t>
      </w:r>
      <w:r w:rsidRPr="00040357">
        <w:rPr>
          <w:rFonts w:hint="eastAsia"/>
          <w:bCs/>
          <w:sz w:val="20"/>
          <w:szCs w:val="20"/>
        </w:rPr>
        <w:t>销售费用</w:t>
      </w:r>
      <w:r w:rsidRPr="00040357">
        <w:rPr>
          <w:rFonts w:hint="eastAsia"/>
          <w:bCs/>
          <w:sz w:val="20"/>
          <w:szCs w:val="20"/>
        </w:rPr>
        <w:t>-</w:t>
      </w:r>
      <w:r w:rsidRPr="00040357">
        <w:rPr>
          <w:rFonts w:hint="eastAsia"/>
          <w:bCs/>
          <w:sz w:val="20"/>
          <w:szCs w:val="20"/>
        </w:rPr>
        <w:t>管理费用</w:t>
      </w:r>
      <w:r w:rsidRPr="00040357">
        <w:rPr>
          <w:rFonts w:hint="eastAsia"/>
          <w:bCs/>
          <w:sz w:val="20"/>
          <w:szCs w:val="20"/>
        </w:rPr>
        <w:t>-</w:t>
      </w:r>
      <w:r w:rsidRPr="00040357">
        <w:rPr>
          <w:rFonts w:hint="eastAsia"/>
          <w:bCs/>
          <w:sz w:val="20"/>
          <w:szCs w:val="20"/>
        </w:rPr>
        <w:t>财务费用</w:t>
      </w:r>
      <w:r w:rsidRPr="00040357">
        <w:rPr>
          <w:rFonts w:hint="eastAsia"/>
          <w:bCs/>
          <w:sz w:val="20"/>
          <w:szCs w:val="20"/>
        </w:rPr>
        <w:t>-</w:t>
      </w:r>
      <w:r w:rsidRPr="00040357">
        <w:rPr>
          <w:rFonts w:hint="eastAsia"/>
          <w:bCs/>
          <w:sz w:val="20"/>
          <w:szCs w:val="20"/>
        </w:rPr>
        <w:t>资产减值损失</w:t>
      </w:r>
      <w:r w:rsidRPr="00040357">
        <w:rPr>
          <w:rFonts w:hint="eastAsia"/>
          <w:bCs/>
          <w:sz w:val="20"/>
          <w:szCs w:val="20"/>
        </w:rPr>
        <w:t>+</w:t>
      </w:r>
      <w:r w:rsidRPr="00040357">
        <w:rPr>
          <w:rFonts w:hint="eastAsia"/>
          <w:bCs/>
          <w:sz w:val="20"/>
          <w:szCs w:val="20"/>
        </w:rPr>
        <w:t>公允价值变动收益</w:t>
      </w:r>
      <w:r w:rsidRPr="00040357">
        <w:rPr>
          <w:rFonts w:hint="eastAsia"/>
          <w:bCs/>
          <w:sz w:val="20"/>
          <w:szCs w:val="20"/>
        </w:rPr>
        <w:t>-</w:t>
      </w:r>
      <w:r w:rsidRPr="00040357">
        <w:rPr>
          <w:rFonts w:hint="eastAsia"/>
          <w:bCs/>
          <w:sz w:val="20"/>
          <w:szCs w:val="20"/>
        </w:rPr>
        <w:t>公允价值变动损失</w:t>
      </w:r>
      <w:r w:rsidRPr="00040357">
        <w:rPr>
          <w:rFonts w:hint="eastAsia"/>
          <w:bCs/>
          <w:sz w:val="20"/>
          <w:szCs w:val="20"/>
        </w:rPr>
        <w:t>+</w:t>
      </w:r>
      <w:r w:rsidRPr="00040357">
        <w:rPr>
          <w:rFonts w:hint="eastAsia"/>
          <w:bCs/>
          <w:sz w:val="20"/>
          <w:szCs w:val="20"/>
        </w:rPr>
        <w:t>投资收益</w:t>
      </w:r>
      <w:r w:rsidRPr="00040357">
        <w:rPr>
          <w:rFonts w:hint="eastAsia"/>
          <w:bCs/>
          <w:sz w:val="20"/>
          <w:szCs w:val="20"/>
        </w:rPr>
        <w:t>-</w:t>
      </w:r>
      <w:r w:rsidRPr="00040357">
        <w:rPr>
          <w:rFonts w:hint="eastAsia"/>
          <w:bCs/>
          <w:sz w:val="20"/>
          <w:szCs w:val="20"/>
        </w:rPr>
        <w:t>投资损失</w:t>
      </w:r>
    </w:p>
    <w:p w14:paraId="3D9D2E2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（二）净利润的计算公式</w:t>
      </w:r>
    </w:p>
    <w:p w14:paraId="52003EA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净利润＝利润总额－所得税</w:t>
      </w:r>
    </w:p>
    <w:p w14:paraId="6E702DC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所得税＝利润总额（或应纳税所得额）×所得税税率</w:t>
      </w:r>
    </w:p>
    <w:p w14:paraId="60995CC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掌握</w:t>
      </w:r>
    </w:p>
    <w:p w14:paraId="7689E3C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（一）利润形成的会计处理</w:t>
      </w:r>
    </w:p>
    <w:p w14:paraId="22F4828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（二）利润分配的会计处理</w:t>
      </w:r>
    </w:p>
    <w:p w14:paraId="193FDC6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第六节</w:t>
      </w:r>
      <w:r w:rsidRPr="00040357">
        <w:rPr>
          <w:rFonts w:hint="eastAsia"/>
          <w:bCs/>
          <w:sz w:val="20"/>
          <w:szCs w:val="20"/>
        </w:rPr>
        <w:t xml:space="preserve">   </w:t>
      </w:r>
      <w:r w:rsidRPr="00040357">
        <w:rPr>
          <w:rFonts w:hint="eastAsia"/>
          <w:bCs/>
          <w:sz w:val="20"/>
          <w:szCs w:val="20"/>
        </w:rPr>
        <w:t>资金退出业务的会计处理</w:t>
      </w:r>
    </w:p>
    <w:p w14:paraId="41F6CB6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w:t>
      </w:r>
    </w:p>
    <w:p w14:paraId="33E54D6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一、偿还银行借款的会计处理</w:t>
      </w:r>
    </w:p>
    <w:p w14:paraId="7ED6A02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二、交纳税金的会计处理</w:t>
      </w:r>
    </w:p>
    <w:p w14:paraId="0ACC276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三、利润分派的会计处理</w:t>
      </w:r>
    </w:p>
    <w:p w14:paraId="550F9B4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练习题</w:t>
      </w:r>
      <w:r w:rsidRPr="00040357">
        <w:rPr>
          <w:rFonts w:hint="eastAsia"/>
          <w:bCs/>
          <w:sz w:val="20"/>
          <w:szCs w:val="20"/>
        </w:rPr>
        <w:t>]</w:t>
      </w:r>
    </w:p>
    <w:p w14:paraId="52C4502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练习制造业企业供应过程的核算和采购成本的计算。</w:t>
      </w:r>
    </w:p>
    <w:p w14:paraId="5044AB5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2.</w:t>
      </w:r>
      <w:r w:rsidRPr="00040357">
        <w:rPr>
          <w:rFonts w:hint="eastAsia"/>
          <w:bCs/>
          <w:sz w:val="20"/>
          <w:szCs w:val="20"/>
        </w:rPr>
        <w:t>练习制造业企业生产过程的核算和成本计算。</w:t>
      </w:r>
    </w:p>
    <w:p w14:paraId="756DC5A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3.</w:t>
      </w:r>
      <w:r w:rsidRPr="00040357">
        <w:rPr>
          <w:rFonts w:hint="eastAsia"/>
          <w:bCs/>
          <w:sz w:val="20"/>
          <w:szCs w:val="20"/>
        </w:rPr>
        <w:t>练习制造业企业销售过程的核算。</w:t>
      </w:r>
    </w:p>
    <w:p w14:paraId="0F4569F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4.</w:t>
      </w:r>
      <w:r w:rsidRPr="00040357">
        <w:rPr>
          <w:rFonts w:hint="eastAsia"/>
          <w:bCs/>
          <w:sz w:val="20"/>
          <w:szCs w:val="20"/>
        </w:rPr>
        <w:t>练习财务成果的核算。</w:t>
      </w:r>
    </w:p>
    <w:p w14:paraId="74FF2D2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5.</w:t>
      </w:r>
      <w:r w:rsidRPr="00040357">
        <w:rPr>
          <w:rFonts w:hint="eastAsia"/>
          <w:bCs/>
          <w:sz w:val="20"/>
          <w:szCs w:val="20"/>
        </w:rPr>
        <w:t>综合练习制造业企业主要经营过程的核算和成本计算。</w:t>
      </w:r>
    </w:p>
    <w:p w14:paraId="7C73234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第五章</w:t>
      </w:r>
      <w:r w:rsidRPr="00040357">
        <w:rPr>
          <w:rFonts w:hint="eastAsia"/>
          <w:bCs/>
          <w:sz w:val="20"/>
          <w:szCs w:val="20"/>
        </w:rPr>
        <w:t xml:space="preserve">   </w:t>
      </w:r>
      <w:r w:rsidRPr="00040357">
        <w:rPr>
          <w:rFonts w:hint="eastAsia"/>
          <w:bCs/>
          <w:sz w:val="20"/>
          <w:szCs w:val="20"/>
        </w:rPr>
        <w:t>账户分类</w:t>
      </w:r>
    </w:p>
    <w:p w14:paraId="681C4D8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教学目的</w:t>
      </w:r>
      <w:r w:rsidRPr="00040357">
        <w:rPr>
          <w:rFonts w:hint="eastAsia"/>
          <w:bCs/>
          <w:sz w:val="20"/>
          <w:szCs w:val="20"/>
        </w:rPr>
        <w:t>]</w:t>
      </w:r>
    </w:p>
    <w:p w14:paraId="20D80B7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本章教学目的在于，通过研究账户的分类，加深对账户之间内在联系的认识，明确各个账户在整个账户体系中的地位和作用，掌握各种账户在提供会计核算指标上的规律性，进一步提高运用账户的能力。</w:t>
      </w:r>
    </w:p>
    <w:p w14:paraId="1B3BB32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lastRenderedPageBreak/>
        <w:t>[</w:t>
      </w:r>
      <w:r w:rsidRPr="00040357">
        <w:rPr>
          <w:rFonts w:hint="eastAsia"/>
          <w:bCs/>
          <w:sz w:val="20"/>
          <w:szCs w:val="20"/>
        </w:rPr>
        <w:t>重点难点</w:t>
      </w:r>
      <w:r w:rsidRPr="00040357">
        <w:rPr>
          <w:rFonts w:hint="eastAsia"/>
          <w:bCs/>
          <w:sz w:val="20"/>
          <w:szCs w:val="20"/>
        </w:rPr>
        <w:t>]</w:t>
      </w:r>
    </w:p>
    <w:p w14:paraId="5C540B5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债权债务结算账户</w:t>
      </w:r>
    </w:p>
    <w:p w14:paraId="1F433F2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调整账户</w:t>
      </w:r>
    </w:p>
    <w:p w14:paraId="71DB7AE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集合分配账户</w:t>
      </w:r>
    </w:p>
    <w:p w14:paraId="0C0632A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期间汇转账户</w:t>
      </w:r>
    </w:p>
    <w:p w14:paraId="64D10E2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成本计算账户</w:t>
      </w:r>
    </w:p>
    <w:p w14:paraId="4318A27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教学时数</w:t>
      </w:r>
      <w:r w:rsidRPr="00040357">
        <w:rPr>
          <w:rFonts w:hint="eastAsia"/>
          <w:bCs/>
          <w:sz w:val="20"/>
          <w:szCs w:val="20"/>
        </w:rPr>
        <w:t>]2</w:t>
      </w:r>
    </w:p>
    <w:p w14:paraId="231DA73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教学内容</w:t>
      </w:r>
      <w:r w:rsidRPr="00040357">
        <w:rPr>
          <w:rFonts w:hint="eastAsia"/>
          <w:bCs/>
          <w:sz w:val="20"/>
          <w:szCs w:val="20"/>
        </w:rPr>
        <w:t>]</w:t>
      </w:r>
    </w:p>
    <w:p w14:paraId="43A3D53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账户按经济内容分类</w:t>
      </w:r>
    </w:p>
    <w:p w14:paraId="7F37BE0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账户按用途和结构分类</w:t>
      </w:r>
    </w:p>
    <w:p w14:paraId="1882EA7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第一节</w:t>
      </w:r>
      <w:r w:rsidRPr="00040357">
        <w:rPr>
          <w:rFonts w:hint="eastAsia"/>
          <w:bCs/>
          <w:sz w:val="20"/>
          <w:szCs w:val="20"/>
        </w:rPr>
        <w:t xml:space="preserve">   </w:t>
      </w:r>
      <w:r w:rsidRPr="00040357">
        <w:rPr>
          <w:rFonts w:hint="eastAsia"/>
          <w:bCs/>
          <w:sz w:val="20"/>
          <w:szCs w:val="20"/>
        </w:rPr>
        <w:t>账户按经济内容分类</w:t>
      </w:r>
    </w:p>
    <w:p w14:paraId="7169A6E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一、了解五类账户中的常用账户，从中找出规律</w:t>
      </w:r>
    </w:p>
    <w:p w14:paraId="7D33E2C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资产类中的特点</w:t>
      </w:r>
    </w:p>
    <w:p w14:paraId="4A909D0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负债类账户的特点</w:t>
      </w:r>
    </w:p>
    <w:p w14:paraId="28E4E53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所有者权益类账户的特点</w:t>
      </w:r>
    </w:p>
    <w:p w14:paraId="703965D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（四）</w:t>
      </w:r>
      <w:r w:rsidRPr="00040357">
        <w:rPr>
          <w:rFonts w:hint="eastAsia"/>
          <w:bCs/>
          <w:sz w:val="20"/>
          <w:szCs w:val="20"/>
        </w:rPr>
        <w:tab/>
      </w:r>
      <w:r w:rsidRPr="00040357">
        <w:rPr>
          <w:rFonts w:hint="eastAsia"/>
          <w:bCs/>
          <w:sz w:val="20"/>
          <w:szCs w:val="20"/>
        </w:rPr>
        <w:t>成本类账户的特点</w:t>
      </w:r>
    </w:p>
    <w:p w14:paraId="650599B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（五）</w:t>
      </w:r>
      <w:r w:rsidRPr="00040357">
        <w:rPr>
          <w:rFonts w:hint="eastAsia"/>
          <w:bCs/>
          <w:sz w:val="20"/>
          <w:szCs w:val="20"/>
        </w:rPr>
        <w:tab/>
      </w:r>
      <w:r w:rsidRPr="00040357">
        <w:rPr>
          <w:rFonts w:hint="eastAsia"/>
          <w:bCs/>
          <w:sz w:val="20"/>
          <w:szCs w:val="20"/>
        </w:rPr>
        <w:t>损益类账户的特点</w:t>
      </w:r>
    </w:p>
    <w:p w14:paraId="22E5DD0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二、掌握每类账户中常用账户的应用</w:t>
      </w:r>
    </w:p>
    <w:p w14:paraId="675CA16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第二节</w:t>
      </w:r>
      <w:r w:rsidRPr="00040357">
        <w:rPr>
          <w:rFonts w:hint="eastAsia"/>
          <w:bCs/>
          <w:sz w:val="20"/>
          <w:szCs w:val="20"/>
        </w:rPr>
        <w:t xml:space="preserve">   </w:t>
      </w:r>
      <w:r w:rsidRPr="00040357">
        <w:rPr>
          <w:rFonts w:hint="eastAsia"/>
          <w:bCs/>
          <w:sz w:val="20"/>
          <w:szCs w:val="20"/>
        </w:rPr>
        <w:t>账户按用途和结构分类</w:t>
      </w:r>
    </w:p>
    <w:p w14:paraId="67A8695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掌握：</w:t>
      </w:r>
    </w:p>
    <w:p w14:paraId="42DE440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一、盘存账户的用途和结构</w:t>
      </w:r>
    </w:p>
    <w:p w14:paraId="63E4084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二、资本账户的用途和结构</w:t>
      </w:r>
    </w:p>
    <w:p w14:paraId="3E1E2F7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三、结算账户的用途和结构</w:t>
      </w:r>
    </w:p>
    <w:p w14:paraId="270F870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四、调整账户的用途和结构</w:t>
      </w:r>
    </w:p>
    <w:p w14:paraId="19BBE41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五、集合分配账户的用途和结构</w:t>
      </w:r>
    </w:p>
    <w:p w14:paraId="582B452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六、成本计算账户的用途和结构</w:t>
      </w:r>
    </w:p>
    <w:p w14:paraId="0F09362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七、期间汇转账户的用途和结构</w:t>
      </w:r>
    </w:p>
    <w:p w14:paraId="6F700E9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八、财务成果计算账户的用途和结构</w:t>
      </w:r>
    </w:p>
    <w:p w14:paraId="38EDE56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练习题</w:t>
      </w:r>
      <w:r w:rsidRPr="00040357">
        <w:rPr>
          <w:rFonts w:hint="eastAsia"/>
          <w:bCs/>
          <w:sz w:val="20"/>
          <w:szCs w:val="20"/>
        </w:rPr>
        <w:t>]</w:t>
      </w:r>
    </w:p>
    <w:p w14:paraId="1986227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账户分类的必要性。</w:t>
      </w:r>
    </w:p>
    <w:p w14:paraId="49E41F3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账户按经济用途可分为哪分类</w:t>
      </w:r>
      <w:r w:rsidRPr="00040357">
        <w:rPr>
          <w:rFonts w:hint="eastAsia"/>
          <w:bCs/>
          <w:sz w:val="20"/>
          <w:szCs w:val="20"/>
        </w:rPr>
        <w:t>?</w:t>
      </w:r>
    </w:p>
    <w:p w14:paraId="4F8E7CD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练习备抵账户与被调整账户的调整关系。</w:t>
      </w:r>
    </w:p>
    <w:p w14:paraId="2858014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第六章</w:t>
      </w:r>
      <w:r w:rsidRPr="00040357">
        <w:rPr>
          <w:rFonts w:hint="eastAsia"/>
          <w:bCs/>
          <w:sz w:val="20"/>
          <w:szCs w:val="20"/>
        </w:rPr>
        <w:t xml:space="preserve">   </w:t>
      </w:r>
      <w:r w:rsidRPr="00040357">
        <w:rPr>
          <w:rFonts w:hint="eastAsia"/>
          <w:bCs/>
          <w:sz w:val="20"/>
          <w:szCs w:val="20"/>
        </w:rPr>
        <w:t>会计凭证</w:t>
      </w:r>
    </w:p>
    <w:p w14:paraId="5334B01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教学目的</w:t>
      </w:r>
      <w:r w:rsidRPr="00040357">
        <w:rPr>
          <w:rFonts w:hint="eastAsia"/>
          <w:bCs/>
          <w:sz w:val="20"/>
          <w:szCs w:val="20"/>
        </w:rPr>
        <w:t>]</w:t>
      </w:r>
    </w:p>
    <w:p w14:paraId="27554DC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本章教学目的在于，使学生明确会计凭证的意义和作用，熟悉会计凭证的种类，掌握会计凭证的填制要求和填制方法以及会计凭证的审核。</w:t>
      </w:r>
    </w:p>
    <w:p w14:paraId="0E94E3A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重点难点</w:t>
      </w:r>
      <w:r w:rsidRPr="00040357">
        <w:rPr>
          <w:rFonts w:hint="eastAsia"/>
          <w:bCs/>
          <w:sz w:val="20"/>
          <w:szCs w:val="20"/>
        </w:rPr>
        <w:t>]</w:t>
      </w:r>
    </w:p>
    <w:p w14:paraId="00EEE8F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记账凭证的填制</w:t>
      </w:r>
    </w:p>
    <w:p w14:paraId="686B4CE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教学时数</w:t>
      </w:r>
      <w:r w:rsidRPr="00040357">
        <w:rPr>
          <w:rFonts w:hint="eastAsia"/>
          <w:bCs/>
          <w:sz w:val="20"/>
          <w:szCs w:val="20"/>
        </w:rPr>
        <w:t>]4</w:t>
      </w:r>
    </w:p>
    <w:p w14:paraId="777119B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教学内容</w:t>
      </w:r>
      <w:r w:rsidRPr="00040357">
        <w:rPr>
          <w:rFonts w:hint="eastAsia"/>
          <w:bCs/>
          <w:sz w:val="20"/>
          <w:szCs w:val="20"/>
        </w:rPr>
        <w:t>]</w:t>
      </w:r>
    </w:p>
    <w:p w14:paraId="48F4A62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原始凭证的审核与填制</w:t>
      </w:r>
    </w:p>
    <w:p w14:paraId="6C97C96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记账凭证的填制</w:t>
      </w:r>
    </w:p>
    <w:p w14:paraId="1616C2C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第一节</w:t>
      </w:r>
      <w:r w:rsidRPr="00040357">
        <w:rPr>
          <w:rFonts w:hint="eastAsia"/>
          <w:bCs/>
          <w:sz w:val="20"/>
          <w:szCs w:val="20"/>
        </w:rPr>
        <w:t xml:space="preserve">  </w:t>
      </w:r>
      <w:r w:rsidRPr="00040357">
        <w:rPr>
          <w:rFonts w:hint="eastAsia"/>
          <w:bCs/>
          <w:sz w:val="20"/>
          <w:szCs w:val="20"/>
        </w:rPr>
        <w:t>会计凭证概述</w:t>
      </w:r>
    </w:p>
    <w:p w14:paraId="023AE2B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一、会计凭证的概念</w:t>
      </w:r>
    </w:p>
    <w:p w14:paraId="2817AC6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lastRenderedPageBreak/>
        <w:t>二、填制和审核会计凭证的意义</w:t>
      </w:r>
    </w:p>
    <w:p w14:paraId="2F3E51F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三、会计凭证的种类</w:t>
      </w:r>
    </w:p>
    <w:p w14:paraId="04DBAAC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（一）原始凭证</w:t>
      </w:r>
    </w:p>
    <w:p w14:paraId="7A336EA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（二）记账凭证</w:t>
      </w:r>
    </w:p>
    <w:p w14:paraId="2228FF1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第二节</w:t>
      </w:r>
      <w:r w:rsidRPr="00040357">
        <w:rPr>
          <w:rFonts w:hint="eastAsia"/>
          <w:bCs/>
          <w:sz w:val="20"/>
          <w:szCs w:val="20"/>
        </w:rPr>
        <w:t xml:space="preserve">   </w:t>
      </w:r>
      <w:r w:rsidRPr="00040357">
        <w:rPr>
          <w:rFonts w:hint="eastAsia"/>
          <w:bCs/>
          <w:sz w:val="20"/>
          <w:szCs w:val="20"/>
        </w:rPr>
        <w:t>原始凭证</w:t>
      </w:r>
    </w:p>
    <w:p w14:paraId="19D004E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一、了解原始凭证及其种类</w:t>
      </w:r>
    </w:p>
    <w:p w14:paraId="5C58038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（一）原始凭证按其来源不同分为</w:t>
      </w:r>
    </w:p>
    <w:p w14:paraId="378D33E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外来原始凭证</w:t>
      </w:r>
    </w:p>
    <w:p w14:paraId="3F0E070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自制原始凭证</w:t>
      </w:r>
    </w:p>
    <w:p w14:paraId="1830820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（二）自制原始凭证按其填制手续不同分为</w:t>
      </w:r>
    </w:p>
    <w:p w14:paraId="17F8B19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一次凭证</w:t>
      </w:r>
    </w:p>
    <w:p w14:paraId="3AC0C08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累计凭证</w:t>
      </w:r>
    </w:p>
    <w:p w14:paraId="0FA78F8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记账编制凭证</w:t>
      </w:r>
    </w:p>
    <w:p w14:paraId="2A3A11A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4.</w:t>
      </w:r>
      <w:r w:rsidRPr="00040357">
        <w:rPr>
          <w:rFonts w:hint="eastAsia"/>
          <w:bCs/>
          <w:sz w:val="20"/>
          <w:szCs w:val="20"/>
        </w:rPr>
        <w:t>汇总原始凭证</w:t>
      </w:r>
    </w:p>
    <w:p w14:paraId="10C2E9F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二、掌握原始凭证的填制方法</w:t>
      </w:r>
    </w:p>
    <w:p w14:paraId="20965D1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（一）原始凭证的基本要求</w:t>
      </w:r>
    </w:p>
    <w:p w14:paraId="437EAD6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凭证的名称、填制凭证的日期、填制凭证单位或填制人姓名、经办人员的签名或盖章、接受凭证单位的名称、经济业务内容、数量、单价和金额</w:t>
      </w:r>
    </w:p>
    <w:p w14:paraId="6DCE0A2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（二）原始凭证的填制要求</w:t>
      </w:r>
    </w:p>
    <w:p w14:paraId="1469331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第三节</w:t>
      </w:r>
      <w:r w:rsidRPr="00040357">
        <w:rPr>
          <w:rFonts w:hint="eastAsia"/>
          <w:bCs/>
          <w:sz w:val="20"/>
          <w:szCs w:val="20"/>
        </w:rPr>
        <w:t xml:space="preserve">   </w:t>
      </w:r>
      <w:r w:rsidRPr="00040357">
        <w:rPr>
          <w:rFonts w:hint="eastAsia"/>
          <w:bCs/>
          <w:sz w:val="20"/>
          <w:szCs w:val="20"/>
        </w:rPr>
        <w:t>记账凭证</w:t>
      </w:r>
    </w:p>
    <w:p w14:paraId="22D9016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了解记账凭证及其种类</w:t>
      </w:r>
    </w:p>
    <w:p w14:paraId="7A1760F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收款凭证、付款凭证、转账凭证</w:t>
      </w:r>
    </w:p>
    <w:p w14:paraId="6DEF1B4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复式记账凭证和单式记账凭证</w:t>
      </w:r>
    </w:p>
    <w:p w14:paraId="08F633E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掌握记账凭证的填制方法</w:t>
      </w:r>
    </w:p>
    <w:p w14:paraId="68321F4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记账凭证应具备的基本要素</w:t>
      </w:r>
    </w:p>
    <w:p w14:paraId="65E6B20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记账凭证的填制要求</w:t>
      </w:r>
    </w:p>
    <w:p w14:paraId="5E4851B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第四节</w:t>
      </w:r>
      <w:r w:rsidRPr="00040357">
        <w:rPr>
          <w:rFonts w:hint="eastAsia"/>
          <w:bCs/>
          <w:sz w:val="20"/>
          <w:szCs w:val="20"/>
        </w:rPr>
        <w:t xml:space="preserve">   </w:t>
      </w:r>
      <w:r w:rsidRPr="00040357">
        <w:rPr>
          <w:rFonts w:hint="eastAsia"/>
          <w:bCs/>
          <w:sz w:val="20"/>
          <w:szCs w:val="20"/>
        </w:rPr>
        <w:t>会计凭证的传递与保管</w:t>
      </w:r>
    </w:p>
    <w:p w14:paraId="1774BD6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让学生通过自学了解会计凭证的专断程序和保管要求。</w:t>
      </w:r>
    </w:p>
    <w:p w14:paraId="7492773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练习题</w:t>
      </w:r>
      <w:r w:rsidRPr="00040357">
        <w:rPr>
          <w:rFonts w:hint="eastAsia"/>
          <w:bCs/>
          <w:sz w:val="20"/>
          <w:szCs w:val="20"/>
        </w:rPr>
        <w:t>]</w:t>
      </w:r>
    </w:p>
    <w:p w14:paraId="31F4B40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什么是会计凭证？填制和审核会计凭证有何重要意义？</w:t>
      </w:r>
    </w:p>
    <w:p w14:paraId="13AA4C3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会计凭证分为哪几类？有何区别？</w:t>
      </w:r>
    </w:p>
    <w:p w14:paraId="073B19F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练习记账凭证的编制。</w:t>
      </w:r>
    </w:p>
    <w:p w14:paraId="015F40B2" w14:textId="77777777" w:rsidR="00040357" w:rsidRPr="00040357" w:rsidRDefault="00040357" w:rsidP="00601850">
      <w:pPr>
        <w:snapToGrid w:val="0"/>
        <w:spacing w:line="288" w:lineRule="auto"/>
        <w:ind w:right="2520"/>
        <w:jc w:val="center"/>
        <w:rPr>
          <w:bCs/>
          <w:sz w:val="20"/>
          <w:szCs w:val="20"/>
        </w:rPr>
      </w:pPr>
      <w:r w:rsidRPr="00040357">
        <w:rPr>
          <w:rFonts w:hint="eastAsia"/>
          <w:bCs/>
          <w:sz w:val="20"/>
          <w:szCs w:val="20"/>
        </w:rPr>
        <w:t>第七章</w:t>
      </w:r>
      <w:r w:rsidRPr="00040357">
        <w:rPr>
          <w:rFonts w:hint="eastAsia"/>
          <w:bCs/>
          <w:sz w:val="20"/>
          <w:szCs w:val="20"/>
        </w:rPr>
        <w:t xml:space="preserve">   </w:t>
      </w:r>
      <w:r w:rsidRPr="00040357">
        <w:rPr>
          <w:rFonts w:hint="eastAsia"/>
          <w:bCs/>
          <w:sz w:val="20"/>
          <w:szCs w:val="20"/>
        </w:rPr>
        <w:t>会计账簿</w:t>
      </w:r>
    </w:p>
    <w:p w14:paraId="3E418FB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教学目的</w:t>
      </w:r>
      <w:r w:rsidRPr="00040357">
        <w:rPr>
          <w:rFonts w:hint="eastAsia"/>
          <w:bCs/>
          <w:sz w:val="20"/>
          <w:szCs w:val="20"/>
        </w:rPr>
        <w:t>]</w:t>
      </w:r>
    </w:p>
    <w:p w14:paraId="7433D31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本章教学目的在于，使学生了解会计账簿的种类和格式，熟练掌握账簿的登记方法、记账规则和错账的更正方法。</w:t>
      </w:r>
    </w:p>
    <w:p w14:paraId="0335528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重点难点</w:t>
      </w:r>
      <w:r w:rsidRPr="00040357">
        <w:rPr>
          <w:rFonts w:hint="eastAsia"/>
          <w:bCs/>
          <w:sz w:val="20"/>
          <w:szCs w:val="20"/>
        </w:rPr>
        <w:t>]</w:t>
      </w:r>
    </w:p>
    <w:p w14:paraId="2FACAC3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日记账的登记</w:t>
      </w:r>
    </w:p>
    <w:p w14:paraId="0E56736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错账更正</w:t>
      </w:r>
    </w:p>
    <w:p w14:paraId="2596D9B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教学时数</w:t>
      </w:r>
      <w:r w:rsidRPr="00040357">
        <w:rPr>
          <w:rFonts w:hint="eastAsia"/>
          <w:bCs/>
          <w:sz w:val="20"/>
          <w:szCs w:val="20"/>
        </w:rPr>
        <w:t>]6</w:t>
      </w:r>
    </w:p>
    <w:p w14:paraId="272C09E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教学内容</w:t>
      </w:r>
      <w:r w:rsidRPr="00040357">
        <w:rPr>
          <w:rFonts w:hint="eastAsia"/>
          <w:bCs/>
          <w:sz w:val="20"/>
          <w:szCs w:val="20"/>
        </w:rPr>
        <w:t>]</w:t>
      </w:r>
    </w:p>
    <w:p w14:paraId="5F844EB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账簿按用途分类、按形式分类、日记账的登记、总分类账和明细分类账的格式及登记</w:t>
      </w:r>
    </w:p>
    <w:p w14:paraId="71CB8E2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第一节</w:t>
      </w:r>
      <w:r w:rsidRPr="00040357">
        <w:rPr>
          <w:rFonts w:hint="eastAsia"/>
          <w:bCs/>
          <w:sz w:val="20"/>
          <w:szCs w:val="20"/>
        </w:rPr>
        <w:t xml:space="preserve">    </w:t>
      </w:r>
      <w:r w:rsidRPr="00040357">
        <w:rPr>
          <w:rFonts w:hint="eastAsia"/>
          <w:bCs/>
          <w:sz w:val="20"/>
          <w:szCs w:val="20"/>
        </w:rPr>
        <w:t>会计账簿概述</w:t>
      </w:r>
    </w:p>
    <w:p w14:paraId="291859D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lastRenderedPageBreak/>
        <w:t>一、</w:t>
      </w:r>
      <w:r w:rsidRPr="00040357">
        <w:rPr>
          <w:rFonts w:hint="eastAsia"/>
          <w:bCs/>
          <w:sz w:val="20"/>
          <w:szCs w:val="20"/>
        </w:rPr>
        <w:tab/>
      </w:r>
      <w:r w:rsidRPr="00040357">
        <w:rPr>
          <w:rFonts w:hint="eastAsia"/>
          <w:bCs/>
          <w:sz w:val="20"/>
          <w:szCs w:val="20"/>
        </w:rPr>
        <w:t>了解：</w:t>
      </w:r>
    </w:p>
    <w:p w14:paraId="263A418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会计账簿的意义</w:t>
      </w:r>
    </w:p>
    <w:p w14:paraId="23F09E0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设置和登记账簿的作用</w:t>
      </w:r>
    </w:p>
    <w:p w14:paraId="60EB3F0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设置账簿的原则</w:t>
      </w:r>
    </w:p>
    <w:p w14:paraId="3BDE744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（四）</w:t>
      </w:r>
      <w:r w:rsidRPr="00040357">
        <w:rPr>
          <w:rFonts w:hint="eastAsia"/>
          <w:bCs/>
          <w:sz w:val="20"/>
          <w:szCs w:val="20"/>
        </w:rPr>
        <w:tab/>
      </w:r>
      <w:r w:rsidRPr="00040357">
        <w:rPr>
          <w:rFonts w:hint="eastAsia"/>
          <w:bCs/>
          <w:sz w:val="20"/>
          <w:szCs w:val="20"/>
        </w:rPr>
        <w:t>账簿的种类</w:t>
      </w:r>
    </w:p>
    <w:p w14:paraId="60203F4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账簿按用途分</w:t>
      </w:r>
    </w:p>
    <w:p w14:paraId="5028856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账簿按形式分</w:t>
      </w:r>
    </w:p>
    <w:p w14:paraId="3D93590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第二节</w:t>
      </w:r>
      <w:r w:rsidRPr="00040357">
        <w:rPr>
          <w:rFonts w:hint="eastAsia"/>
          <w:bCs/>
          <w:sz w:val="20"/>
          <w:szCs w:val="20"/>
        </w:rPr>
        <w:t xml:space="preserve">   </w:t>
      </w:r>
      <w:r w:rsidRPr="00040357">
        <w:rPr>
          <w:rFonts w:hint="eastAsia"/>
          <w:bCs/>
          <w:sz w:val="20"/>
          <w:szCs w:val="20"/>
        </w:rPr>
        <w:t>会计账簿的设置与登记</w:t>
      </w:r>
    </w:p>
    <w:p w14:paraId="58CB1E6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了解：</w:t>
      </w:r>
    </w:p>
    <w:p w14:paraId="0359825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会计账簿的基本要素</w:t>
      </w:r>
    </w:p>
    <w:p w14:paraId="1BE9732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掌握：</w:t>
      </w:r>
    </w:p>
    <w:p w14:paraId="65F2B60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日记账的设置和登记</w:t>
      </w:r>
    </w:p>
    <w:p w14:paraId="2B3EA3E8"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总分类账的设置和登记</w:t>
      </w:r>
    </w:p>
    <w:p w14:paraId="1D22C1F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明细分类账的设置和登记</w:t>
      </w:r>
    </w:p>
    <w:p w14:paraId="5976F90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三栏式明细分类账</w:t>
      </w:r>
    </w:p>
    <w:p w14:paraId="443CE13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数量金额式明细分类账</w:t>
      </w:r>
    </w:p>
    <w:p w14:paraId="6E98694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多栏式明细分类账</w:t>
      </w:r>
    </w:p>
    <w:p w14:paraId="680C678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4.</w:t>
      </w:r>
      <w:r w:rsidRPr="00040357">
        <w:rPr>
          <w:rFonts w:hint="eastAsia"/>
          <w:bCs/>
          <w:sz w:val="20"/>
          <w:szCs w:val="20"/>
        </w:rPr>
        <w:t>横线式明细分类账</w:t>
      </w:r>
    </w:p>
    <w:p w14:paraId="3EED1EB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第三节</w:t>
      </w:r>
      <w:r w:rsidRPr="00040357">
        <w:rPr>
          <w:rFonts w:hint="eastAsia"/>
          <w:bCs/>
          <w:sz w:val="20"/>
          <w:szCs w:val="20"/>
        </w:rPr>
        <w:t xml:space="preserve">   </w:t>
      </w:r>
      <w:r w:rsidRPr="00040357">
        <w:rPr>
          <w:rFonts w:hint="eastAsia"/>
          <w:bCs/>
          <w:sz w:val="20"/>
          <w:szCs w:val="20"/>
        </w:rPr>
        <w:t>记账规则</w:t>
      </w:r>
    </w:p>
    <w:p w14:paraId="29C0C09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了解：</w:t>
      </w:r>
    </w:p>
    <w:p w14:paraId="62A9B786"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 xml:space="preserve">       </w:t>
      </w:r>
      <w:r w:rsidRPr="00040357">
        <w:rPr>
          <w:rFonts w:hint="eastAsia"/>
          <w:bCs/>
          <w:sz w:val="20"/>
          <w:szCs w:val="20"/>
        </w:rPr>
        <w:t>启用账簿的规则</w:t>
      </w:r>
    </w:p>
    <w:p w14:paraId="23F278E2"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掌握：</w:t>
      </w:r>
    </w:p>
    <w:p w14:paraId="28142A7A"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w:t>
      </w:r>
      <w:r w:rsidRPr="00040357">
        <w:rPr>
          <w:rFonts w:hint="eastAsia"/>
          <w:bCs/>
          <w:sz w:val="20"/>
          <w:szCs w:val="20"/>
        </w:rPr>
        <w:tab/>
      </w:r>
      <w:r w:rsidRPr="00040357">
        <w:rPr>
          <w:rFonts w:hint="eastAsia"/>
          <w:bCs/>
          <w:sz w:val="20"/>
          <w:szCs w:val="20"/>
        </w:rPr>
        <w:t>登记账簿的规则</w:t>
      </w:r>
    </w:p>
    <w:p w14:paraId="28AE62E3"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w:t>
      </w:r>
      <w:r w:rsidRPr="00040357">
        <w:rPr>
          <w:rFonts w:hint="eastAsia"/>
          <w:bCs/>
          <w:sz w:val="20"/>
          <w:szCs w:val="20"/>
        </w:rPr>
        <w:tab/>
      </w:r>
      <w:r w:rsidRPr="00040357">
        <w:rPr>
          <w:rFonts w:hint="eastAsia"/>
          <w:bCs/>
          <w:sz w:val="20"/>
          <w:szCs w:val="20"/>
        </w:rPr>
        <w:t>更正错账的方法</w:t>
      </w:r>
    </w:p>
    <w:p w14:paraId="45146CC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划线更正法</w:t>
      </w:r>
    </w:p>
    <w:p w14:paraId="3B9D6DE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红字更正法</w:t>
      </w:r>
    </w:p>
    <w:p w14:paraId="218EE4F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补充登记法</w:t>
      </w:r>
    </w:p>
    <w:p w14:paraId="01F245E7"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w:t>
      </w:r>
      <w:r w:rsidRPr="00040357">
        <w:rPr>
          <w:rFonts w:hint="eastAsia"/>
          <w:bCs/>
          <w:sz w:val="20"/>
          <w:szCs w:val="20"/>
        </w:rPr>
        <w:tab/>
      </w:r>
      <w:r w:rsidRPr="00040357">
        <w:rPr>
          <w:rFonts w:hint="eastAsia"/>
          <w:bCs/>
          <w:sz w:val="20"/>
          <w:szCs w:val="20"/>
        </w:rPr>
        <w:t>总分类账与明细分类账的平行登记</w:t>
      </w:r>
    </w:p>
    <w:p w14:paraId="4670598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同依据登记</w:t>
      </w:r>
    </w:p>
    <w:p w14:paraId="5F285DA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同方向登记</w:t>
      </w:r>
    </w:p>
    <w:p w14:paraId="2A9CA715"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同期间登记</w:t>
      </w:r>
    </w:p>
    <w:p w14:paraId="56C28FF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4.</w:t>
      </w:r>
      <w:r w:rsidRPr="00040357">
        <w:rPr>
          <w:rFonts w:hint="eastAsia"/>
          <w:bCs/>
          <w:sz w:val="20"/>
          <w:szCs w:val="20"/>
        </w:rPr>
        <w:t>同金额登记</w:t>
      </w:r>
    </w:p>
    <w:p w14:paraId="0118FD0D"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第四节</w:t>
      </w:r>
      <w:r w:rsidRPr="00040357">
        <w:rPr>
          <w:rFonts w:hint="eastAsia"/>
          <w:bCs/>
          <w:sz w:val="20"/>
          <w:szCs w:val="20"/>
        </w:rPr>
        <w:t xml:space="preserve"> </w:t>
      </w:r>
      <w:r w:rsidRPr="00040357">
        <w:rPr>
          <w:rFonts w:hint="eastAsia"/>
          <w:bCs/>
          <w:sz w:val="20"/>
          <w:szCs w:val="20"/>
        </w:rPr>
        <w:t xml:space="preserve">　对账和结账</w:t>
      </w:r>
    </w:p>
    <w:p w14:paraId="36B08FCC"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一、对账</w:t>
      </w:r>
    </w:p>
    <w:p w14:paraId="2E89682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对账就是按照一定的方法和手续核对账目</w:t>
      </w:r>
      <w:r w:rsidRPr="00040357">
        <w:rPr>
          <w:rFonts w:hint="eastAsia"/>
          <w:bCs/>
          <w:sz w:val="20"/>
          <w:szCs w:val="20"/>
        </w:rPr>
        <w:t>,</w:t>
      </w:r>
      <w:r w:rsidRPr="00040357">
        <w:rPr>
          <w:rFonts w:hint="eastAsia"/>
          <w:bCs/>
          <w:sz w:val="20"/>
          <w:szCs w:val="20"/>
        </w:rPr>
        <w:t>主要是对账簿记录进行核对、检查。按照《会计基础工作规范》的要求</w:t>
      </w:r>
      <w:r w:rsidRPr="00040357">
        <w:rPr>
          <w:rFonts w:hint="eastAsia"/>
          <w:bCs/>
          <w:sz w:val="20"/>
          <w:szCs w:val="20"/>
        </w:rPr>
        <w:t>,</w:t>
      </w:r>
      <w:r w:rsidRPr="00040357">
        <w:rPr>
          <w:rFonts w:hint="eastAsia"/>
          <w:bCs/>
          <w:sz w:val="20"/>
          <w:szCs w:val="20"/>
        </w:rPr>
        <w:t>各单位应当定期对会计账簿记录的有关数字与库存实物、货币资金、有价证券往来单位或个人等进行相互核对</w:t>
      </w:r>
      <w:r w:rsidRPr="00040357">
        <w:rPr>
          <w:rFonts w:hint="eastAsia"/>
          <w:bCs/>
          <w:sz w:val="20"/>
          <w:szCs w:val="20"/>
        </w:rPr>
        <w:t>,</w:t>
      </w:r>
      <w:r w:rsidRPr="00040357">
        <w:rPr>
          <w:rFonts w:hint="eastAsia"/>
          <w:bCs/>
          <w:sz w:val="20"/>
          <w:szCs w:val="20"/>
        </w:rPr>
        <w:t>保证账证相符、账账相符、账实相符。</w:t>
      </w:r>
    </w:p>
    <w:p w14:paraId="686DFD81"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二、结账</w:t>
      </w:r>
    </w:p>
    <w:p w14:paraId="5EA32D6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一</w:t>
      </w:r>
      <w:r w:rsidRPr="00040357">
        <w:rPr>
          <w:rFonts w:hint="eastAsia"/>
          <w:bCs/>
          <w:sz w:val="20"/>
          <w:szCs w:val="20"/>
        </w:rPr>
        <w:t>)</w:t>
      </w:r>
      <w:r w:rsidRPr="00040357">
        <w:rPr>
          <w:rFonts w:hint="eastAsia"/>
          <w:bCs/>
          <w:sz w:val="20"/>
          <w:szCs w:val="20"/>
        </w:rPr>
        <w:t>结账的意义</w:t>
      </w:r>
    </w:p>
    <w:p w14:paraId="3512C08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结账就是在将一定时期内发生的全部经济业务登记入账的基础上</w:t>
      </w:r>
      <w:r w:rsidRPr="00040357">
        <w:rPr>
          <w:rFonts w:hint="eastAsia"/>
          <w:bCs/>
          <w:sz w:val="20"/>
          <w:szCs w:val="20"/>
        </w:rPr>
        <w:t>,</w:t>
      </w:r>
      <w:r w:rsidRPr="00040357">
        <w:rPr>
          <w:rFonts w:hint="eastAsia"/>
          <w:bCs/>
          <w:sz w:val="20"/>
          <w:szCs w:val="20"/>
        </w:rPr>
        <w:t>计算并结转各账户的本期发生额和期末余额。</w:t>
      </w:r>
    </w:p>
    <w:p w14:paraId="2B72017F"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二</w:t>
      </w:r>
      <w:r w:rsidRPr="00040357">
        <w:rPr>
          <w:rFonts w:hint="eastAsia"/>
          <w:bCs/>
          <w:sz w:val="20"/>
          <w:szCs w:val="20"/>
        </w:rPr>
        <w:t>)</w:t>
      </w:r>
      <w:r w:rsidRPr="00040357">
        <w:rPr>
          <w:rFonts w:hint="eastAsia"/>
          <w:bCs/>
          <w:sz w:val="20"/>
          <w:szCs w:val="20"/>
        </w:rPr>
        <w:t>结账的程序</w:t>
      </w:r>
    </w:p>
    <w:p w14:paraId="4FB02CEB"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w:t>
      </w:r>
      <w:r w:rsidRPr="00040357">
        <w:rPr>
          <w:rFonts w:hint="eastAsia"/>
          <w:bCs/>
          <w:sz w:val="20"/>
          <w:szCs w:val="20"/>
        </w:rPr>
        <w:t>三</w:t>
      </w:r>
      <w:r w:rsidRPr="00040357">
        <w:rPr>
          <w:rFonts w:hint="eastAsia"/>
          <w:bCs/>
          <w:sz w:val="20"/>
          <w:szCs w:val="20"/>
        </w:rPr>
        <w:t>)</w:t>
      </w:r>
      <w:r w:rsidRPr="00040357">
        <w:rPr>
          <w:rFonts w:hint="eastAsia"/>
          <w:bCs/>
          <w:sz w:val="20"/>
          <w:szCs w:val="20"/>
        </w:rPr>
        <w:t>结账的内容</w:t>
      </w:r>
    </w:p>
    <w:p w14:paraId="34B80DA9"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三、账簿的更换</w:t>
      </w:r>
    </w:p>
    <w:p w14:paraId="13F0E184"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lastRenderedPageBreak/>
        <w:t>[</w:t>
      </w:r>
      <w:r w:rsidRPr="00040357">
        <w:rPr>
          <w:rFonts w:hint="eastAsia"/>
          <w:bCs/>
          <w:sz w:val="20"/>
          <w:szCs w:val="20"/>
        </w:rPr>
        <w:t>练习题</w:t>
      </w:r>
      <w:r w:rsidRPr="00040357">
        <w:rPr>
          <w:rFonts w:hint="eastAsia"/>
          <w:bCs/>
          <w:sz w:val="20"/>
          <w:szCs w:val="20"/>
        </w:rPr>
        <w:t>]</w:t>
      </w:r>
    </w:p>
    <w:p w14:paraId="1B08459E"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1.</w:t>
      </w:r>
      <w:r w:rsidRPr="00040357">
        <w:rPr>
          <w:rFonts w:hint="eastAsia"/>
          <w:bCs/>
          <w:sz w:val="20"/>
          <w:szCs w:val="20"/>
        </w:rPr>
        <w:t>设置会计账簿的作用？</w:t>
      </w:r>
    </w:p>
    <w:p w14:paraId="27638EE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2.</w:t>
      </w:r>
      <w:r w:rsidRPr="00040357">
        <w:rPr>
          <w:rFonts w:hint="eastAsia"/>
          <w:bCs/>
          <w:sz w:val="20"/>
          <w:szCs w:val="20"/>
        </w:rPr>
        <w:t>会计账簿有哪些种类？</w:t>
      </w:r>
    </w:p>
    <w:p w14:paraId="316CDE00" w14:textId="77777777" w:rsidR="00040357" w:rsidRPr="00040357" w:rsidRDefault="00040357" w:rsidP="00040357">
      <w:pPr>
        <w:snapToGrid w:val="0"/>
        <w:spacing w:line="288" w:lineRule="auto"/>
        <w:ind w:right="2520"/>
        <w:rPr>
          <w:bCs/>
          <w:sz w:val="20"/>
          <w:szCs w:val="20"/>
        </w:rPr>
      </w:pPr>
      <w:r w:rsidRPr="00040357">
        <w:rPr>
          <w:rFonts w:hint="eastAsia"/>
          <w:bCs/>
          <w:sz w:val="20"/>
          <w:szCs w:val="20"/>
        </w:rPr>
        <w:t>3.</w:t>
      </w:r>
      <w:r w:rsidRPr="00040357">
        <w:rPr>
          <w:rFonts w:hint="eastAsia"/>
          <w:bCs/>
          <w:sz w:val="20"/>
          <w:szCs w:val="20"/>
        </w:rPr>
        <w:t>练习错账更正。</w:t>
      </w:r>
    </w:p>
    <w:p w14:paraId="4BA9BC6D" w14:textId="7C59815A" w:rsidR="001D0A60" w:rsidRPr="001D0A60" w:rsidRDefault="001D0A60" w:rsidP="00601850">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D0A60" w:rsidRPr="001D0A60" w14:paraId="0BB0A400" w14:textId="77777777" w:rsidTr="0084552D">
        <w:tc>
          <w:tcPr>
            <w:tcW w:w="1809" w:type="dxa"/>
            <w:shd w:val="clear" w:color="auto" w:fill="auto"/>
          </w:tcPr>
          <w:p w14:paraId="49AE810E" w14:textId="77777777" w:rsidR="001D0A60" w:rsidRPr="001D0A60" w:rsidRDefault="001D0A60" w:rsidP="0084552D">
            <w:pPr>
              <w:snapToGrid w:val="0"/>
              <w:spacing w:beforeLines="50" w:before="156" w:afterLines="50" w:after="156"/>
              <w:rPr>
                <w:rFonts w:ascii="宋体" w:hAnsi="宋体"/>
                <w:bCs/>
                <w:color w:val="000000"/>
                <w:szCs w:val="20"/>
              </w:rPr>
            </w:pPr>
            <w:bookmarkStart w:id="1" w:name="_Hlk33698121"/>
            <w:r w:rsidRPr="001D0A60">
              <w:rPr>
                <w:rFonts w:ascii="宋体" w:hAnsi="宋体" w:hint="eastAsia"/>
                <w:bCs/>
                <w:color w:val="000000"/>
                <w:szCs w:val="20"/>
              </w:rPr>
              <w:t>总评构成（1+</w:t>
            </w:r>
            <w:r w:rsidRPr="001D0A60">
              <w:rPr>
                <w:rFonts w:ascii="宋体" w:hAnsi="宋体"/>
                <w:bCs/>
                <w:color w:val="000000"/>
                <w:szCs w:val="20"/>
              </w:rPr>
              <w:t>X</w:t>
            </w:r>
            <w:r w:rsidRPr="001D0A60">
              <w:rPr>
                <w:rFonts w:ascii="宋体" w:hAnsi="宋体" w:hint="eastAsia"/>
                <w:bCs/>
                <w:color w:val="000000"/>
                <w:szCs w:val="20"/>
              </w:rPr>
              <w:t>）</w:t>
            </w:r>
          </w:p>
        </w:tc>
        <w:tc>
          <w:tcPr>
            <w:tcW w:w="5103" w:type="dxa"/>
            <w:shd w:val="clear" w:color="auto" w:fill="auto"/>
          </w:tcPr>
          <w:p w14:paraId="4699DFA9" w14:textId="77777777"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评价方式</w:t>
            </w:r>
          </w:p>
        </w:tc>
        <w:tc>
          <w:tcPr>
            <w:tcW w:w="1843" w:type="dxa"/>
            <w:shd w:val="clear" w:color="auto" w:fill="auto"/>
          </w:tcPr>
          <w:p w14:paraId="18262D9D" w14:textId="77777777"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占比</w:t>
            </w:r>
          </w:p>
        </w:tc>
      </w:tr>
      <w:tr w:rsidR="001D0A60" w:rsidRPr="001D0A60" w14:paraId="62EF86D3" w14:textId="77777777" w:rsidTr="0084552D">
        <w:tc>
          <w:tcPr>
            <w:tcW w:w="1809" w:type="dxa"/>
            <w:shd w:val="clear" w:color="auto" w:fill="auto"/>
          </w:tcPr>
          <w:p w14:paraId="12903DD0" w14:textId="3634A1E6" w:rsidR="001D0A60" w:rsidRPr="001D0A60" w:rsidRDefault="00F9378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X1</w:t>
            </w:r>
          </w:p>
        </w:tc>
        <w:tc>
          <w:tcPr>
            <w:tcW w:w="5103" w:type="dxa"/>
            <w:shd w:val="clear" w:color="auto" w:fill="auto"/>
          </w:tcPr>
          <w:p w14:paraId="42A015AD" w14:textId="6011848E" w:rsidR="001D0A60" w:rsidRPr="001D0A60" w:rsidRDefault="006F7796"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w:t>
            </w:r>
          </w:p>
        </w:tc>
        <w:tc>
          <w:tcPr>
            <w:tcW w:w="1843" w:type="dxa"/>
            <w:shd w:val="clear" w:color="auto" w:fill="auto"/>
          </w:tcPr>
          <w:p w14:paraId="126C61C5" w14:textId="1F18C513" w:rsidR="001D0A60" w:rsidRPr="001D0A60" w:rsidRDefault="006F7796"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40</w:t>
            </w:r>
            <w:r w:rsidR="001D0A60" w:rsidRPr="001D0A60">
              <w:rPr>
                <w:rFonts w:ascii="宋体" w:hAnsi="宋体" w:hint="eastAsia"/>
                <w:bCs/>
                <w:color w:val="000000"/>
                <w:szCs w:val="20"/>
              </w:rPr>
              <w:t>%</w:t>
            </w:r>
          </w:p>
        </w:tc>
      </w:tr>
      <w:tr w:rsidR="001D0A60" w:rsidRPr="001D0A60" w14:paraId="59EE8D55" w14:textId="77777777" w:rsidTr="0084552D">
        <w:tc>
          <w:tcPr>
            <w:tcW w:w="1809" w:type="dxa"/>
            <w:shd w:val="clear" w:color="auto" w:fill="auto"/>
          </w:tcPr>
          <w:p w14:paraId="1A1438B4" w14:textId="59C25AE8" w:rsidR="001D0A60" w:rsidRPr="001D0A60" w:rsidRDefault="00F9378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X2</w:t>
            </w:r>
          </w:p>
        </w:tc>
        <w:tc>
          <w:tcPr>
            <w:tcW w:w="5103" w:type="dxa"/>
            <w:shd w:val="clear" w:color="auto" w:fill="auto"/>
          </w:tcPr>
          <w:p w14:paraId="14D00206" w14:textId="12ADF092" w:rsidR="001D0A60" w:rsidRPr="001D0A60" w:rsidRDefault="006F7796"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练习册作业</w:t>
            </w:r>
          </w:p>
        </w:tc>
        <w:tc>
          <w:tcPr>
            <w:tcW w:w="1843" w:type="dxa"/>
            <w:shd w:val="clear" w:color="auto" w:fill="auto"/>
          </w:tcPr>
          <w:p w14:paraId="0AEA4F3D" w14:textId="468E4A28"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006F7796">
              <w:rPr>
                <w:rFonts w:ascii="宋体" w:hAnsi="宋体"/>
                <w:bCs/>
                <w:color w:val="000000"/>
                <w:szCs w:val="20"/>
              </w:rPr>
              <w:t>0</w:t>
            </w:r>
            <w:r w:rsidR="001D0A60" w:rsidRPr="001D0A60">
              <w:rPr>
                <w:rFonts w:ascii="宋体" w:hAnsi="宋体" w:hint="eastAsia"/>
                <w:bCs/>
                <w:color w:val="000000"/>
                <w:szCs w:val="20"/>
              </w:rPr>
              <w:t>%</w:t>
            </w:r>
          </w:p>
        </w:tc>
      </w:tr>
      <w:tr w:rsidR="001D0A60" w:rsidRPr="001D0A60" w14:paraId="62595C0E" w14:textId="77777777" w:rsidTr="0084552D">
        <w:tc>
          <w:tcPr>
            <w:tcW w:w="1809" w:type="dxa"/>
            <w:shd w:val="clear" w:color="auto" w:fill="auto"/>
          </w:tcPr>
          <w:p w14:paraId="2FB0DC3B" w14:textId="27DF9251"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X</w:t>
            </w:r>
            <w:r w:rsidR="00F93783">
              <w:rPr>
                <w:rFonts w:ascii="宋体" w:hAnsi="宋体"/>
                <w:bCs/>
                <w:color w:val="000000"/>
                <w:szCs w:val="20"/>
              </w:rPr>
              <w:t>3</w:t>
            </w:r>
          </w:p>
        </w:tc>
        <w:tc>
          <w:tcPr>
            <w:tcW w:w="5103" w:type="dxa"/>
            <w:shd w:val="clear" w:color="auto" w:fill="auto"/>
          </w:tcPr>
          <w:p w14:paraId="2EFDA1EB" w14:textId="611BABB8" w:rsidR="001D0A60" w:rsidRPr="001D0A60" w:rsidRDefault="00592542"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企业案例分析</w:t>
            </w:r>
          </w:p>
        </w:tc>
        <w:tc>
          <w:tcPr>
            <w:tcW w:w="1843" w:type="dxa"/>
            <w:shd w:val="clear" w:color="auto" w:fill="auto"/>
          </w:tcPr>
          <w:p w14:paraId="53399015" w14:textId="64F06519"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006F7796">
              <w:rPr>
                <w:rFonts w:ascii="宋体" w:hAnsi="宋体"/>
                <w:bCs/>
                <w:color w:val="000000"/>
                <w:szCs w:val="20"/>
              </w:rPr>
              <w:t>0</w:t>
            </w:r>
            <w:r w:rsidR="001D0A60" w:rsidRPr="001D0A60">
              <w:rPr>
                <w:rFonts w:ascii="宋体" w:hAnsi="宋体" w:hint="eastAsia"/>
                <w:bCs/>
                <w:color w:val="000000"/>
                <w:szCs w:val="20"/>
              </w:rPr>
              <w:t>%</w:t>
            </w:r>
          </w:p>
        </w:tc>
      </w:tr>
      <w:bookmarkEnd w:id="1"/>
    </w:tbl>
    <w:p w14:paraId="7F128F60" w14:textId="77777777" w:rsidR="001D0A60" w:rsidRDefault="001D0A60">
      <w:pPr>
        <w:widowControl/>
        <w:spacing w:beforeLines="50" w:before="156" w:afterLines="50" w:after="156" w:line="288" w:lineRule="auto"/>
        <w:jc w:val="left"/>
        <w:rPr>
          <w:rFonts w:ascii="黑体" w:eastAsia="黑体" w:hAnsi="宋体"/>
          <w:sz w:val="24"/>
        </w:rPr>
      </w:pPr>
    </w:p>
    <w:p w14:paraId="061364EB" w14:textId="77777777" w:rsidR="001D0A60" w:rsidRPr="001D0A60" w:rsidRDefault="001D0A60">
      <w:pPr>
        <w:widowControl/>
        <w:spacing w:beforeLines="50" w:before="156" w:afterLines="50" w:after="156" w:line="288" w:lineRule="auto"/>
        <w:jc w:val="left"/>
        <w:rPr>
          <w:rFonts w:ascii="黑体" w:eastAsia="黑体" w:hAnsi="宋体"/>
          <w:sz w:val="24"/>
        </w:rPr>
      </w:pPr>
    </w:p>
    <w:p w14:paraId="31133568" w14:textId="77777777" w:rsidR="007031F2" w:rsidRPr="001D0A60" w:rsidRDefault="004A64FA">
      <w:pPr>
        <w:snapToGrid w:val="0"/>
        <w:spacing w:beforeLines="50" w:before="156" w:line="288" w:lineRule="auto"/>
        <w:ind w:firstLineChars="200" w:firstLine="400"/>
        <w:rPr>
          <w:rFonts w:ascii="宋体" w:hAnsi="宋体"/>
          <w:sz w:val="20"/>
          <w:szCs w:val="20"/>
        </w:rPr>
      </w:pPr>
      <w:r w:rsidRPr="001D0A60">
        <w:rPr>
          <w:rFonts w:ascii="宋体" w:hAnsi="宋体" w:hint="eastAsia"/>
          <w:sz w:val="20"/>
          <w:szCs w:val="20"/>
        </w:rPr>
        <w:t>“</w:t>
      </w:r>
      <w:r w:rsidRPr="001D0A60">
        <w:rPr>
          <w:rFonts w:ascii="宋体" w:hAnsi="宋体"/>
          <w:sz w:val="20"/>
          <w:szCs w:val="20"/>
        </w:rPr>
        <w:t>1</w:t>
      </w:r>
      <w:r w:rsidRPr="001D0A60">
        <w:rPr>
          <w:rFonts w:ascii="宋体" w:hAnsi="宋体" w:hint="eastAsia"/>
          <w:sz w:val="20"/>
          <w:szCs w:val="20"/>
        </w:rPr>
        <w:t>”一般为总结性评价, “</w:t>
      </w:r>
      <w:r w:rsidRPr="001D0A60">
        <w:rPr>
          <w:rFonts w:ascii="宋体" w:hAnsi="宋体"/>
          <w:sz w:val="20"/>
          <w:szCs w:val="20"/>
        </w:rPr>
        <w:t>X</w:t>
      </w:r>
      <w:r w:rsidRPr="001D0A60">
        <w:rPr>
          <w:rFonts w:ascii="宋体" w:hAnsi="宋体" w:hint="eastAsia"/>
          <w:sz w:val="20"/>
          <w:szCs w:val="20"/>
        </w:rPr>
        <w:t>”为过程性评价，“</w:t>
      </w:r>
      <w:r w:rsidRPr="001D0A60">
        <w:rPr>
          <w:rFonts w:ascii="宋体" w:hAnsi="宋体"/>
          <w:sz w:val="20"/>
          <w:szCs w:val="20"/>
        </w:rPr>
        <w:t>X</w:t>
      </w:r>
      <w:r w:rsidRPr="001D0A60">
        <w:rPr>
          <w:rFonts w:ascii="宋体" w:hAnsi="宋体" w:hint="eastAsia"/>
          <w:sz w:val="20"/>
          <w:szCs w:val="20"/>
        </w:rPr>
        <w:t>”的</w:t>
      </w:r>
      <w:r w:rsidRPr="001D0A60">
        <w:rPr>
          <w:rFonts w:hint="eastAsia"/>
          <w:color w:val="000000"/>
          <w:sz w:val="20"/>
          <w:szCs w:val="20"/>
        </w:rPr>
        <w:t>次数一般不少于</w:t>
      </w:r>
      <w:r w:rsidRPr="001D0A60">
        <w:rPr>
          <w:rFonts w:hint="eastAsia"/>
          <w:color w:val="000000"/>
          <w:sz w:val="20"/>
          <w:szCs w:val="20"/>
        </w:rPr>
        <w:t>3</w:t>
      </w:r>
      <w:r w:rsidRPr="001D0A60">
        <w:rPr>
          <w:rFonts w:hint="eastAsia"/>
          <w:color w:val="000000"/>
          <w:sz w:val="20"/>
          <w:szCs w:val="20"/>
        </w:rPr>
        <w:t>次，无论是</w:t>
      </w:r>
      <w:r w:rsidRPr="001D0A60">
        <w:rPr>
          <w:rFonts w:ascii="宋体" w:hAnsi="宋体" w:hint="eastAsia"/>
          <w:sz w:val="20"/>
          <w:szCs w:val="20"/>
        </w:rPr>
        <w:t>“</w:t>
      </w:r>
      <w:r w:rsidRPr="001D0A60">
        <w:rPr>
          <w:rFonts w:ascii="宋体" w:hAnsi="宋体"/>
          <w:sz w:val="20"/>
          <w:szCs w:val="20"/>
        </w:rPr>
        <w:t>1</w:t>
      </w:r>
      <w:r w:rsidRPr="001D0A60">
        <w:rPr>
          <w:rFonts w:ascii="宋体" w:hAnsi="宋体" w:hint="eastAsia"/>
          <w:sz w:val="20"/>
          <w:szCs w:val="20"/>
        </w:rPr>
        <w:t>”、还是“</w:t>
      </w:r>
      <w:r w:rsidRPr="001D0A60">
        <w:rPr>
          <w:rFonts w:ascii="宋体" w:hAnsi="宋体"/>
          <w:sz w:val="20"/>
          <w:szCs w:val="20"/>
        </w:rPr>
        <w:t>X</w:t>
      </w:r>
      <w:r w:rsidRPr="001D0A60">
        <w:rPr>
          <w:rFonts w:ascii="宋体" w:hAnsi="宋体" w:hint="eastAsia"/>
          <w:sz w:val="20"/>
          <w:szCs w:val="20"/>
        </w:rPr>
        <w:t>”，都可以是纸笔测试，也可以是表现性评价。与能力本位相适应的课程评价方式，较少采用纸笔测试，较多采用表现性评价。</w:t>
      </w:r>
    </w:p>
    <w:p w14:paraId="48F4ACCC" w14:textId="77777777" w:rsidR="007031F2" w:rsidRPr="001D0A60" w:rsidRDefault="004A64FA">
      <w:pPr>
        <w:snapToGrid w:val="0"/>
        <w:spacing w:before="120" w:after="120" w:line="288" w:lineRule="auto"/>
        <w:ind w:firstLineChars="200" w:firstLine="400"/>
        <w:rPr>
          <w:b/>
          <w:color w:val="000000"/>
          <w:sz w:val="20"/>
          <w:szCs w:val="20"/>
        </w:rPr>
      </w:pPr>
      <w:r w:rsidRPr="001D0A60">
        <w:rPr>
          <w:rFonts w:hint="eastAsia"/>
          <w:color w:val="000000"/>
          <w:sz w:val="20"/>
          <w:szCs w:val="20"/>
        </w:rPr>
        <w:t>常用</w:t>
      </w:r>
      <w:r w:rsidRPr="001D0A60">
        <w:rPr>
          <w:color w:val="000000"/>
          <w:sz w:val="20"/>
          <w:szCs w:val="20"/>
        </w:rPr>
        <w:t>的</w:t>
      </w:r>
      <w:r w:rsidRPr="001D0A60">
        <w:rPr>
          <w:rFonts w:hint="eastAsia"/>
          <w:color w:val="000000"/>
          <w:sz w:val="20"/>
          <w:szCs w:val="20"/>
        </w:rPr>
        <w:t>评价</w:t>
      </w:r>
      <w:r w:rsidRPr="001D0A60">
        <w:rPr>
          <w:color w:val="000000"/>
          <w:sz w:val="20"/>
          <w:szCs w:val="20"/>
        </w:rPr>
        <w:t>方式</w:t>
      </w:r>
      <w:r w:rsidRPr="001D0A60">
        <w:rPr>
          <w:rFonts w:hint="eastAsia"/>
          <w:color w:val="000000"/>
          <w:sz w:val="20"/>
          <w:szCs w:val="20"/>
        </w:rPr>
        <w:t>有</w:t>
      </w:r>
      <w:r w:rsidRPr="001D0A60">
        <w:rPr>
          <w:color w:val="000000"/>
          <w:sz w:val="20"/>
          <w:szCs w:val="20"/>
        </w:rPr>
        <w:t>：</w:t>
      </w:r>
      <w:r w:rsidRPr="001D0A60">
        <w:rPr>
          <w:rFonts w:ascii="宋体" w:hAnsi="宋体" w:hint="eastAsia"/>
          <w:sz w:val="20"/>
          <w:szCs w:val="20"/>
        </w:rPr>
        <w:t>课堂展示、口头</w:t>
      </w:r>
      <w:r w:rsidRPr="001D0A60">
        <w:rPr>
          <w:rFonts w:ascii="宋体" w:hAnsi="宋体"/>
          <w:sz w:val="20"/>
          <w:szCs w:val="20"/>
        </w:rPr>
        <w:t>报告、</w:t>
      </w:r>
      <w:r w:rsidRPr="001D0A60">
        <w:rPr>
          <w:rFonts w:ascii="宋体" w:hAnsi="宋体" w:hint="eastAsia"/>
          <w:sz w:val="20"/>
          <w:szCs w:val="20"/>
        </w:rPr>
        <w:t>论文、日志、反思</w:t>
      </w:r>
      <w:r w:rsidRPr="001D0A60">
        <w:rPr>
          <w:rFonts w:ascii="宋体" w:hAnsi="宋体"/>
          <w:sz w:val="20"/>
          <w:szCs w:val="20"/>
        </w:rPr>
        <w:t>、</w:t>
      </w:r>
      <w:r w:rsidRPr="001D0A60">
        <w:rPr>
          <w:rFonts w:ascii="宋体" w:hAnsi="宋体" w:hint="eastAsia"/>
          <w:sz w:val="20"/>
          <w:szCs w:val="20"/>
        </w:rPr>
        <w:t>调查报告、个人项目报告、小组</w:t>
      </w:r>
      <w:r w:rsidRPr="001D0A60">
        <w:rPr>
          <w:rFonts w:ascii="宋体" w:hAnsi="宋体"/>
          <w:sz w:val="20"/>
          <w:szCs w:val="20"/>
        </w:rPr>
        <w:t>项目报告、</w:t>
      </w:r>
      <w:r w:rsidRPr="001D0A60">
        <w:rPr>
          <w:rFonts w:ascii="宋体" w:hAnsi="宋体" w:hint="eastAsia"/>
          <w:sz w:val="20"/>
          <w:szCs w:val="20"/>
        </w:rPr>
        <w:t>实验报告、读书报告、作品（选集</w:t>
      </w:r>
      <w:r w:rsidRPr="001D0A60">
        <w:rPr>
          <w:rFonts w:ascii="宋体" w:hAnsi="宋体"/>
          <w:sz w:val="20"/>
          <w:szCs w:val="20"/>
        </w:rPr>
        <w:t>）</w:t>
      </w:r>
      <w:r w:rsidRPr="001D0A60">
        <w:rPr>
          <w:rFonts w:ascii="宋体" w:hAnsi="宋体" w:hint="eastAsia"/>
          <w:sz w:val="20"/>
          <w:szCs w:val="20"/>
        </w:rPr>
        <w:t>、口试、课堂小测验、</w:t>
      </w:r>
      <w:r w:rsidRPr="001D0A60">
        <w:rPr>
          <w:rFonts w:ascii="宋体" w:hAnsi="宋体"/>
          <w:sz w:val="20"/>
          <w:szCs w:val="20"/>
        </w:rPr>
        <w:t>期终闭卷考、期终开卷考、</w:t>
      </w:r>
      <w:r w:rsidRPr="001D0A60">
        <w:rPr>
          <w:rFonts w:ascii="宋体" w:hAnsi="宋体" w:hint="eastAsia"/>
          <w:sz w:val="20"/>
          <w:szCs w:val="20"/>
        </w:rPr>
        <w:t>工作</w:t>
      </w:r>
      <w:r w:rsidRPr="001D0A60">
        <w:rPr>
          <w:rFonts w:ascii="宋体" w:hAnsi="宋体"/>
          <w:sz w:val="20"/>
          <w:szCs w:val="20"/>
        </w:rPr>
        <w:t>现场评估、</w:t>
      </w:r>
      <w:r w:rsidRPr="001D0A60">
        <w:rPr>
          <w:rFonts w:ascii="宋体" w:hAnsi="宋体" w:hint="eastAsia"/>
          <w:sz w:val="20"/>
          <w:szCs w:val="20"/>
        </w:rPr>
        <w:t>自我</w:t>
      </w:r>
      <w:r w:rsidRPr="001D0A60">
        <w:rPr>
          <w:rFonts w:ascii="宋体" w:hAnsi="宋体"/>
          <w:sz w:val="20"/>
          <w:szCs w:val="20"/>
        </w:rPr>
        <w:t>评估、</w:t>
      </w:r>
      <w:r w:rsidRPr="001D0A60">
        <w:rPr>
          <w:rFonts w:ascii="宋体" w:hAnsi="宋体" w:hint="eastAsia"/>
          <w:sz w:val="20"/>
          <w:szCs w:val="20"/>
        </w:rPr>
        <w:t>同辈</w:t>
      </w:r>
      <w:r w:rsidRPr="001D0A60">
        <w:rPr>
          <w:rFonts w:ascii="宋体" w:hAnsi="宋体"/>
          <w:sz w:val="20"/>
          <w:szCs w:val="20"/>
        </w:rPr>
        <w:t>评估</w:t>
      </w:r>
      <w:r w:rsidRPr="001D0A60">
        <w:rPr>
          <w:rFonts w:ascii="宋体" w:hAnsi="宋体" w:hint="eastAsia"/>
          <w:sz w:val="20"/>
          <w:szCs w:val="20"/>
        </w:rPr>
        <w:t>等等</w:t>
      </w:r>
      <w:r w:rsidRPr="001D0A60">
        <w:rPr>
          <w:rFonts w:ascii="宋体" w:hAnsi="宋体"/>
          <w:sz w:val="20"/>
          <w:szCs w:val="20"/>
        </w:rPr>
        <w:t>。</w:t>
      </w:r>
      <w:r w:rsidRPr="001D0A60">
        <w:rPr>
          <w:rFonts w:ascii="宋体" w:hAnsi="宋体" w:hint="eastAsia"/>
          <w:b/>
          <w:sz w:val="20"/>
          <w:szCs w:val="20"/>
        </w:rPr>
        <w:t>一般课外扩展阅读的检查评价应该成为“X”中的一部分。</w:t>
      </w:r>
    </w:p>
    <w:p w14:paraId="6D95FC07" w14:textId="77777777" w:rsidR="007031F2" w:rsidRPr="001D0A60" w:rsidRDefault="004A64FA">
      <w:pPr>
        <w:snapToGrid w:val="0"/>
        <w:spacing w:before="120" w:after="120" w:line="288" w:lineRule="auto"/>
        <w:ind w:firstLineChars="200" w:firstLine="400"/>
        <w:rPr>
          <w:rFonts w:ascii="宋体" w:hAnsi="宋体"/>
          <w:sz w:val="20"/>
          <w:szCs w:val="20"/>
        </w:rPr>
      </w:pPr>
      <w:r w:rsidRPr="001D0A60">
        <w:rPr>
          <w:rFonts w:ascii="宋体" w:hAnsi="宋体" w:hint="eastAsia"/>
          <w:sz w:val="20"/>
          <w:szCs w:val="20"/>
        </w:rPr>
        <w:t>同一门课程由多个教师共同授课的，由课程组共同讨论决定X的内容、次数及比例。</w:t>
      </w:r>
    </w:p>
    <w:p w14:paraId="2DF2844B" w14:textId="77777777" w:rsidR="007031F2" w:rsidRPr="001D0A60" w:rsidRDefault="007031F2" w:rsidP="001D0A60">
      <w:pPr>
        <w:snapToGrid w:val="0"/>
        <w:spacing w:before="120" w:after="120" w:line="288" w:lineRule="auto"/>
        <w:rPr>
          <w:rFonts w:ascii="宋体" w:hAnsi="宋体"/>
          <w:sz w:val="20"/>
          <w:szCs w:val="20"/>
        </w:rPr>
      </w:pPr>
    </w:p>
    <w:p w14:paraId="4BC9EC84" w14:textId="2487E1B8" w:rsidR="007031F2" w:rsidRPr="001D0A60" w:rsidRDefault="004A64FA">
      <w:pPr>
        <w:snapToGrid w:val="0"/>
        <w:spacing w:line="288" w:lineRule="auto"/>
        <w:ind w:firstLineChars="300" w:firstLine="840"/>
        <w:rPr>
          <w:sz w:val="28"/>
          <w:szCs w:val="28"/>
        </w:rPr>
      </w:pPr>
      <w:r w:rsidRPr="001D0A60">
        <w:rPr>
          <w:rFonts w:hint="eastAsia"/>
          <w:sz w:val="28"/>
          <w:szCs w:val="28"/>
        </w:rPr>
        <w:t>撰写人：</w:t>
      </w:r>
      <w:r w:rsidR="001D0A60">
        <w:rPr>
          <w:rFonts w:hint="eastAsia"/>
          <w:sz w:val="28"/>
          <w:szCs w:val="28"/>
        </w:rPr>
        <w:t>万元</w:t>
      </w:r>
      <w:r w:rsidRPr="001D0A60">
        <w:rPr>
          <w:rFonts w:hint="eastAsia"/>
          <w:sz w:val="28"/>
          <w:szCs w:val="28"/>
        </w:rPr>
        <w:t xml:space="preserve">           </w:t>
      </w:r>
      <w:r w:rsidRPr="001D0A60">
        <w:rPr>
          <w:rFonts w:hint="eastAsia"/>
          <w:sz w:val="28"/>
          <w:szCs w:val="28"/>
        </w:rPr>
        <w:t>系主任审核签名：</w:t>
      </w:r>
      <w:r w:rsidR="00D135E4">
        <w:rPr>
          <w:rFonts w:hint="eastAsia"/>
          <w:sz w:val="28"/>
          <w:szCs w:val="28"/>
        </w:rPr>
        <w:t>吴璠</w:t>
      </w:r>
    </w:p>
    <w:p w14:paraId="1C83516E" w14:textId="3FFD3648" w:rsidR="007031F2" w:rsidRDefault="004A64FA">
      <w:pPr>
        <w:snapToGrid w:val="0"/>
        <w:spacing w:line="288" w:lineRule="auto"/>
        <w:ind w:firstLineChars="300" w:firstLine="840"/>
        <w:rPr>
          <w:sz w:val="28"/>
          <w:szCs w:val="28"/>
        </w:rPr>
      </w:pPr>
      <w:r w:rsidRPr="001D0A60">
        <w:rPr>
          <w:rFonts w:hint="eastAsia"/>
          <w:sz w:val="28"/>
          <w:szCs w:val="28"/>
        </w:rPr>
        <w:t>审核时间：</w:t>
      </w:r>
      <w:r>
        <w:rPr>
          <w:rFonts w:hint="eastAsia"/>
          <w:sz w:val="28"/>
          <w:szCs w:val="28"/>
        </w:rPr>
        <w:t xml:space="preserve">  </w:t>
      </w:r>
      <w:r w:rsidR="001D0A60">
        <w:rPr>
          <w:sz w:val="28"/>
          <w:szCs w:val="28"/>
        </w:rPr>
        <w:t>2020</w:t>
      </w:r>
      <w:r w:rsidR="001D0A60">
        <w:rPr>
          <w:rFonts w:hint="eastAsia"/>
          <w:sz w:val="28"/>
          <w:szCs w:val="28"/>
        </w:rPr>
        <w:t>年</w:t>
      </w:r>
      <w:r w:rsidR="0019629D">
        <w:rPr>
          <w:sz w:val="28"/>
          <w:szCs w:val="28"/>
        </w:rPr>
        <w:t>9</w:t>
      </w:r>
      <w:r w:rsidR="001D0A60">
        <w:rPr>
          <w:rFonts w:hint="eastAsia"/>
          <w:sz w:val="28"/>
          <w:szCs w:val="28"/>
        </w:rPr>
        <w:t>月</w:t>
      </w:r>
      <w:r w:rsidR="0019629D">
        <w:rPr>
          <w:sz w:val="28"/>
          <w:szCs w:val="28"/>
        </w:rPr>
        <w:t>15</w:t>
      </w:r>
      <w:r w:rsidR="001D0A60">
        <w:rPr>
          <w:rFonts w:hint="eastAsia"/>
          <w:sz w:val="28"/>
          <w:szCs w:val="28"/>
        </w:rPr>
        <w:t>日</w:t>
      </w:r>
      <w:r>
        <w:rPr>
          <w:rFonts w:hint="eastAsia"/>
          <w:sz w:val="28"/>
          <w:szCs w:val="28"/>
        </w:rPr>
        <w:t xml:space="preserve">               </w:t>
      </w:r>
    </w:p>
    <w:p w14:paraId="74D7BBC1" w14:textId="77777777" w:rsidR="007031F2" w:rsidRDefault="007031F2"/>
    <w:sectPr w:rsidR="00703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2D12D" w14:textId="77777777" w:rsidR="00DA4842" w:rsidRDefault="00DA4842" w:rsidP="001D0A60">
      <w:r>
        <w:separator/>
      </w:r>
    </w:p>
  </w:endnote>
  <w:endnote w:type="continuationSeparator" w:id="0">
    <w:p w14:paraId="3311F1C9" w14:textId="77777777" w:rsidR="00DA4842" w:rsidRDefault="00DA4842" w:rsidP="001D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1FF5E" w14:textId="77777777" w:rsidR="00DA4842" w:rsidRDefault="00DA4842" w:rsidP="001D0A60">
      <w:r>
        <w:separator/>
      </w:r>
    </w:p>
  </w:footnote>
  <w:footnote w:type="continuationSeparator" w:id="0">
    <w:p w14:paraId="452EE7D6" w14:textId="77777777" w:rsidR="00DA4842" w:rsidRDefault="00DA4842" w:rsidP="001D0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40357"/>
    <w:rsid w:val="001072BC"/>
    <w:rsid w:val="00113856"/>
    <w:rsid w:val="001667BC"/>
    <w:rsid w:val="0019629D"/>
    <w:rsid w:val="001D0A60"/>
    <w:rsid w:val="00256B39"/>
    <w:rsid w:val="0026033C"/>
    <w:rsid w:val="002E3721"/>
    <w:rsid w:val="003029D8"/>
    <w:rsid w:val="00313BBA"/>
    <w:rsid w:val="0032602E"/>
    <w:rsid w:val="003367AE"/>
    <w:rsid w:val="00346F4A"/>
    <w:rsid w:val="00394F6D"/>
    <w:rsid w:val="003B1258"/>
    <w:rsid w:val="004100B0"/>
    <w:rsid w:val="004A64FA"/>
    <w:rsid w:val="00536AF3"/>
    <w:rsid w:val="005467DC"/>
    <w:rsid w:val="00553D03"/>
    <w:rsid w:val="00592542"/>
    <w:rsid w:val="005B2B6D"/>
    <w:rsid w:val="005B4B4E"/>
    <w:rsid w:val="005B7004"/>
    <w:rsid w:val="00601850"/>
    <w:rsid w:val="00624FE1"/>
    <w:rsid w:val="0065610A"/>
    <w:rsid w:val="00694A1E"/>
    <w:rsid w:val="006F7796"/>
    <w:rsid w:val="007031F2"/>
    <w:rsid w:val="007208D6"/>
    <w:rsid w:val="008515E4"/>
    <w:rsid w:val="00852E33"/>
    <w:rsid w:val="008A398A"/>
    <w:rsid w:val="008B397C"/>
    <w:rsid w:val="008B47F4"/>
    <w:rsid w:val="00900019"/>
    <w:rsid w:val="0099063E"/>
    <w:rsid w:val="00A769B1"/>
    <w:rsid w:val="00A837D5"/>
    <w:rsid w:val="00AA3A0B"/>
    <w:rsid w:val="00AC4C45"/>
    <w:rsid w:val="00B46F21"/>
    <w:rsid w:val="00B511A5"/>
    <w:rsid w:val="00B736A7"/>
    <w:rsid w:val="00B7651F"/>
    <w:rsid w:val="00BE41FB"/>
    <w:rsid w:val="00C56E09"/>
    <w:rsid w:val="00CE0B45"/>
    <w:rsid w:val="00CF096B"/>
    <w:rsid w:val="00D135E4"/>
    <w:rsid w:val="00DA4842"/>
    <w:rsid w:val="00DB0557"/>
    <w:rsid w:val="00DC5D93"/>
    <w:rsid w:val="00E16D30"/>
    <w:rsid w:val="00E32204"/>
    <w:rsid w:val="00E33169"/>
    <w:rsid w:val="00E70904"/>
    <w:rsid w:val="00EF44B1"/>
    <w:rsid w:val="00F35AA0"/>
    <w:rsid w:val="00F9378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B5602F"/>
  <w15:docId w15:val="{BFD8C19B-DD89-4E51-87E7-4DEC4EF2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Balloon Text"/>
    <w:basedOn w:val="a"/>
    <w:link w:val="a9"/>
    <w:uiPriority w:val="99"/>
    <w:semiHidden/>
    <w:unhideWhenUsed/>
    <w:rsid w:val="00BE41FB"/>
    <w:rPr>
      <w:sz w:val="18"/>
      <w:szCs w:val="18"/>
    </w:rPr>
  </w:style>
  <w:style w:type="character" w:customStyle="1" w:styleId="a9">
    <w:name w:val="批注框文本 字符"/>
    <w:basedOn w:val="a0"/>
    <w:link w:val="a8"/>
    <w:uiPriority w:val="99"/>
    <w:semiHidden/>
    <w:rsid w:val="00BE41F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57510">
      <w:bodyDiv w:val="1"/>
      <w:marLeft w:val="0"/>
      <w:marRight w:val="0"/>
      <w:marTop w:val="0"/>
      <w:marBottom w:val="0"/>
      <w:divBdr>
        <w:top w:val="none" w:sz="0" w:space="0" w:color="auto"/>
        <w:left w:val="none" w:sz="0" w:space="0" w:color="auto"/>
        <w:bottom w:val="none" w:sz="0" w:space="0" w:color="auto"/>
        <w:right w:val="none" w:sz="0" w:space="0" w:color="auto"/>
      </w:divBdr>
      <w:divsChild>
        <w:div w:id="805467749">
          <w:marLeft w:val="0"/>
          <w:marRight w:val="0"/>
          <w:marTop w:val="0"/>
          <w:marBottom w:val="750"/>
          <w:divBdr>
            <w:top w:val="none" w:sz="0" w:space="0" w:color="auto"/>
            <w:left w:val="none" w:sz="0" w:space="0" w:color="auto"/>
            <w:bottom w:val="none" w:sz="0" w:space="0" w:color="auto"/>
            <w:right w:val="none" w:sz="0" w:space="0" w:color="auto"/>
          </w:divBdr>
          <w:divsChild>
            <w:div w:id="1392268862">
              <w:marLeft w:val="0"/>
              <w:marRight w:val="0"/>
              <w:marTop w:val="0"/>
              <w:marBottom w:val="0"/>
              <w:divBdr>
                <w:top w:val="none" w:sz="0" w:space="0" w:color="auto"/>
                <w:left w:val="none" w:sz="0" w:space="0" w:color="auto"/>
                <w:bottom w:val="none" w:sz="0" w:space="0" w:color="auto"/>
                <w:right w:val="none" w:sz="0" w:space="0" w:color="auto"/>
              </w:divBdr>
              <w:divsChild>
                <w:div w:id="1649356689">
                  <w:marLeft w:val="0"/>
                  <w:marRight w:val="0"/>
                  <w:marTop w:val="0"/>
                  <w:marBottom w:val="0"/>
                  <w:divBdr>
                    <w:top w:val="none" w:sz="0" w:space="0" w:color="auto"/>
                    <w:left w:val="none" w:sz="0" w:space="0" w:color="auto"/>
                    <w:bottom w:val="none" w:sz="0" w:space="0" w:color="auto"/>
                    <w:right w:val="none" w:sz="0" w:space="0" w:color="auto"/>
                  </w:divBdr>
                  <w:divsChild>
                    <w:div w:id="530144262">
                      <w:marLeft w:val="0"/>
                      <w:marRight w:val="0"/>
                      <w:marTop w:val="0"/>
                      <w:marBottom w:val="360"/>
                      <w:divBdr>
                        <w:top w:val="none" w:sz="0" w:space="0" w:color="auto"/>
                        <w:left w:val="none" w:sz="0" w:space="0" w:color="auto"/>
                        <w:bottom w:val="none" w:sz="0" w:space="0" w:color="auto"/>
                        <w:right w:val="none" w:sz="0" w:space="0" w:color="auto"/>
                      </w:divBdr>
                      <w:divsChild>
                        <w:div w:id="1251767410">
                          <w:marLeft w:val="0"/>
                          <w:marRight w:val="150"/>
                          <w:marTop w:val="0"/>
                          <w:marBottom w:val="0"/>
                          <w:divBdr>
                            <w:top w:val="none" w:sz="0" w:space="0" w:color="auto"/>
                            <w:left w:val="none" w:sz="0" w:space="0" w:color="auto"/>
                            <w:bottom w:val="none" w:sz="0" w:space="0" w:color="auto"/>
                            <w:right w:val="none" w:sz="0" w:space="0" w:color="auto"/>
                          </w:divBdr>
                        </w:div>
                        <w:div w:id="617223884">
                          <w:marLeft w:val="0"/>
                          <w:marRight w:val="0"/>
                          <w:marTop w:val="0"/>
                          <w:marBottom w:val="0"/>
                          <w:divBdr>
                            <w:top w:val="none" w:sz="0" w:space="0" w:color="auto"/>
                            <w:left w:val="none" w:sz="0" w:space="0" w:color="auto"/>
                            <w:bottom w:val="none" w:sz="0" w:space="0" w:color="auto"/>
                            <w:right w:val="none" w:sz="0" w:space="0" w:color="auto"/>
                          </w:divBdr>
                          <w:divsChild>
                            <w:div w:id="1643539141">
                              <w:marLeft w:val="0"/>
                              <w:marRight w:val="0"/>
                              <w:marTop w:val="0"/>
                              <w:marBottom w:val="60"/>
                              <w:divBdr>
                                <w:top w:val="none" w:sz="0" w:space="0" w:color="auto"/>
                                <w:left w:val="none" w:sz="0" w:space="0" w:color="auto"/>
                                <w:bottom w:val="none" w:sz="0" w:space="0" w:color="auto"/>
                                <w:right w:val="none" w:sz="0" w:space="0" w:color="auto"/>
                              </w:divBdr>
                            </w:div>
                            <w:div w:id="596406391">
                              <w:marLeft w:val="0"/>
                              <w:marRight w:val="0"/>
                              <w:marTop w:val="0"/>
                              <w:marBottom w:val="150"/>
                              <w:divBdr>
                                <w:top w:val="none" w:sz="0" w:space="0" w:color="auto"/>
                                <w:left w:val="none" w:sz="0" w:space="0" w:color="auto"/>
                                <w:bottom w:val="none" w:sz="0" w:space="0" w:color="auto"/>
                                <w:right w:val="none" w:sz="0" w:space="0" w:color="auto"/>
                              </w:divBdr>
                            </w:div>
                            <w:div w:id="440222986">
                              <w:marLeft w:val="0"/>
                              <w:marRight w:val="0"/>
                              <w:marTop w:val="0"/>
                              <w:marBottom w:val="0"/>
                              <w:divBdr>
                                <w:top w:val="none" w:sz="0" w:space="0" w:color="auto"/>
                                <w:left w:val="none" w:sz="0" w:space="0" w:color="auto"/>
                                <w:bottom w:val="none" w:sz="0" w:space="0" w:color="auto"/>
                                <w:right w:val="none" w:sz="0" w:space="0" w:color="auto"/>
                              </w:divBdr>
                              <w:divsChild>
                                <w:div w:id="1089808986">
                                  <w:marLeft w:val="0"/>
                                  <w:marRight w:val="0"/>
                                  <w:marTop w:val="0"/>
                                  <w:marBottom w:val="60"/>
                                  <w:divBdr>
                                    <w:top w:val="none" w:sz="0" w:space="0" w:color="auto"/>
                                    <w:left w:val="none" w:sz="0" w:space="0" w:color="auto"/>
                                    <w:bottom w:val="none" w:sz="0" w:space="0" w:color="auto"/>
                                    <w:right w:val="none" w:sz="0" w:space="0" w:color="auto"/>
                                  </w:divBdr>
                                </w:div>
                                <w:div w:id="2032488834">
                                  <w:marLeft w:val="0"/>
                                  <w:marRight w:val="0"/>
                                  <w:marTop w:val="0"/>
                                  <w:marBottom w:val="0"/>
                                  <w:divBdr>
                                    <w:top w:val="none" w:sz="0" w:space="0" w:color="auto"/>
                                    <w:left w:val="none" w:sz="0" w:space="0" w:color="auto"/>
                                    <w:bottom w:val="none" w:sz="0" w:space="0" w:color="auto"/>
                                    <w:right w:val="none" w:sz="0" w:space="0" w:color="auto"/>
                                  </w:divBdr>
                                  <w:divsChild>
                                    <w:div w:id="1309019860">
                                      <w:marLeft w:val="0"/>
                                      <w:marRight w:val="0"/>
                                      <w:marTop w:val="0"/>
                                      <w:marBottom w:val="0"/>
                                      <w:divBdr>
                                        <w:top w:val="none" w:sz="0" w:space="0" w:color="auto"/>
                                        <w:left w:val="none" w:sz="0" w:space="0" w:color="auto"/>
                                        <w:bottom w:val="none" w:sz="0" w:space="0" w:color="auto"/>
                                        <w:right w:val="none" w:sz="0" w:space="0" w:color="auto"/>
                                      </w:divBdr>
                                    </w:div>
                                    <w:div w:id="1625845315">
                                      <w:marLeft w:val="0"/>
                                      <w:marRight w:val="0"/>
                                      <w:marTop w:val="0"/>
                                      <w:marBottom w:val="0"/>
                                      <w:divBdr>
                                        <w:top w:val="none" w:sz="0" w:space="0" w:color="auto"/>
                                        <w:left w:val="none" w:sz="0" w:space="0" w:color="auto"/>
                                        <w:bottom w:val="none" w:sz="0" w:space="0" w:color="auto"/>
                                        <w:right w:val="none" w:sz="0" w:space="0" w:color="auto"/>
                                      </w:divBdr>
                                    </w:div>
                                    <w:div w:id="841165165">
                                      <w:marLeft w:val="0"/>
                                      <w:marRight w:val="0"/>
                                      <w:marTop w:val="0"/>
                                      <w:marBottom w:val="0"/>
                                      <w:divBdr>
                                        <w:top w:val="none" w:sz="0" w:space="0" w:color="auto"/>
                                        <w:left w:val="none" w:sz="0" w:space="0" w:color="auto"/>
                                        <w:bottom w:val="none" w:sz="0" w:space="0" w:color="auto"/>
                                        <w:right w:val="none" w:sz="0" w:space="0" w:color="auto"/>
                                      </w:divBdr>
                                    </w:div>
                                    <w:div w:id="1162354088">
                                      <w:marLeft w:val="0"/>
                                      <w:marRight w:val="0"/>
                                      <w:marTop w:val="0"/>
                                      <w:marBottom w:val="0"/>
                                      <w:divBdr>
                                        <w:top w:val="none" w:sz="0" w:space="0" w:color="auto"/>
                                        <w:left w:val="none" w:sz="0" w:space="0" w:color="auto"/>
                                        <w:bottom w:val="none" w:sz="0" w:space="0" w:color="auto"/>
                                        <w:right w:val="none" w:sz="0" w:space="0" w:color="auto"/>
                                      </w:divBdr>
                                    </w:div>
                                    <w:div w:id="963535626">
                                      <w:marLeft w:val="0"/>
                                      <w:marRight w:val="0"/>
                                      <w:marTop w:val="0"/>
                                      <w:marBottom w:val="0"/>
                                      <w:divBdr>
                                        <w:top w:val="none" w:sz="0" w:space="0" w:color="auto"/>
                                        <w:left w:val="none" w:sz="0" w:space="0" w:color="auto"/>
                                        <w:bottom w:val="none" w:sz="0" w:space="0" w:color="auto"/>
                                        <w:right w:val="none" w:sz="0" w:space="0" w:color="auto"/>
                                      </w:divBdr>
                                    </w:div>
                                    <w:div w:id="2024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80993">
                      <w:marLeft w:val="0"/>
                      <w:marRight w:val="0"/>
                      <w:marTop w:val="0"/>
                      <w:marBottom w:val="360"/>
                      <w:divBdr>
                        <w:top w:val="none" w:sz="0" w:space="0" w:color="auto"/>
                        <w:left w:val="none" w:sz="0" w:space="0" w:color="auto"/>
                        <w:bottom w:val="none" w:sz="0" w:space="0" w:color="auto"/>
                        <w:right w:val="none" w:sz="0" w:space="0" w:color="auto"/>
                      </w:divBdr>
                      <w:divsChild>
                        <w:div w:id="1717700954">
                          <w:marLeft w:val="0"/>
                          <w:marRight w:val="150"/>
                          <w:marTop w:val="0"/>
                          <w:marBottom w:val="0"/>
                          <w:divBdr>
                            <w:top w:val="none" w:sz="0" w:space="0" w:color="auto"/>
                            <w:left w:val="none" w:sz="0" w:space="0" w:color="auto"/>
                            <w:bottom w:val="none" w:sz="0" w:space="0" w:color="auto"/>
                            <w:right w:val="none" w:sz="0" w:space="0" w:color="auto"/>
                          </w:divBdr>
                        </w:div>
                        <w:div w:id="1828325147">
                          <w:marLeft w:val="0"/>
                          <w:marRight w:val="0"/>
                          <w:marTop w:val="0"/>
                          <w:marBottom w:val="0"/>
                          <w:divBdr>
                            <w:top w:val="none" w:sz="0" w:space="0" w:color="auto"/>
                            <w:left w:val="none" w:sz="0" w:space="0" w:color="auto"/>
                            <w:bottom w:val="none" w:sz="0" w:space="0" w:color="auto"/>
                            <w:right w:val="none" w:sz="0" w:space="0" w:color="auto"/>
                          </w:divBdr>
                          <w:divsChild>
                            <w:div w:id="1454058031">
                              <w:marLeft w:val="0"/>
                              <w:marRight w:val="0"/>
                              <w:marTop w:val="0"/>
                              <w:marBottom w:val="60"/>
                              <w:divBdr>
                                <w:top w:val="none" w:sz="0" w:space="0" w:color="auto"/>
                                <w:left w:val="none" w:sz="0" w:space="0" w:color="auto"/>
                                <w:bottom w:val="none" w:sz="0" w:space="0" w:color="auto"/>
                                <w:right w:val="none" w:sz="0" w:space="0" w:color="auto"/>
                              </w:divBdr>
                            </w:div>
                            <w:div w:id="1461460855">
                              <w:marLeft w:val="0"/>
                              <w:marRight w:val="0"/>
                              <w:marTop w:val="0"/>
                              <w:marBottom w:val="150"/>
                              <w:divBdr>
                                <w:top w:val="none" w:sz="0" w:space="0" w:color="auto"/>
                                <w:left w:val="none" w:sz="0" w:space="0" w:color="auto"/>
                                <w:bottom w:val="none" w:sz="0" w:space="0" w:color="auto"/>
                                <w:right w:val="none" w:sz="0" w:space="0" w:color="auto"/>
                              </w:divBdr>
                            </w:div>
                            <w:div w:id="1254902622">
                              <w:marLeft w:val="0"/>
                              <w:marRight w:val="0"/>
                              <w:marTop w:val="0"/>
                              <w:marBottom w:val="0"/>
                              <w:divBdr>
                                <w:top w:val="none" w:sz="0" w:space="0" w:color="auto"/>
                                <w:left w:val="none" w:sz="0" w:space="0" w:color="auto"/>
                                <w:bottom w:val="none" w:sz="0" w:space="0" w:color="auto"/>
                                <w:right w:val="none" w:sz="0" w:space="0" w:color="auto"/>
                              </w:divBdr>
                              <w:divsChild>
                                <w:div w:id="740058963">
                                  <w:marLeft w:val="0"/>
                                  <w:marRight w:val="0"/>
                                  <w:marTop w:val="0"/>
                                  <w:marBottom w:val="60"/>
                                  <w:divBdr>
                                    <w:top w:val="none" w:sz="0" w:space="0" w:color="auto"/>
                                    <w:left w:val="none" w:sz="0" w:space="0" w:color="auto"/>
                                    <w:bottom w:val="none" w:sz="0" w:space="0" w:color="auto"/>
                                    <w:right w:val="none" w:sz="0" w:space="0" w:color="auto"/>
                                  </w:divBdr>
                                </w:div>
                                <w:div w:id="284772149">
                                  <w:marLeft w:val="0"/>
                                  <w:marRight w:val="0"/>
                                  <w:marTop w:val="0"/>
                                  <w:marBottom w:val="0"/>
                                  <w:divBdr>
                                    <w:top w:val="none" w:sz="0" w:space="0" w:color="auto"/>
                                    <w:left w:val="none" w:sz="0" w:space="0" w:color="auto"/>
                                    <w:bottom w:val="none" w:sz="0" w:space="0" w:color="auto"/>
                                    <w:right w:val="none" w:sz="0" w:space="0" w:color="auto"/>
                                  </w:divBdr>
                                  <w:divsChild>
                                    <w:div w:id="2102752902">
                                      <w:marLeft w:val="0"/>
                                      <w:marRight w:val="0"/>
                                      <w:marTop w:val="0"/>
                                      <w:marBottom w:val="0"/>
                                      <w:divBdr>
                                        <w:top w:val="none" w:sz="0" w:space="0" w:color="auto"/>
                                        <w:left w:val="none" w:sz="0" w:space="0" w:color="auto"/>
                                        <w:bottom w:val="none" w:sz="0" w:space="0" w:color="auto"/>
                                        <w:right w:val="none" w:sz="0" w:space="0" w:color="auto"/>
                                      </w:divBdr>
                                    </w:div>
                                    <w:div w:id="236937825">
                                      <w:marLeft w:val="0"/>
                                      <w:marRight w:val="0"/>
                                      <w:marTop w:val="0"/>
                                      <w:marBottom w:val="0"/>
                                      <w:divBdr>
                                        <w:top w:val="none" w:sz="0" w:space="0" w:color="auto"/>
                                        <w:left w:val="none" w:sz="0" w:space="0" w:color="auto"/>
                                        <w:bottom w:val="none" w:sz="0" w:space="0" w:color="auto"/>
                                        <w:right w:val="none" w:sz="0" w:space="0" w:color="auto"/>
                                      </w:divBdr>
                                    </w:div>
                                    <w:div w:id="1026177055">
                                      <w:marLeft w:val="0"/>
                                      <w:marRight w:val="0"/>
                                      <w:marTop w:val="0"/>
                                      <w:marBottom w:val="0"/>
                                      <w:divBdr>
                                        <w:top w:val="none" w:sz="0" w:space="0" w:color="auto"/>
                                        <w:left w:val="none" w:sz="0" w:space="0" w:color="auto"/>
                                        <w:bottom w:val="none" w:sz="0" w:space="0" w:color="auto"/>
                                        <w:right w:val="none" w:sz="0" w:space="0" w:color="auto"/>
                                      </w:divBdr>
                                    </w:div>
                                    <w:div w:id="78672072">
                                      <w:marLeft w:val="0"/>
                                      <w:marRight w:val="0"/>
                                      <w:marTop w:val="0"/>
                                      <w:marBottom w:val="0"/>
                                      <w:divBdr>
                                        <w:top w:val="none" w:sz="0" w:space="0" w:color="auto"/>
                                        <w:left w:val="none" w:sz="0" w:space="0" w:color="auto"/>
                                        <w:bottom w:val="none" w:sz="0" w:space="0" w:color="auto"/>
                                        <w:right w:val="none" w:sz="0" w:space="0" w:color="auto"/>
                                      </w:divBdr>
                                    </w:div>
                                    <w:div w:id="1333876405">
                                      <w:marLeft w:val="0"/>
                                      <w:marRight w:val="0"/>
                                      <w:marTop w:val="0"/>
                                      <w:marBottom w:val="0"/>
                                      <w:divBdr>
                                        <w:top w:val="none" w:sz="0" w:space="0" w:color="auto"/>
                                        <w:left w:val="none" w:sz="0" w:space="0" w:color="auto"/>
                                        <w:bottom w:val="none" w:sz="0" w:space="0" w:color="auto"/>
                                        <w:right w:val="none" w:sz="0" w:space="0" w:color="auto"/>
                                      </w:divBdr>
                                    </w:div>
                                    <w:div w:id="19638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7812">
                      <w:marLeft w:val="0"/>
                      <w:marRight w:val="0"/>
                      <w:marTop w:val="0"/>
                      <w:marBottom w:val="360"/>
                      <w:divBdr>
                        <w:top w:val="none" w:sz="0" w:space="0" w:color="auto"/>
                        <w:left w:val="none" w:sz="0" w:space="0" w:color="auto"/>
                        <w:bottom w:val="none" w:sz="0" w:space="0" w:color="auto"/>
                        <w:right w:val="none" w:sz="0" w:space="0" w:color="auto"/>
                      </w:divBdr>
                      <w:divsChild>
                        <w:div w:id="619804359">
                          <w:marLeft w:val="0"/>
                          <w:marRight w:val="150"/>
                          <w:marTop w:val="0"/>
                          <w:marBottom w:val="0"/>
                          <w:divBdr>
                            <w:top w:val="none" w:sz="0" w:space="0" w:color="auto"/>
                            <w:left w:val="none" w:sz="0" w:space="0" w:color="auto"/>
                            <w:bottom w:val="none" w:sz="0" w:space="0" w:color="auto"/>
                            <w:right w:val="none" w:sz="0" w:space="0" w:color="auto"/>
                          </w:divBdr>
                        </w:div>
                        <w:div w:id="513345297">
                          <w:marLeft w:val="0"/>
                          <w:marRight w:val="0"/>
                          <w:marTop w:val="0"/>
                          <w:marBottom w:val="0"/>
                          <w:divBdr>
                            <w:top w:val="none" w:sz="0" w:space="0" w:color="auto"/>
                            <w:left w:val="none" w:sz="0" w:space="0" w:color="auto"/>
                            <w:bottom w:val="none" w:sz="0" w:space="0" w:color="auto"/>
                            <w:right w:val="none" w:sz="0" w:space="0" w:color="auto"/>
                          </w:divBdr>
                          <w:divsChild>
                            <w:div w:id="1768774449">
                              <w:marLeft w:val="0"/>
                              <w:marRight w:val="0"/>
                              <w:marTop w:val="0"/>
                              <w:marBottom w:val="60"/>
                              <w:divBdr>
                                <w:top w:val="none" w:sz="0" w:space="0" w:color="auto"/>
                                <w:left w:val="none" w:sz="0" w:space="0" w:color="auto"/>
                                <w:bottom w:val="none" w:sz="0" w:space="0" w:color="auto"/>
                                <w:right w:val="none" w:sz="0" w:space="0" w:color="auto"/>
                              </w:divBdr>
                            </w:div>
                            <w:div w:id="2078360682">
                              <w:marLeft w:val="0"/>
                              <w:marRight w:val="0"/>
                              <w:marTop w:val="0"/>
                              <w:marBottom w:val="150"/>
                              <w:divBdr>
                                <w:top w:val="none" w:sz="0" w:space="0" w:color="auto"/>
                                <w:left w:val="none" w:sz="0" w:space="0" w:color="auto"/>
                                <w:bottom w:val="none" w:sz="0" w:space="0" w:color="auto"/>
                                <w:right w:val="none" w:sz="0" w:space="0" w:color="auto"/>
                              </w:divBdr>
                            </w:div>
                            <w:div w:id="1740597046">
                              <w:marLeft w:val="0"/>
                              <w:marRight w:val="0"/>
                              <w:marTop w:val="0"/>
                              <w:marBottom w:val="0"/>
                              <w:divBdr>
                                <w:top w:val="none" w:sz="0" w:space="0" w:color="auto"/>
                                <w:left w:val="none" w:sz="0" w:space="0" w:color="auto"/>
                                <w:bottom w:val="none" w:sz="0" w:space="0" w:color="auto"/>
                                <w:right w:val="none" w:sz="0" w:space="0" w:color="auto"/>
                              </w:divBdr>
                              <w:divsChild>
                                <w:div w:id="855382717">
                                  <w:marLeft w:val="0"/>
                                  <w:marRight w:val="0"/>
                                  <w:marTop w:val="0"/>
                                  <w:marBottom w:val="60"/>
                                  <w:divBdr>
                                    <w:top w:val="none" w:sz="0" w:space="0" w:color="auto"/>
                                    <w:left w:val="none" w:sz="0" w:space="0" w:color="auto"/>
                                    <w:bottom w:val="none" w:sz="0" w:space="0" w:color="auto"/>
                                    <w:right w:val="none" w:sz="0" w:space="0" w:color="auto"/>
                                  </w:divBdr>
                                </w:div>
                                <w:div w:id="688869071">
                                  <w:marLeft w:val="0"/>
                                  <w:marRight w:val="0"/>
                                  <w:marTop w:val="0"/>
                                  <w:marBottom w:val="0"/>
                                  <w:divBdr>
                                    <w:top w:val="none" w:sz="0" w:space="0" w:color="auto"/>
                                    <w:left w:val="none" w:sz="0" w:space="0" w:color="auto"/>
                                    <w:bottom w:val="none" w:sz="0" w:space="0" w:color="auto"/>
                                    <w:right w:val="none" w:sz="0" w:space="0" w:color="auto"/>
                                  </w:divBdr>
                                  <w:divsChild>
                                    <w:div w:id="1482425500">
                                      <w:marLeft w:val="0"/>
                                      <w:marRight w:val="0"/>
                                      <w:marTop w:val="0"/>
                                      <w:marBottom w:val="0"/>
                                      <w:divBdr>
                                        <w:top w:val="none" w:sz="0" w:space="0" w:color="auto"/>
                                        <w:left w:val="none" w:sz="0" w:space="0" w:color="auto"/>
                                        <w:bottom w:val="none" w:sz="0" w:space="0" w:color="auto"/>
                                        <w:right w:val="none" w:sz="0" w:space="0" w:color="auto"/>
                                      </w:divBdr>
                                    </w:div>
                                    <w:div w:id="1797259974">
                                      <w:marLeft w:val="0"/>
                                      <w:marRight w:val="0"/>
                                      <w:marTop w:val="0"/>
                                      <w:marBottom w:val="0"/>
                                      <w:divBdr>
                                        <w:top w:val="none" w:sz="0" w:space="0" w:color="auto"/>
                                        <w:left w:val="none" w:sz="0" w:space="0" w:color="auto"/>
                                        <w:bottom w:val="none" w:sz="0" w:space="0" w:color="auto"/>
                                        <w:right w:val="none" w:sz="0" w:space="0" w:color="auto"/>
                                      </w:divBdr>
                                    </w:div>
                                    <w:div w:id="2074084576">
                                      <w:marLeft w:val="0"/>
                                      <w:marRight w:val="0"/>
                                      <w:marTop w:val="0"/>
                                      <w:marBottom w:val="0"/>
                                      <w:divBdr>
                                        <w:top w:val="none" w:sz="0" w:space="0" w:color="auto"/>
                                        <w:left w:val="none" w:sz="0" w:space="0" w:color="auto"/>
                                        <w:bottom w:val="none" w:sz="0" w:space="0" w:color="auto"/>
                                        <w:right w:val="none" w:sz="0" w:space="0" w:color="auto"/>
                                      </w:divBdr>
                                    </w:div>
                                    <w:div w:id="2074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2555">
                      <w:marLeft w:val="0"/>
                      <w:marRight w:val="0"/>
                      <w:marTop w:val="0"/>
                      <w:marBottom w:val="360"/>
                      <w:divBdr>
                        <w:top w:val="none" w:sz="0" w:space="0" w:color="auto"/>
                        <w:left w:val="none" w:sz="0" w:space="0" w:color="auto"/>
                        <w:bottom w:val="none" w:sz="0" w:space="0" w:color="auto"/>
                        <w:right w:val="none" w:sz="0" w:space="0" w:color="auto"/>
                      </w:divBdr>
                      <w:divsChild>
                        <w:div w:id="1331910705">
                          <w:marLeft w:val="0"/>
                          <w:marRight w:val="150"/>
                          <w:marTop w:val="0"/>
                          <w:marBottom w:val="0"/>
                          <w:divBdr>
                            <w:top w:val="none" w:sz="0" w:space="0" w:color="auto"/>
                            <w:left w:val="none" w:sz="0" w:space="0" w:color="auto"/>
                            <w:bottom w:val="none" w:sz="0" w:space="0" w:color="auto"/>
                            <w:right w:val="none" w:sz="0" w:space="0" w:color="auto"/>
                          </w:divBdr>
                        </w:div>
                        <w:div w:id="1392197915">
                          <w:marLeft w:val="0"/>
                          <w:marRight w:val="0"/>
                          <w:marTop w:val="0"/>
                          <w:marBottom w:val="0"/>
                          <w:divBdr>
                            <w:top w:val="none" w:sz="0" w:space="0" w:color="auto"/>
                            <w:left w:val="none" w:sz="0" w:space="0" w:color="auto"/>
                            <w:bottom w:val="none" w:sz="0" w:space="0" w:color="auto"/>
                            <w:right w:val="none" w:sz="0" w:space="0" w:color="auto"/>
                          </w:divBdr>
                          <w:divsChild>
                            <w:div w:id="1752462395">
                              <w:marLeft w:val="0"/>
                              <w:marRight w:val="0"/>
                              <w:marTop w:val="0"/>
                              <w:marBottom w:val="60"/>
                              <w:divBdr>
                                <w:top w:val="none" w:sz="0" w:space="0" w:color="auto"/>
                                <w:left w:val="none" w:sz="0" w:space="0" w:color="auto"/>
                                <w:bottom w:val="none" w:sz="0" w:space="0" w:color="auto"/>
                                <w:right w:val="none" w:sz="0" w:space="0" w:color="auto"/>
                              </w:divBdr>
                            </w:div>
                            <w:div w:id="382140422">
                              <w:marLeft w:val="0"/>
                              <w:marRight w:val="0"/>
                              <w:marTop w:val="0"/>
                              <w:marBottom w:val="150"/>
                              <w:divBdr>
                                <w:top w:val="none" w:sz="0" w:space="0" w:color="auto"/>
                                <w:left w:val="none" w:sz="0" w:space="0" w:color="auto"/>
                                <w:bottom w:val="none" w:sz="0" w:space="0" w:color="auto"/>
                                <w:right w:val="none" w:sz="0" w:space="0" w:color="auto"/>
                              </w:divBdr>
                            </w:div>
                            <w:div w:id="179321458">
                              <w:marLeft w:val="0"/>
                              <w:marRight w:val="0"/>
                              <w:marTop w:val="0"/>
                              <w:marBottom w:val="0"/>
                              <w:divBdr>
                                <w:top w:val="none" w:sz="0" w:space="0" w:color="auto"/>
                                <w:left w:val="none" w:sz="0" w:space="0" w:color="auto"/>
                                <w:bottom w:val="none" w:sz="0" w:space="0" w:color="auto"/>
                                <w:right w:val="none" w:sz="0" w:space="0" w:color="auto"/>
                              </w:divBdr>
                              <w:divsChild>
                                <w:div w:id="1996300908">
                                  <w:marLeft w:val="0"/>
                                  <w:marRight w:val="0"/>
                                  <w:marTop w:val="0"/>
                                  <w:marBottom w:val="60"/>
                                  <w:divBdr>
                                    <w:top w:val="none" w:sz="0" w:space="0" w:color="auto"/>
                                    <w:left w:val="none" w:sz="0" w:space="0" w:color="auto"/>
                                    <w:bottom w:val="none" w:sz="0" w:space="0" w:color="auto"/>
                                    <w:right w:val="none" w:sz="0" w:space="0" w:color="auto"/>
                                  </w:divBdr>
                                </w:div>
                                <w:div w:id="1054819390">
                                  <w:marLeft w:val="0"/>
                                  <w:marRight w:val="0"/>
                                  <w:marTop w:val="0"/>
                                  <w:marBottom w:val="0"/>
                                  <w:divBdr>
                                    <w:top w:val="none" w:sz="0" w:space="0" w:color="auto"/>
                                    <w:left w:val="none" w:sz="0" w:space="0" w:color="auto"/>
                                    <w:bottom w:val="none" w:sz="0" w:space="0" w:color="auto"/>
                                    <w:right w:val="none" w:sz="0" w:space="0" w:color="auto"/>
                                  </w:divBdr>
                                  <w:divsChild>
                                    <w:div w:id="571700270">
                                      <w:marLeft w:val="0"/>
                                      <w:marRight w:val="0"/>
                                      <w:marTop w:val="0"/>
                                      <w:marBottom w:val="0"/>
                                      <w:divBdr>
                                        <w:top w:val="none" w:sz="0" w:space="0" w:color="auto"/>
                                        <w:left w:val="none" w:sz="0" w:space="0" w:color="auto"/>
                                        <w:bottom w:val="none" w:sz="0" w:space="0" w:color="auto"/>
                                        <w:right w:val="none" w:sz="0" w:space="0" w:color="auto"/>
                                      </w:divBdr>
                                    </w:div>
                                    <w:div w:id="636225662">
                                      <w:marLeft w:val="0"/>
                                      <w:marRight w:val="0"/>
                                      <w:marTop w:val="0"/>
                                      <w:marBottom w:val="0"/>
                                      <w:divBdr>
                                        <w:top w:val="none" w:sz="0" w:space="0" w:color="auto"/>
                                        <w:left w:val="none" w:sz="0" w:space="0" w:color="auto"/>
                                        <w:bottom w:val="none" w:sz="0" w:space="0" w:color="auto"/>
                                        <w:right w:val="none" w:sz="0" w:space="0" w:color="auto"/>
                                      </w:divBdr>
                                    </w:div>
                                    <w:div w:id="1534615191">
                                      <w:marLeft w:val="0"/>
                                      <w:marRight w:val="0"/>
                                      <w:marTop w:val="0"/>
                                      <w:marBottom w:val="0"/>
                                      <w:divBdr>
                                        <w:top w:val="none" w:sz="0" w:space="0" w:color="auto"/>
                                        <w:left w:val="none" w:sz="0" w:space="0" w:color="auto"/>
                                        <w:bottom w:val="none" w:sz="0" w:space="0" w:color="auto"/>
                                        <w:right w:val="none" w:sz="0" w:space="0" w:color="auto"/>
                                      </w:divBdr>
                                    </w:div>
                                    <w:div w:id="1600485135">
                                      <w:marLeft w:val="0"/>
                                      <w:marRight w:val="0"/>
                                      <w:marTop w:val="0"/>
                                      <w:marBottom w:val="0"/>
                                      <w:divBdr>
                                        <w:top w:val="none" w:sz="0" w:space="0" w:color="auto"/>
                                        <w:left w:val="none" w:sz="0" w:space="0" w:color="auto"/>
                                        <w:bottom w:val="none" w:sz="0" w:space="0" w:color="auto"/>
                                        <w:right w:val="none" w:sz="0" w:space="0" w:color="auto"/>
                                      </w:divBdr>
                                    </w:div>
                                    <w:div w:id="913514890">
                                      <w:marLeft w:val="0"/>
                                      <w:marRight w:val="0"/>
                                      <w:marTop w:val="0"/>
                                      <w:marBottom w:val="0"/>
                                      <w:divBdr>
                                        <w:top w:val="none" w:sz="0" w:space="0" w:color="auto"/>
                                        <w:left w:val="none" w:sz="0" w:space="0" w:color="auto"/>
                                        <w:bottom w:val="none" w:sz="0" w:space="0" w:color="auto"/>
                                        <w:right w:val="none" w:sz="0" w:space="0" w:color="auto"/>
                                      </w:divBdr>
                                    </w:div>
                                    <w:div w:id="827601093">
                                      <w:marLeft w:val="0"/>
                                      <w:marRight w:val="0"/>
                                      <w:marTop w:val="0"/>
                                      <w:marBottom w:val="0"/>
                                      <w:divBdr>
                                        <w:top w:val="none" w:sz="0" w:space="0" w:color="auto"/>
                                        <w:left w:val="none" w:sz="0" w:space="0" w:color="auto"/>
                                        <w:bottom w:val="none" w:sz="0" w:space="0" w:color="auto"/>
                                        <w:right w:val="none" w:sz="0" w:space="0" w:color="auto"/>
                                      </w:divBdr>
                                    </w:div>
                                    <w:div w:id="931993">
                                      <w:marLeft w:val="0"/>
                                      <w:marRight w:val="0"/>
                                      <w:marTop w:val="0"/>
                                      <w:marBottom w:val="0"/>
                                      <w:divBdr>
                                        <w:top w:val="none" w:sz="0" w:space="0" w:color="auto"/>
                                        <w:left w:val="none" w:sz="0" w:space="0" w:color="auto"/>
                                        <w:bottom w:val="none" w:sz="0" w:space="0" w:color="auto"/>
                                        <w:right w:val="none" w:sz="0" w:space="0" w:color="auto"/>
                                      </w:divBdr>
                                    </w:div>
                                    <w:div w:id="1304121034">
                                      <w:marLeft w:val="0"/>
                                      <w:marRight w:val="0"/>
                                      <w:marTop w:val="0"/>
                                      <w:marBottom w:val="0"/>
                                      <w:divBdr>
                                        <w:top w:val="none" w:sz="0" w:space="0" w:color="auto"/>
                                        <w:left w:val="none" w:sz="0" w:space="0" w:color="auto"/>
                                        <w:bottom w:val="none" w:sz="0" w:space="0" w:color="auto"/>
                                        <w:right w:val="none" w:sz="0" w:space="0" w:color="auto"/>
                                      </w:divBdr>
                                    </w:div>
                                    <w:div w:id="917591612">
                                      <w:marLeft w:val="0"/>
                                      <w:marRight w:val="0"/>
                                      <w:marTop w:val="0"/>
                                      <w:marBottom w:val="0"/>
                                      <w:divBdr>
                                        <w:top w:val="none" w:sz="0" w:space="0" w:color="auto"/>
                                        <w:left w:val="none" w:sz="0" w:space="0" w:color="auto"/>
                                        <w:bottom w:val="none" w:sz="0" w:space="0" w:color="auto"/>
                                        <w:right w:val="none" w:sz="0" w:space="0" w:color="auto"/>
                                      </w:divBdr>
                                    </w:div>
                                    <w:div w:id="1645350165">
                                      <w:marLeft w:val="0"/>
                                      <w:marRight w:val="0"/>
                                      <w:marTop w:val="0"/>
                                      <w:marBottom w:val="0"/>
                                      <w:divBdr>
                                        <w:top w:val="none" w:sz="0" w:space="0" w:color="auto"/>
                                        <w:left w:val="none" w:sz="0" w:space="0" w:color="auto"/>
                                        <w:bottom w:val="none" w:sz="0" w:space="0" w:color="auto"/>
                                        <w:right w:val="none" w:sz="0" w:space="0" w:color="auto"/>
                                      </w:divBdr>
                                    </w:div>
                                    <w:div w:id="1730297545">
                                      <w:marLeft w:val="0"/>
                                      <w:marRight w:val="0"/>
                                      <w:marTop w:val="0"/>
                                      <w:marBottom w:val="0"/>
                                      <w:divBdr>
                                        <w:top w:val="none" w:sz="0" w:space="0" w:color="auto"/>
                                        <w:left w:val="none" w:sz="0" w:space="0" w:color="auto"/>
                                        <w:bottom w:val="none" w:sz="0" w:space="0" w:color="auto"/>
                                        <w:right w:val="none" w:sz="0" w:space="0" w:color="auto"/>
                                      </w:divBdr>
                                    </w:div>
                                    <w:div w:id="12722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19424">
                      <w:marLeft w:val="0"/>
                      <w:marRight w:val="0"/>
                      <w:marTop w:val="0"/>
                      <w:marBottom w:val="360"/>
                      <w:divBdr>
                        <w:top w:val="none" w:sz="0" w:space="0" w:color="auto"/>
                        <w:left w:val="none" w:sz="0" w:space="0" w:color="auto"/>
                        <w:bottom w:val="none" w:sz="0" w:space="0" w:color="auto"/>
                        <w:right w:val="none" w:sz="0" w:space="0" w:color="auto"/>
                      </w:divBdr>
                      <w:divsChild>
                        <w:div w:id="1766076347">
                          <w:marLeft w:val="0"/>
                          <w:marRight w:val="150"/>
                          <w:marTop w:val="0"/>
                          <w:marBottom w:val="0"/>
                          <w:divBdr>
                            <w:top w:val="none" w:sz="0" w:space="0" w:color="auto"/>
                            <w:left w:val="none" w:sz="0" w:space="0" w:color="auto"/>
                            <w:bottom w:val="none" w:sz="0" w:space="0" w:color="auto"/>
                            <w:right w:val="none" w:sz="0" w:space="0" w:color="auto"/>
                          </w:divBdr>
                        </w:div>
                        <w:div w:id="1563558791">
                          <w:marLeft w:val="0"/>
                          <w:marRight w:val="0"/>
                          <w:marTop w:val="0"/>
                          <w:marBottom w:val="0"/>
                          <w:divBdr>
                            <w:top w:val="none" w:sz="0" w:space="0" w:color="auto"/>
                            <w:left w:val="none" w:sz="0" w:space="0" w:color="auto"/>
                            <w:bottom w:val="none" w:sz="0" w:space="0" w:color="auto"/>
                            <w:right w:val="none" w:sz="0" w:space="0" w:color="auto"/>
                          </w:divBdr>
                          <w:divsChild>
                            <w:div w:id="999843167">
                              <w:marLeft w:val="0"/>
                              <w:marRight w:val="0"/>
                              <w:marTop w:val="0"/>
                              <w:marBottom w:val="60"/>
                              <w:divBdr>
                                <w:top w:val="none" w:sz="0" w:space="0" w:color="auto"/>
                                <w:left w:val="none" w:sz="0" w:space="0" w:color="auto"/>
                                <w:bottom w:val="none" w:sz="0" w:space="0" w:color="auto"/>
                                <w:right w:val="none" w:sz="0" w:space="0" w:color="auto"/>
                              </w:divBdr>
                            </w:div>
                            <w:div w:id="43677872">
                              <w:marLeft w:val="0"/>
                              <w:marRight w:val="0"/>
                              <w:marTop w:val="0"/>
                              <w:marBottom w:val="150"/>
                              <w:divBdr>
                                <w:top w:val="none" w:sz="0" w:space="0" w:color="auto"/>
                                <w:left w:val="none" w:sz="0" w:space="0" w:color="auto"/>
                                <w:bottom w:val="none" w:sz="0" w:space="0" w:color="auto"/>
                                <w:right w:val="none" w:sz="0" w:space="0" w:color="auto"/>
                              </w:divBdr>
                            </w:div>
                            <w:div w:id="1824540072">
                              <w:marLeft w:val="0"/>
                              <w:marRight w:val="0"/>
                              <w:marTop w:val="0"/>
                              <w:marBottom w:val="0"/>
                              <w:divBdr>
                                <w:top w:val="none" w:sz="0" w:space="0" w:color="auto"/>
                                <w:left w:val="none" w:sz="0" w:space="0" w:color="auto"/>
                                <w:bottom w:val="none" w:sz="0" w:space="0" w:color="auto"/>
                                <w:right w:val="none" w:sz="0" w:space="0" w:color="auto"/>
                              </w:divBdr>
                              <w:divsChild>
                                <w:div w:id="898173343">
                                  <w:marLeft w:val="0"/>
                                  <w:marRight w:val="0"/>
                                  <w:marTop w:val="0"/>
                                  <w:marBottom w:val="60"/>
                                  <w:divBdr>
                                    <w:top w:val="none" w:sz="0" w:space="0" w:color="auto"/>
                                    <w:left w:val="none" w:sz="0" w:space="0" w:color="auto"/>
                                    <w:bottom w:val="none" w:sz="0" w:space="0" w:color="auto"/>
                                    <w:right w:val="none" w:sz="0" w:space="0" w:color="auto"/>
                                  </w:divBdr>
                                </w:div>
                                <w:div w:id="960963993">
                                  <w:marLeft w:val="0"/>
                                  <w:marRight w:val="0"/>
                                  <w:marTop w:val="0"/>
                                  <w:marBottom w:val="0"/>
                                  <w:divBdr>
                                    <w:top w:val="none" w:sz="0" w:space="0" w:color="auto"/>
                                    <w:left w:val="none" w:sz="0" w:space="0" w:color="auto"/>
                                    <w:bottom w:val="none" w:sz="0" w:space="0" w:color="auto"/>
                                    <w:right w:val="none" w:sz="0" w:space="0" w:color="auto"/>
                                  </w:divBdr>
                                  <w:divsChild>
                                    <w:div w:id="338167559">
                                      <w:marLeft w:val="0"/>
                                      <w:marRight w:val="0"/>
                                      <w:marTop w:val="0"/>
                                      <w:marBottom w:val="0"/>
                                      <w:divBdr>
                                        <w:top w:val="none" w:sz="0" w:space="0" w:color="auto"/>
                                        <w:left w:val="none" w:sz="0" w:space="0" w:color="auto"/>
                                        <w:bottom w:val="none" w:sz="0" w:space="0" w:color="auto"/>
                                        <w:right w:val="none" w:sz="0" w:space="0" w:color="auto"/>
                                      </w:divBdr>
                                    </w:div>
                                    <w:div w:id="423579314">
                                      <w:marLeft w:val="0"/>
                                      <w:marRight w:val="0"/>
                                      <w:marTop w:val="0"/>
                                      <w:marBottom w:val="0"/>
                                      <w:divBdr>
                                        <w:top w:val="none" w:sz="0" w:space="0" w:color="auto"/>
                                        <w:left w:val="none" w:sz="0" w:space="0" w:color="auto"/>
                                        <w:bottom w:val="none" w:sz="0" w:space="0" w:color="auto"/>
                                        <w:right w:val="none" w:sz="0" w:space="0" w:color="auto"/>
                                      </w:divBdr>
                                    </w:div>
                                    <w:div w:id="764151193">
                                      <w:marLeft w:val="0"/>
                                      <w:marRight w:val="0"/>
                                      <w:marTop w:val="0"/>
                                      <w:marBottom w:val="0"/>
                                      <w:divBdr>
                                        <w:top w:val="none" w:sz="0" w:space="0" w:color="auto"/>
                                        <w:left w:val="none" w:sz="0" w:space="0" w:color="auto"/>
                                        <w:bottom w:val="none" w:sz="0" w:space="0" w:color="auto"/>
                                        <w:right w:val="none" w:sz="0" w:space="0" w:color="auto"/>
                                      </w:divBdr>
                                    </w:div>
                                    <w:div w:id="1348097475">
                                      <w:marLeft w:val="0"/>
                                      <w:marRight w:val="0"/>
                                      <w:marTop w:val="0"/>
                                      <w:marBottom w:val="0"/>
                                      <w:divBdr>
                                        <w:top w:val="none" w:sz="0" w:space="0" w:color="auto"/>
                                        <w:left w:val="none" w:sz="0" w:space="0" w:color="auto"/>
                                        <w:bottom w:val="none" w:sz="0" w:space="0" w:color="auto"/>
                                        <w:right w:val="none" w:sz="0" w:space="0" w:color="auto"/>
                                      </w:divBdr>
                                    </w:div>
                                    <w:div w:id="811679267">
                                      <w:marLeft w:val="0"/>
                                      <w:marRight w:val="0"/>
                                      <w:marTop w:val="0"/>
                                      <w:marBottom w:val="0"/>
                                      <w:divBdr>
                                        <w:top w:val="none" w:sz="0" w:space="0" w:color="auto"/>
                                        <w:left w:val="none" w:sz="0" w:space="0" w:color="auto"/>
                                        <w:bottom w:val="none" w:sz="0" w:space="0" w:color="auto"/>
                                        <w:right w:val="none" w:sz="0" w:space="0" w:color="auto"/>
                                      </w:divBdr>
                                    </w:div>
                                    <w:div w:id="1850949464">
                                      <w:marLeft w:val="0"/>
                                      <w:marRight w:val="0"/>
                                      <w:marTop w:val="0"/>
                                      <w:marBottom w:val="0"/>
                                      <w:divBdr>
                                        <w:top w:val="none" w:sz="0" w:space="0" w:color="auto"/>
                                        <w:left w:val="none" w:sz="0" w:space="0" w:color="auto"/>
                                        <w:bottom w:val="none" w:sz="0" w:space="0" w:color="auto"/>
                                        <w:right w:val="none" w:sz="0" w:space="0" w:color="auto"/>
                                      </w:divBdr>
                                    </w:div>
                                    <w:div w:id="7125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1832">
                      <w:marLeft w:val="0"/>
                      <w:marRight w:val="0"/>
                      <w:marTop w:val="0"/>
                      <w:marBottom w:val="360"/>
                      <w:divBdr>
                        <w:top w:val="none" w:sz="0" w:space="0" w:color="auto"/>
                        <w:left w:val="none" w:sz="0" w:space="0" w:color="auto"/>
                        <w:bottom w:val="none" w:sz="0" w:space="0" w:color="auto"/>
                        <w:right w:val="none" w:sz="0" w:space="0" w:color="auto"/>
                      </w:divBdr>
                      <w:divsChild>
                        <w:div w:id="1094589652">
                          <w:marLeft w:val="0"/>
                          <w:marRight w:val="150"/>
                          <w:marTop w:val="0"/>
                          <w:marBottom w:val="0"/>
                          <w:divBdr>
                            <w:top w:val="none" w:sz="0" w:space="0" w:color="auto"/>
                            <w:left w:val="none" w:sz="0" w:space="0" w:color="auto"/>
                            <w:bottom w:val="none" w:sz="0" w:space="0" w:color="auto"/>
                            <w:right w:val="none" w:sz="0" w:space="0" w:color="auto"/>
                          </w:divBdr>
                        </w:div>
                        <w:div w:id="1864048131">
                          <w:marLeft w:val="0"/>
                          <w:marRight w:val="0"/>
                          <w:marTop w:val="0"/>
                          <w:marBottom w:val="0"/>
                          <w:divBdr>
                            <w:top w:val="none" w:sz="0" w:space="0" w:color="auto"/>
                            <w:left w:val="none" w:sz="0" w:space="0" w:color="auto"/>
                            <w:bottom w:val="none" w:sz="0" w:space="0" w:color="auto"/>
                            <w:right w:val="none" w:sz="0" w:space="0" w:color="auto"/>
                          </w:divBdr>
                          <w:divsChild>
                            <w:div w:id="2006743451">
                              <w:marLeft w:val="0"/>
                              <w:marRight w:val="0"/>
                              <w:marTop w:val="0"/>
                              <w:marBottom w:val="60"/>
                              <w:divBdr>
                                <w:top w:val="none" w:sz="0" w:space="0" w:color="auto"/>
                                <w:left w:val="none" w:sz="0" w:space="0" w:color="auto"/>
                                <w:bottom w:val="none" w:sz="0" w:space="0" w:color="auto"/>
                                <w:right w:val="none" w:sz="0" w:space="0" w:color="auto"/>
                              </w:divBdr>
                            </w:div>
                            <w:div w:id="1499299668">
                              <w:marLeft w:val="0"/>
                              <w:marRight w:val="0"/>
                              <w:marTop w:val="0"/>
                              <w:marBottom w:val="150"/>
                              <w:divBdr>
                                <w:top w:val="none" w:sz="0" w:space="0" w:color="auto"/>
                                <w:left w:val="none" w:sz="0" w:space="0" w:color="auto"/>
                                <w:bottom w:val="none" w:sz="0" w:space="0" w:color="auto"/>
                                <w:right w:val="none" w:sz="0" w:space="0" w:color="auto"/>
                              </w:divBdr>
                            </w:div>
                            <w:div w:id="1454596626">
                              <w:marLeft w:val="0"/>
                              <w:marRight w:val="0"/>
                              <w:marTop w:val="0"/>
                              <w:marBottom w:val="0"/>
                              <w:divBdr>
                                <w:top w:val="none" w:sz="0" w:space="0" w:color="auto"/>
                                <w:left w:val="none" w:sz="0" w:space="0" w:color="auto"/>
                                <w:bottom w:val="none" w:sz="0" w:space="0" w:color="auto"/>
                                <w:right w:val="none" w:sz="0" w:space="0" w:color="auto"/>
                              </w:divBdr>
                              <w:divsChild>
                                <w:div w:id="1514150233">
                                  <w:marLeft w:val="0"/>
                                  <w:marRight w:val="0"/>
                                  <w:marTop w:val="0"/>
                                  <w:marBottom w:val="60"/>
                                  <w:divBdr>
                                    <w:top w:val="none" w:sz="0" w:space="0" w:color="auto"/>
                                    <w:left w:val="none" w:sz="0" w:space="0" w:color="auto"/>
                                    <w:bottom w:val="none" w:sz="0" w:space="0" w:color="auto"/>
                                    <w:right w:val="none" w:sz="0" w:space="0" w:color="auto"/>
                                  </w:divBdr>
                                </w:div>
                                <w:div w:id="696081110">
                                  <w:marLeft w:val="0"/>
                                  <w:marRight w:val="0"/>
                                  <w:marTop w:val="0"/>
                                  <w:marBottom w:val="0"/>
                                  <w:divBdr>
                                    <w:top w:val="none" w:sz="0" w:space="0" w:color="auto"/>
                                    <w:left w:val="none" w:sz="0" w:space="0" w:color="auto"/>
                                    <w:bottom w:val="none" w:sz="0" w:space="0" w:color="auto"/>
                                    <w:right w:val="none" w:sz="0" w:space="0" w:color="auto"/>
                                  </w:divBdr>
                                  <w:divsChild>
                                    <w:div w:id="1951230957">
                                      <w:marLeft w:val="0"/>
                                      <w:marRight w:val="0"/>
                                      <w:marTop w:val="0"/>
                                      <w:marBottom w:val="0"/>
                                      <w:divBdr>
                                        <w:top w:val="none" w:sz="0" w:space="0" w:color="auto"/>
                                        <w:left w:val="none" w:sz="0" w:space="0" w:color="auto"/>
                                        <w:bottom w:val="none" w:sz="0" w:space="0" w:color="auto"/>
                                        <w:right w:val="none" w:sz="0" w:space="0" w:color="auto"/>
                                      </w:divBdr>
                                    </w:div>
                                    <w:div w:id="483665787">
                                      <w:marLeft w:val="0"/>
                                      <w:marRight w:val="0"/>
                                      <w:marTop w:val="0"/>
                                      <w:marBottom w:val="0"/>
                                      <w:divBdr>
                                        <w:top w:val="none" w:sz="0" w:space="0" w:color="auto"/>
                                        <w:left w:val="none" w:sz="0" w:space="0" w:color="auto"/>
                                        <w:bottom w:val="none" w:sz="0" w:space="0" w:color="auto"/>
                                        <w:right w:val="none" w:sz="0" w:space="0" w:color="auto"/>
                                      </w:divBdr>
                                    </w:div>
                                    <w:div w:id="989359139">
                                      <w:marLeft w:val="0"/>
                                      <w:marRight w:val="0"/>
                                      <w:marTop w:val="0"/>
                                      <w:marBottom w:val="0"/>
                                      <w:divBdr>
                                        <w:top w:val="none" w:sz="0" w:space="0" w:color="auto"/>
                                        <w:left w:val="none" w:sz="0" w:space="0" w:color="auto"/>
                                        <w:bottom w:val="none" w:sz="0" w:space="0" w:color="auto"/>
                                        <w:right w:val="none" w:sz="0" w:space="0" w:color="auto"/>
                                      </w:divBdr>
                                    </w:div>
                                    <w:div w:id="271785359">
                                      <w:marLeft w:val="0"/>
                                      <w:marRight w:val="0"/>
                                      <w:marTop w:val="0"/>
                                      <w:marBottom w:val="0"/>
                                      <w:divBdr>
                                        <w:top w:val="none" w:sz="0" w:space="0" w:color="auto"/>
                                        <w:left w:val="none" w:sz="0" w:space="0" w:color="auto"/>
                                        <w:bottom w:val="none" w:sz="0" w:space="0" w:color="auto"/>
                                        <w:right w:val="none" w:sz="0" w:space="0" w:color="auto"/>
                                      </w:divBdr>
                                    </w:div>
                                    <w:div w:id="400294301">
                                      <w:marLeft w:val="0"/>
                                      <w:marRight w:val="0"/>
                                      <w:marTop w:val="0"/>
                                      <w:marBottom w:val="0"/>
                                      <w:divBdr>
                                        <w:top w:val="none" w:sz="0" w:space="0" w:color="auto"/>
                                        <w:left w:val="none" w:sz="0" w:space="0" w:color="auto"/>
                                        <w:bottom w:val="none" w:sz="0" w:space="0" w:color="auto"/>
                                        <w:right w:val="none" w:sz="0" w:space="0" w:color="auto"/>
                                      </w:divBdr>
                                    </w:div>
                                    <w:div w:id="2042783615">
                                      <w:marLeft w:val="0"/>
                                      <w:marRight w:val="0"/>
                                      <w:marTop w:val="0"/>
                                      <w:marBottom w:val="0"/>
                                      <w:divBdr>
                                        <w:top w:val="none" w:sz="0" w:space="0" w:color="auto"/>
                                        <w:left w:val="none" w:sz="0" w:space="0" w:color="auto"/>
                                        <w:bottom w:val="none" w:sz="0" w:space="0" w:color="auto"/>
                                        <w:right w:val="none" w:sz="0" w:space="0" w:color="auto"/>
                                      </w:divBdr>
                                    </w:div>
                                    <w:div w:id="651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4432">
                      <w:marLeft w:val="0"/>
                      <w:marRight w:val="0"/>
                      <w:marTop w:val="0"/>
                      <w:marBottom w:val="360"/>
                      <w:divBdr>
                        <w:top w:val="none" w:sz="0" w:space="0" w:color="auto"/>
                        <w:left w:val="none" w:sz="0" w:space="0" w:color="auto"/>
                        <w:bottom w:val="none" w:sz="0" w:space="0" w:color="auto"/>
                        <w:right w:val="none" w:sz="0" w:space="0" w:color="auto"/>
                      </w:divBdr>
                      <w:divsChild>
                        <w:div w:id="2117823166">
                          <w:marLeft w:val="0"/>
                          <w:marRight w:val="150"/>
                          <w:marTop w:val="0"/>
                          <w:marBottom w:val="0"/>
                          <w:divBdr>
                            <w:top w:val="none" w:sz="0" w:space="0" w:color="auto"/>
                            <w:left w:val="none" w:sz="0" w:space="0" w:color="auto"/>
                            <w:bottom w:val="none" w:sz="0" w:space="0" w:color="auto"/>
                            <w:right w:val="none" w:sz="0" w:space="0" w:color="auto"/>
                          </w:divBdr>
                        </w:div>
                        <w:div w:id="857620102">
                          <w:marLeft w:val="0"/>
                          <w:marRight w:val="0"/>
                          <w:marTop w:val="0"/>
                          <w:marBottom w:val="0"/>
                          <w:divBdr>
                            <w:top w:val="none" w:sz="0" w:space="0" w:color="auto"/>
                            <w:left w:val="none" w:sz="0" w:space="0" w:color="auto"/>
                            <w:bottom w:val="none" w:sz="0" w:space="0" w:color="auto"/>
                            <w:right w:val="none" w:sz="0" w:space="0" w:color="auto"/>
                          </w:divBdr>
                          <w:divsChild>
                            <w:div w:id="845677413">
                              <w:marLeft w:val="0"/>
                              <w:marRight w:val="0"/>
                              <w:marTop w:val="0"/>
                              <w:marBottom w:val="60"/>
                              <w:divBdr>
                                <w:top w:val="none" w:sz="0" w:space="0" w:color="auto"/>
                                <w:left w:val="none" w:sz="0" w:space="0" w:color="auto"/>
                                <w:bottom w:val="none" w:sz="0" w:space="0" w:color="auto"/>
                                <w:right w:val="none" w:sz="0" w:space="0" w:color="auto"/>
                              </w:divBdr>
                            </w:div>
                            <w:div w:id="1192567642">
                              <w:marLeft w:val="0"/>
                              <w:marRight w:val="0"/>
                              <w:marTop w:val="0"/>
                              <w:marBottom w:val="150"/>
                              <w:divBdr>
                                <w:top w:val="none" w:sz="0" w:space="0" w:color="auto"/>
                                <w:left w:val="none" w:sz="0" w:space="0" w:color="auto"/>
                                <w:bottom w:val="none" w:sz="0" w:space="0" w:color="auto"/>
                                <w:right w:val="none" w:sz="0" w:space="0" w:color="auto"/>
                              </w:divBdr>
                            </w:div>
                            <w:div w:id="355273987">
                              <w:marLeft w:val="0"/>
                              <w:marRight w:val="0"/>
                              <w:marTop w:val="0"/>
                              <w:marBottom w:val="0"/>
                              <w:divBdr>
                                <w:top w:val="none" w:sz="0" w:space="0" w:color="auto"/>
                                <w:left w:val="none" w:sz="0" w:space="0" w:color="auto"/>
                                <w:bottom w:val="none" w:sz="0" w:space="0" w:color="auto"/>
                                <w:right w:val="none" w:sz="0" w:space="0" w:color="auto"/>
                              </w:divBdr>
                              <w:divsChild>
                                <w:div w:id="1065950821">
                                  <w:marLeft w:val="0"/>
                                  <w:marRight w:val="0"/>
                                  <w:marTop w:val="0"/>
                                  <w:marBottom w:val="60"/>
                                  <w:divBdr>
                                    <w:top w:val="none" w:sz="0" w:space="0" w:color="auto"/>
                                    <w:left w:val="none" w:sz="0" w:space="0" w:color="auto"/>
                                    <w:bottom w:val="none" w:sz="0" w:space="0" w:color="auto"/>
                                    <w:right w:val="none" w:sz="0" w:space="0" w:color="auto"/>
                                  </w:divBdr>
                                </w:div>
                                <w:div w:id="1949584183">
                                  <w:marLeft w:val="0"/>
                                  <w:marRight w:val="0"/>
                                  <w:marTop w:val="0"/>
                                  <w:marBottom w:val="0"/>
                                  <w:divBdr>
                                    <w:top w:val="none" w:sz="0" w:space="0" w:color="auto"/>
                                    <w:left w:val="none" w:sz="0" w:space="0" w:color="auto"/>
                                    <w:bottom w:val="none" w:sz="0" w:space="0" w:color="auto"/>
                                    <w:right w:val="none" w:sz="0" w:space="0" w:color="auto"/>
                                  </w:divBdr>
                                  <w:divsChild>
                                    <w:div w:id="299117577">
                                      <w:marLeft w:val="0"/>
                                      <w:marRight w:val="0"/>
                                      <w:marTop w:val="0"/>
                                      <w:marBottom w:val="0"/>
                                      <w:divBdr>
                                        <w:top w:val="none" w:sz="0" w:space="0" w:color="auto"/>
                                        <w:left w:val="none" w:sz="0" w:space="0" w:color="auto"/>
                                        <w:bottom w:val="none" w:sz="0" w:space="0" w:color="auto"/>
                                        <w:right w:val="none" w:sz="0" w:space="0" w:color="auto"/>
                                      </w:divBdr>
                                    </w:div>
                                    <w:div w:id="1488014725">
                                      <w:marLeft w:val="0"/>
                                      <w:marRight w:val="0"/>
                                      <w:marTop w:val="0"/>
                                      <w:marBottom w:val="0"/>
                                      <w:divBdr>
                                        <w:top w:val="none" w:sz="0" w:space="0" w:color="auto"/>
                                        <w:left w:val="none" w:sz="0" w:space="0" w:color="auto"/>
                                        <w:bottom w:val="none" w:sz="0" w:space="0" w:color="auto"/>
                                        <w:right w:val="none" w:sz="0" w:space="0" w:color="auto"/>
                                      </w:divBdr>
                                    </w:div>
                                    <w:div w:id="240140943">
                                      <w:marLeft w:val="0"/>
                                      <w:marRight w:val="0"/>
                                      <w:marTop w:val="0"/>
                                      <w:marBottom w:val="0"/>
                                      <w:divBdr>
                                        <w:top w:val="none" w:sz="0" w:space="0" w:color="auto"/>
                                        <w:left w:val="none" w:sz="0" w:space="0" w:color="auto"/>
                                        <w:bottom w:val="none" w:sz="0" w:space="0" w:color="auto"/>
                                        <w:right w:val="none" w:sz="0" w:space="0" w:color="auto"/>
                                      </w:divBdr>
                                    </w:div>
                                    <w:div w:id="2100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01065">
                      <w:marLeft w:val="0"/>
                      <w:marRight w:val="0"/>
                      <w:marTop w:val="0"/>
                      <w:marBottom w:val="0"/>
                      <w:divBdr>
                        <w:top w:val="none" w:sz="0" w:space="0" w:color="auto"/>
                        <w:left w:val="none" w:sz="0" w:space="0" w:color="auto"/>
                        <w:bottom w:val="none" w:sz="0" w:space="0" w:color="auto"/>
                        <w:right w:val="none" w:sz="0" w:space="0" w:color="auto"/>
                      </w:divBdr>
                      <w:divsChild>
                        <w:div w:id="1931502609">
                          <w:marLeft w:val="0"/>
                          <w:marRight w:val="150"/>
                          <w:marTop w:val="0"/>
                          <w:marBottom w:val="0"/>
                          <w:divBdr>
                            <w:top w:val="none" w:sz="0" w:space="0" w:color="auto"/>
                            <w:left w:val="none" w:sz="0" w:space="0" w:color="auto"/>
                            <w:bottom w:val="none" w:sz="0" w:space="0" w:color="auto"/>
                            <w:right w:val="none" w:sz="0" w:space="0" w:color="auto"/>
                          </w:divBdr>
                        </w:div>
                        <w:div w:id="1057171092">
                          <w:marLeft w:val="0"/>
                          <w:marRight w:val="0"/>
                          <w:marTop w:val="0"/>
                          <w:marBottom w:val="0"/>
                          <w:divBdr>
                            <w:top w:val="none" w:sz="0" w:space="0" w:color="auto"/>
                            <w:left w:val="none" w:sz="0" w:space="0" w:color="auto"/>
                            <w:bottom w:val="none" w:sz="0" w:space="0" w:color="auto"/>
                            <w:right w:val="none" w:sz="0" w:space="0" w:color="auto"/>
                          </w:divBdr>
                          <w:divsChild>
                            <w:div w:id="2093775045">
                              <w:marLeft w:val="0"/>
                              <w:marRight w:val="0"/>
                              <w:marTop w:val="0"/>
                              <w:marBottom w:val="60"/>
                              <w:divBdr>
                                <w:top w:val="none" w:sz="0" w:space="0" w:color="auto"/>
                                <w:left w:val="none" w:sz="0" w:space="0" w:color="auto"/>
                                <w:bottom w:val="none" w:sz="0" w:space="0" w:color="auto"/>
                                <w:right w:val="none" w:sz="0" w:space="0" w:color="auto"/>
                              </w:divBdr>
                            </w:div>
                            <w:div w:id="1529567266">
                              <w:marLeft w:val="0"/>
                              <w:marRight w:val="0"/>
                              <w:marTop w:val="0"/>
                              <w:marBottom w:val="150"/>
                              <w:divBdr>
                                <w:top w:val="none" w:sz="0" w:space="0" w:color="auto"/>
                                <w:left w:val="none" w:sz="0" w:space="0" w:color="auto"/>
                                <w:bottom w:val="none" w:sz="0" w:space="0" w:color="auto"/>
                                <w:right w:val="none" w:sz="0" w:space="0" w:color="auto"/>
                              </w:divBdr>
                            </w:div>
                            <w:div w:id="1688873825">
                              <w:marLeft w:val="0"/>
                              <w:marRight w:val="0"/>
                              <w:marTop w:val="0"/>
                              <w:marBottom w:val="0"/>
                              <w:divBdr>
                                <w:top w:val="none" w:sz="0" w:space="0" w:color="auto"/>
                                <w:left w:val="none" w:sz="0" w:space="0" w:color="auto"/>
                                <w:bottom w:val="none" w:sz="0" w:space="0" w:color="auto"/>
                                <w:right w:val="none" w:sz="0" w:space="0" w:color="auto"/>
                              </w:divBdr>
                              <w:divsChild>
                                <w:div w:id="705253861">
                                  <w:marLeft w:val="0"/>
                                  <w:marRight w:val="0"/>
                                  <w:marTop w:val="0"/>
                                  <w:marBottom w:val="60"/>
                                  <w:divBdr>
                                    <w:top w:val="none" w:sz="0" w:space="0" w:color="auto"/>
                                    <w:left w:val="none" w:sz="0" w:space="0" w:color="auto"/>
                                    <w:bottom w:val="none" w:sz="0" w:space="0" w:color="auto"/>
                                    <w:right w:val="none" w:sz="0" w:space="0" w:color="auto"/>
                                  </w:divBdr>
                                </w:div>
                                <w:div w:id="1028945551">
                                  <w:marLeft w:val="0"/>
                                  <w:marRight w:val="0"/>
                                  <w:marTop w:val="0"/>
                                  <w:marBottom w:val="0"/>
                                  <w:divBdr>
                                    <w:top w:val="none" w:sz="0" w:space="0" w:color="auto"/>
                                    <w:left w:val="none" w:sz="0" w:space="0" w:color="auto"/>
                                    <w:bottom w:val="none" w:sz="0" w:space="0" w:color="auto"/>
                                    <w:right w:val="none" w:sz="0" w:space="0" w:color="auto"/>
                                  </w:divBdr>
                                  <w:divsChild>
                                    <w:div w:id="1558708460">
                                      <w:marLeft w:val="0"/>
                                      <w:marRight w:val="0"/>
                                      <w:marTop w:val="0"/>
                                      <w:marBottom w:val="0"/>
                                      <w:divBdr>
                                        <w:top w:val="none" w:sz="0" w:space="0" w:color="auto"/>
                                        <w:left w:val="none" w:sz="0" w:space="0" w:color="auto"/>
                                        <w:bottom w:val="none" w:sz="0" w:space="0" w:color="auto"/>
                                        <w:right w:val="none" w:sz="0" w:space="0" w:color="auto"/>
                                      </w:divBdr>
                                    </w:div>
                                    <w:div w:id="1764640440">
                                      <w:marLeft w:val="0"/>
                                      <w:marRight w:val="0"/>
                                      <w:marTop w:val="0"/>
                                      <w:marBottom w:val="0"/>
                                      <w:divBdr>
                                        <w:top w:val="none" w:sz="0" w:space="0" w:color="auto"/>
                                        <w:left w:val="none" w:sz="0" w:space="0" w:color="auto"/>
                                        <w:bottom w:val="none" w:sz="0" w:space="0" w:color="auto"/>
                                        <w:right w:val="none" w:sz="0" w:space="0" w:color="auto"/>
                                      </w:divBdr>
                                    </w:div>
                                    <w:div w:id="185754398">
                                      <w:marLeft w:val="0"/>
                                      <w:marRight w:val="0"/>
                                      <w:marTop w:val="0"/>
                                      <w:marBottom w:val="0"/>
                                      <w:divBdr>
                                        <w:top w:val="none" w:sz="0" w:space="0" w:color="auto"/>
                                        <w:left w:val="none" w:sz="0" w:space="0" w:color="auto"/>
                                        <w:bottom w:val="none" w:sz="0" w:space="0" w:color="auto"/>
                                        <w:right w:val="none" w:sz="0" w:space="0" w:color="auto"/>
                                      </w:divBdr>
                                    </w:div>
                                    <w:div w:id="420223853">
                                      <w:marLeft w:val="0"/>
                                      <w:marRight w:val="0"/>
                                      <w:marTop w:val="0"/>
                                      <w:marBottom w:val="0"/>
                                      <w:divBdr>
                                        <w:top w:val="none" w:sz="0" w:space="0" w:color="auto"/>
                                        <w:left w:val="none" w:sz="0" w:space="0" w:color="auto"/>
                                        <w:bottom w:val="none" w:sz="0" w:space="0" w:color="auto"/>
                                        <w:right w:val="none" w:sz="0" w:space="0" w:color="auto"/>
                                      </w:divBdr>
                                    </w:div>
                                    <w:div w:id="893542095">
                                      <w:marLeft w:val="0"/>
                                      <w:marRight w:val="0"/>
                                      <w:marTop w:val="0"/>
                                      <w:marBottom w:val="0"/>
                                      <w:divBdr>
                                        <w:top w:val="none" w:sz="0" w:space="0" w:color="auto"/>
                                        <w:left w:val="none" w:sz="0" w:space="0" w:color="auto"/>
                                        <w:bottom w:val="none" w:sz="0" w:space="0" w:color="auto"/>
                                        <w:right w:val="none" w:sz="0" w:space="0" w:color="auto"/>
                                      </w:divBdr>
                                    </w:div>
                                    <w:div w:id="1581064515">
                                      <w:marLeft w:val="0"/>
                                      <w:marRight w:val="0"/>
                                      <w:marTop w:val="0"/>
                                      <w:marBottom w:val="0"/>
                                      <w:divBdr>
                                        <w:top w:val="none" w:sz="0" w:space="0" w:color="auto"/>
                                        <w:left w:val="none" w:sz="0" w:space="0" w:color="auto"/>
                                        <w:bottom w:val="none" w:sz="0" w:space="0" w:color="auto"/>
                                        <w:right w:val="none" w:sz="0" w:space="0" w:color="auto"/>
                                      </w:divBdr>
                                    </w:div>
                                    <w:div w:id="302807780">
                                      <w:marLeft w:val="0"/>
                                      <w:marRight w:val="0"/>
                                      <w:marTop w:val="0"/>
                                      <w:marBottom w:val="0"/>
                                      <w:divBdr>
                                        <w:top w:val="none" w:sz="0" w:space="0" w:color="auto"/>
                                        <w:left w:val="none" w:sz="0" w:space="0" w:color="auto"/>
                                        <w:bottom w:val="none" w:sz="0" w:space="0" w:color="auto"/>
                                        <w:right w:val="none" w:sz="0" w:space="0" w:color="auto"/>
                                      </w:divBdr>
                                    </w:div>
                                    <w:div w:id="722799399">
                                      <w:marLeft w:val="0"/>
                                      <w:marRight w:val="0"/>
                                      <w:marTop w:val="0"/>
                                      <w:marBottom w:val="0"/>
                                      <w:divBdr>
                                        <w:top w:val="none" w:sz="0" w:space="0" w:color="auto"/>
                                        <w:left w:val="none" w:sz="0" w:space="0" w:color="auto"/>
                                        <w:bottom w:val="none" w:sz="0" w:space="0" w:color="auto"/>
                                        <w:right w:val="none" w:sz="0" w:space="0" w:color="auto"/>
                                      </w:divBdr>
                                    </w:div>
                                    <w:div w:id="1378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35841">
          <w:marLeft w:val="0"/>
          <w:marRight w:val="0"/>
          <w:marTop w:val="0"/>
          <w:marBottom w:val="0"/>
          <w:divBdr>
            <w:top w:val="none" w:sz="0" w:space="0" w:color="auto"/>
            <w:left w:val="none" w:sz="0" w:space="0" w:color="auto"/>
            <w:bottom w:val="none" w:sz="0" w:space="0" w:color="auto"/>
            <w:right w:val="none" w:sz="0" w:space="0" w:color="auto"/>
          </w:divBdr>
        </w:div>
        <w:div w:id="269512158">
          <w:marLeft w:val="0"/>
          <w:marRight w:val="0"/>
          <w:marTop w:val="0"/>
          <w:marBottom w:val="7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25</cp:revision>
  <cp:lastPrinted>2020-07-02T11:17:00Z</cp:lastPrinted>
  <dcterms:created xsi:type="dcterms:W3CDTF">2016-12-19T07:34:00Z</dcterms:created>
  <dcterms:modified xsi:type="dcterms:W3CDTF">2020-09-23T03:45:00Z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