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E7" w:rsidRPr="00840356" w:rsidRDefault="00840356" w:rsidP="00840356">
      <w:pPr>
        <w:spacing w:line="400" w:lineRule="exact"/>
        <w:jc w:val="left"/>
        <w:rPr>
          <w:rFonts w:ascii="宋体" w:hAnsi="宋体" w:hint="eastAsia"/>
          <w:bCs/>
          <w:sz w:val="24"/>
        </w:rPr>
      </w:pPr>
      <w:r>
        <w:rPr>
          <w:rFonts w:ascii="宋体" w:hAnsi="宋体" w:hint="eastAsia"/>
          <w:bCs/>
          <w:sz w:val="24"/>
        </w:rPr>
        <w:t>SJQU-QR-JW-033(A0)</w:t>
      </w:r>
    </w:p>
    <w:p w:rsidR="00883BE7" w:rsidRDefault="00500300">
      <w:pPr>
        <w:spacing w:line="288" w:lineRule="auto"/>
        <w:jc w:val="center"/>
        <w:rPr>
          <w:b/>
          <w:sz w:val="28"/>
          <w:szCs w:val="30"/>
        </w:rPr>
      </w:pPr>
      <w:r>
        <w:rPr>
          <w:rFonts w:hint="eastAsia"/>
          <w:b/>
          <w:sz w:val="28"/>
          <w:szCs w:val="30"/>
        </w:rPr>
        <w:t>【</w:t>
      </w:r>
      <w:r w:rsidR="004C67B0">
        <w:rPr>
          <w:rFonts w:hint="eastAsia"/>
          <w:b/>
          <w:sz w:val="28"/>
          <w:szCs w:val="30"/>
        </w:rPr>
        <w:t>商业首饰设计</w:t>
      </w:r>
      <w:r>
        <w:rPr>
          <w:rFonts w:hint="eastAsia"/>
          <w:b/>
          <w:sz w:val="28"/>
          <w:szCs w:val="30"/>
        </w:rPr>
        <w:t>】</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sidR="00C91472">
        <w:rPr>
          <w:rFonts w:hint="eastAsia"/>
          <w:b/>
          <w:sz w:val="28"/>
          <w:szCs w:val="30"/>
        </w:rPr>
        <w:t>C</w:t>
      </w:r>
      <w:r w:rsidR="00C91472">
        <w:rPr>
          <w:b/>
          <w:sz w:val="28"/>
          <w:szCs w:val="30"/>
        </w:rPr>
        <w:t xml:space="preserve">ommercial </w:t>
      </w:r>
      <w:proofErr w:type="spellStart"/>
      <w:r>
        <w:rPr>
          <w:b/>
          <w:sz w:val="28"/>
          <w:szCs w:val="30"/>
        </w:rPr>
        <w:t>Jewelry</w:t>
      </w:r>
      <w:r w:rsidR="00C91472">
        <w:rPr>
          <w:b/>
          <w:sz w:val="28"/>
          <w:szCs w:val="30"/>
        </w:rPr>
        <w:t>D</w:t>
      </w:r>
      <w:r w:rsidR="00C91472">
        <w:rPr>
          <w:rFonts w:hint="eastAsia"/>
          <w:b/>
          <w:sz w:val="28"/>
          <w:szCs w:val="30"/>
        </w:rPr>
        <w:t>esgin</w:t>
      </w:r>
      <w:proofErr w:type="spellEnd"/>
      <w:r>
        <w:rPr>
          <w:rFonts w:hint="eastAsia"/>
          <w:b/>
          <w:sz w:val="28"/>
          <w:szCs w:val="30"/>
        </w:rPr>
        <w:t>】</w:t>
      </w:r>
      <w:bookmarkStart w:id="0" w:name="a2"/>
      <w:bookmarkEnd w:id="0"/>
    </w:p>
    <w:p w:rsidR="00883BE7" w:rsidRDefault="00500300" w:rsidP="00DF3B1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sidR="004C67B0">
        <w:rPr>
          <w:rFonts w:hint="eastAsia"/>
          <w:color w:val="000000"/>
          <w:szCs w:val="21"/>
        </w:rPr>
        <w:t>21</w:t>
      </w:r>
      <w:r w:rsidR="00102F4C">
        <w:rPr>
          <w:color w:val="000000"/>
          <w:szCs w:val="21"/>
        </w:rPr>
        <w:t>20040</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102F4C">
        <w:rPr>
          <w:color w:val="000000"/>
          <w:sz w:val="20"/>
          <w:szCs w:val="20"/>
        </w:rPr>
        <w:t>3</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sidR="00102F4C">
        <w:rPr>
          <w:color w:val="000000"/>
          <w:sz w:val="20"/>
          <w:szCs w:val="20"/>
        </w:rPr>
        <w:t>【</w:t>
      </w:r>
      <w:r w:rsidR="00102F4C">
        <w:rPr>
          <w:rFonts w:hint="eastAsia"/>
          <w:color w:val="000000"/>
          <w:sz w:val="20"/>
          <w:szCs w:val="20"/>
        </w:rPr>
        <w:t>《首饰设计》朱欢编著，化学工艺出版社，</w:t>
      </w:r>
      <w:r w:rsidR="00102F4C">
        <w:rPr>
          <w:rFonts w:hint="eastAsia"/>
          <w:color w:val="000000"/>
          <w:sz w:val="20"/>
          <w:szCs w:val="20"/>
        </w:rPr>
        <w:t>2017.</w:t>
      </w:r>
      <w:r w:rsidR="00102F4C">
        <w:rPr>
          <w:color w:val="000000"/>
          <w:sz w:val="20"/>
          <w:szCs w:val="20"/>
        </w:rPr>
        <w:t>8</w:t>
      </w:r>
      <w:r w:rsidR="00102F4C">
        <w:rPr>
          <w:color w:val="000000"/>
          <w:sz w:val="20"/>
          <w:szCs w:val="20"/>
        </w:rPr>
        <w:t>】</w:t>
      </w:r>
    </w:p>
    <w:p w:rsidR="00102F4C" w:rsidRDefault="00500300" w:rsidP="00102F4C">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sidR="00C91472">
        <w:rPr>
          <w:rFonts w:hint="eastAsia"/>
          <w:color w:val="000000"/>
          <w:sz w:val="20"/>
          <w:szCs w:val="20"/>
        </w:rPr>
        <w:t>《首饰设计》庄冬冬中国纺织出版社，</w:t>
      </w:r>
      <w:r w:rsidR="00C91472">
        <w:rPr>
          <w:rFonts w:hint="eastAsia"/>
          <w:color w:val="000000"/>
          <w:sz w:val="20"/>
          <w:szCs w:val="20"/>
        </w:rPr>
        <w:t>2017.8</w:t>
      </w:r>
      <w:r>
        <w:rPr>
          <w:color w:val="000000"/>
          <w:sz w:val="20"/>
          <w:szCs w:val="20"/>
        </w:rPr>
        <w:t>】</w:t>
      </w:r>
    </w:p>
    <w:p w:rsidR="00883BE7" w:rsidRPr="00102F4C" w:rsidRDefault="00DF3B1D" w:rsidP="00102F4C">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DF3B1D" w:rsidRDefault="00500300">
      <w:pPr>
        <w:snapToGrid w:val="0"/>
        <w:spacing w:line="288" w:lineRule="auto"/>
        <w:ind w:firstLineChars="245" w:firstLine="492"/>
        <w:rPr>
          <w:b/>
          <w:bCs/>
          <w:color w:val="000000"/>
          <w:sz w:val="20"/>
          <w:szCs w:val="20"/>
        </w:rPr>
      </w:pPr>
      <w:r>
        <w:rPr>
          <w:rFonts w:hint="eastAsia"/>
          <w:b/>
          <w:bCs/>
          <w:color w:val="000000"/>
          <w:sz w:val="20"/>
          <w:szCs w:val="20"/>
        </w:rPr>
        <w:t>课程网站网址</w:t>
      </w:r>
      <w:r w:rsidR="00102F4C">
        <w:rPr>
          <w:rFonts w:hint="eastAsia"/>
          <w:b/>
          <w:bCs/>
          <w:color w:val="000000"/>
          <w:sz w:val="20"/>
          <w:szCs w:val="20"/>
        </w:rPr>
        <w:t xml:space="preserve"> </w:t>
      </w:r>
      <w:r>
        <w:rPr>
          <w:rFonts w:hint="eastAsia"/>
          <w:b/>
          <w:bCs/>
          <w:color w:val="000000"/>
          <w:sz w:val="20"/>
          <w:szCs w:val="20"/>
        </w:rPr>
        <w:t>：</w:t>
      </w:r>
    </w:p>
    <w:p w:rsidR="00883BE7" w:rsidRPr="00DF3B1D" w:rsidRDefault="002D013B" w:rsidP="00DF3B1D">
      <w:pPr>
        <w:snapToGrid w:val="0"/>
        <w:spacing w:line="288" w:lineRule="auto"/>
        <w:ind w:leftChars="234" w:left="491"/>
        <w:rPr>
          <w:bCs/>
          <w:color w:val="000000"/>
          <w:sz w:val="20"/>
          <w:szCs w:val="20"/>
        </w:rPr>
      </w:pPr>
      <w:hyperlink r:id="rId7" w:history="1">
        <w:r w:rsidR="00DF3B1D" w:rsidRPr="007626E1">
          <w:rPr>
            <w:rStyle w:val="a7"/>
            <w:bCs/>
            <w:sz w:val="20"/>
            <w:szCs w:val="20"/>
          </w:rPr>
          <w:t>https://elearning.gench.edu.cn:8443/webapps/discussionboard/do/conference?toggle_mode</w:t>
        </w:r>
      </w:hyperlink>
      <w:r w:rsidR="00DF3B1D" w:rsidRPr="00DF3B1D">
        <w:rPr>
          <w:bCs/>
          <w:color w:val="000000"/>
          <w:sz w:val="20"/>
          <w:szCs w:val="20"/>
        </w:rPr>
        <w:t>=edit&amp;action=list_forums&amp;course_id=_15217_1&amp;nav=discussion_board_entry&amp;mode=cpview</w:t>
      </w:r>
    </w:p>
    <w:p w:rsidR="00883BE7" w:rsidRPr="00DF3B1D" w:rsidRDefault="00500300">
      <w:pPr>
        <w:snapToGrid w:val="0"/>
        <w:spacing w:line="288" w:lineRule="auto"/>
        <w:ind w:leftChars="191" w:left="401" w:firstLineChars="45" w:firstLine="90"/>
        <w:rPr>
          <w:color w:val="000000" w:themeColor="text1"/>
          <w:sz w:val="20"/>
          <w:szCs w:val="20"/>
        </w:rPr>
      </w:pPr>
      <w:r>
        <w:rPr>
          <w:b/>
          <w:bCs/>
          <w:color w:val="000000"/>
          <w:sz w:val="20"/>
          <w:szCs w:val="20"/>
        </w:rPr>
        <w:t>先修课程：</w:t>
      </w:r>
      <w:r w:rsidRPr="00DF3B1D">
        <w:rPr>
          <w:color w:val="000000" w:themeColor="text1"/>
          <w:sz w:val="20"/>
          <w:szCs w:val="20"/>
        </w:rPr>
        <w:t>【</w:t>
      </w:r>
      <w:r w:rsidRPr="00DF3B1D">
        <w:rPr>
          <w:rFonts w:hint="eastAsia"/>
          <w:color w:val="000000" w:themeColor="text1"/>
          <w:sz w:val="20"/>
          <w:szCs w:val="20"/>
        </w:rPr>
        <w:t>首饰设计专业绘图</w:t>
      </w:r>
      <w:r w:rsidRPr="00DF3B1D">
        <w:rPr>
          <w:rFonts w:hint="eastAsia"/>
          <w:color w:val="000000" w:themeColor="text1"/>
          <w:sz w:val="20"/>
          <w:szCs w:val="20"/>
        </w:rPr>
        <w:t xml:space="preserve"> 2040277</w:t>
      </w:r>
      <w:r w:rsidRPr="00DF3B1D">
        <w:rPr>
          <w:rFonts w:hint="eastAsia"/>
          <w:color w:val="000000" w:themeColor="text1"/>
          <w:sz w:val="20"/>
          <w:szCs w:val="20"/>
        </w:rPr>
        <w:t>（</w:t>
      </w:r>
      <w:r w:rsidRPr="00DF3B1D">
        <w:rPr>
          <w:rFonts w:hint="eastAsia"/>
          <w:color w:val="000000" w:themeColor="text1"/>
          <w:sz w:val="20"/>
          <w:szCs w:val="20"/>
        </w:rPr>
        <w:t>4</w:t>
      </w:r>
      <w:r w:rsidRPr="00DF3B1D">
        <w:rPr>
          <w:rFonts w:hint="eastAsia"/>
          <w:color w:val="000000" w:themeColor="text1"/>
          <w:sz w:val="20"/>
          <w:szCs w:val="20"/>
        </w:rPr>
        <w:t>）</w:t>
      </w:r>
      <w:r w:rsidR="00C91472" w:rsidRPr="00DF3B1D">
        <w:rPr>
          <w:rFonts w:hint="eastAsia"/>
          <w:color w:val="000000" w:themeColor="text1"/>
          <w:sz w:val="20"/>
          <w:szCs w:val="20"/>
        </w:rPr>
        <w:t>、首饰专题设计</w:t>
      </w:r>
      <w:r w:rsidR="00C91472" w:rsidRPr="00DF3B1D">
        <w:rPr>
          <w:rFonts w:hint="eastAsia"/>
          <w:color w:val="000000" w:themeColor="text1"/>
          <w:sz w:val="20"/>
          <w:szCs w:val="20"/>
        </w:rPr>
        <w:t>2040278</w:t>
      </w:r>
      <w:r w:rsidR="00C91472" w:rsidRPr="00DF3B1D">
        <w:rPr>
          <w:rFonts w:hint="eastAsia"/>
          <w:color w:val="000000" w:themeColor="text1"/>
          <w:sz w:val="20"/>
          <w:szCs w:val="20"/>
        </w:rPr>
        <w:t>（</w:t>
      </w:r>
      <w:r w:rsidR="00C91472" w:rsidRPr="00DF3B1D">
        <w:rPr>
          <w:rFonts w:hint="eastAsia"/>
          <w:color w:val="000000" w:themeColor="text1"/>
          <w:sz w:val="20"/>
          <w:szCs w:val="20"/>
        </w:rPr>
        <w:t>4</w:t>
      </w:r>
      <w:r w:rsidR="00C91472" w:rsidRPr="00DF3B1D">
        <w:rPr>
          <w:rFonts w:hint="eastAsia"/>
          <w:color w:val="000000" w:themeColor="text1"/>
          <w:sz w:val="20"/>
          <w:szCs w:val="20"/>
        </w:rPr>
        <w:t>）</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1</w:t>
      </w:r>
      <w:r w:rsidR="00E4495A">
        <w:rPr>
          <w:color w:val="000000" w:themeColor="text1"/>
          <w:sz w:val="20"/>
          <w:szCs w:val="20"/>
        </w:rPr>
        <w:t xml:space="preserve">  </w:t>
      </w:r>
      <w:r w:rsidR="00DF3B1D" w:rsidRPr="00DF3B1D">
        <w:rPr>
          <w:rFonts w:hint="eastAsia"/>
          <w:color w:val="000000" w:themeColor="text1"/>
          <w:sz w:val="20"/>
          <w:szCs w:val="20"/>
        </w:rPr>
        <w:t>2040090</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2  2040091</w:t>
      </w:r>
      <w:r w:rsidR="00DF3B1D" w:rsidRPr="00DF3B1D">
        <w:rPr>
          <w:rFonts w:hint="eastAsia"/>
          <w:color w:val="000000" w:themeColor="text1"/>
          <w:sz w:val="20"/>
          <w:szCs w:val="20"/>
        </w:rPr>
        <w:t>（</w:t>
      </w:r>
      <w:r w:rsidR="00E4495A">
        <w:rPr>
          <w:color w:val="000000" w:themeColor="text1"/>
          <w:sz w:val="20"/>
          <w:szCs w:val="20"/>
        </w:rPr>
        <w:t>5</w:t>
      </w:r>
      <w:r w:rsidR="00DF3B1D" w:rsidRPr="00DF3B1D">
        <w:rPr>
          <w:rFonts w:hint="eastAsia"/>
          <w:color w:val="000000" w:themeColor="text1"/>
          <w:sz w:val="20"/>
          <w:szCs w:val="20"/>
        </w:rPr>
        <w:t>）、综合材料设计与工艺</w:t>
      </w:r>
      <w:r w:rsidR="00DF3B1D" w:rsidRPr="00DF3B1D">
        <w:rPr>
          <w:rFonts w:hint="eastAsia"/>
          <w:color w:val="000000" w:themeColor="text1"/>
          <w:sz w:val="20"/>
          <w:szCs w:val="20"/>
        </w:rPr>
        <w:t xml:space="preserve"> 2</w:t>
      </w:r>
      <w:r w:rsidR="00E4495A">
        <w:rPr>
          <w:color w:val="000000" w:themeColor="text1"/>
          <w:sz w:val="20"/>
          <w:szCs w:val="20"/>
        </w:rPr>
        <w:t>120039</w:t>
      </w:r>
      <w:r w:rsidR="00E4495A">
        <w:rPr>
          <w:rFonts w:hint="eastAsia"/>
          <w:color w:val="000000" w:themeColor="text1"/>
          <w:sz w:val="20"/>
          <w:szCs w:val="20"/>
        </w:rPr>
        <w:t>（</w:t>
      </w:r>
      <w:r w:rsidR="00E4495A">
        <w:rPr>
          <w:rFonts w:hint="eastAsia"/>
          <w:color w:val="000000" w:themeColor="text1"/>
          <w:sz w:val="20"/>
          <w:szCs w:val="20"/>
        </w:rPr>
        <w:t>4</w:t>
      </w:r>
      <w:r w:rsidR="00E4495A">
        <w:rPr>
          <w:rFonts w:hint="eastAsia"/>
          <w:color w:val="000000" w:themeColor="text1"/>
          <w:sz w:val="20"/>
          <w:szCs w:val="20"/>
        </w:rPr>
        <w:t>）</w:t>
      </w:r>
      <w:r w:rsidR="00DF3B1D" w:rsidRPr="00DF3B1D">
        <w:rPr>
          <w:rFonts w:hint="eastAsia"/>
          <w:color w:val="000000" w:themeColor="text1"/>
          <w:sz w:val="20"/>
          <w:szCs w:val="20"/>
        </w:rPr>
        <w:t>、珠宝设计软件（一）</w:t>
      </w:r>
      <w:r w:rsidR="00DF3B1D" w:rsidRPr="00DF3B1D">
        <w:rPr>
          <w:rFonts w:hint="eastAsia"/>
          <w:color w:val="000000" w:themeColor="text1"/>
          <w:sz w:val="20"/>
          <w:szCs w:val="20"/>
        </w:rPr>
        <w:t>212003</w:t>
      </w:r>
      <w:r w:rsidR="00E4495A">
        <w:rPr>
          <w:color w:val="000000" w:themeColor="text1"/>
          <w:sz w:val="20"/>
          <w:szCs w:val="20"/>
        </w:rPr>
        <w:t>2</w:t>
      </w:r>
      <w:r w:rsidR="00DF3B1D" w:rsidRPr="00DF3B1D">
        <w:rPr>
          <w:rFonts w:hint="eastAsia"/>
          <w:color w:val="000000" w:themeColor="text1"/>
          <w:sz w:val="20"/>
          <w:szCs w:val="20"/>
        </w:rPr>
        <w:t>（</w:t>
      </w:r>
      <w:r w:rsidR="00DF3B1D" w:rsidRPr="00DF3B1D">
        <w:rPr>
          <w:rFonts w:hint="eastAsia"/>
          <w:color w:val="000000" w:themeColor="text1"/>
          <w:sz w:val="20"/>
          <w:szCs w:val="20"/>
        </w:rPr>
        <w:t>2</w:t>
      </w:r>
      <w:r w:rsidR="00DF3B1D" w:rsidRPr="00DF3B1D">
        <w:rPr>
          <w:rFonts w:hint="eastAsia"/>
          <w:color w:val="000000" w:themeColor="text1"/>
          <w:sz w:val="20"/>
          <w:szCs w:val="20"/>
        </w:rPr>
        <w:t>）、珠宝设计软件（二）</w:t>
      </w:r>
      <w:r w:rsidR="00DF3B1D" w:rsidRPr="00DF3B1D">
        <w:rPr>
          <w:rFonts w:hint="eastAsia"/>
          <w:color w:val="000000" w:themeColor="text1"/>
          <w:sz w:val="20"/>
          <w:szCs w:val="20"/>
        </w:rPr>
        <w:t>2020029</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w:t>
      </w:r>
      <w:r w:rsidRPr="00DF3B1D">
        <w:rPr>
          <w:color w:val="000000" w:themeColor="text1"/>
          <w:sz w:val="20"/>
          <w:szCs w:val="20"/>
        </w:rPr>
        <w:t>】</w:t>
      </w:r>
    </w:p>
    <w:p w:rsidR="00883BE7" w:rsidRPr="00DF3B1D" w:rsidRDefault="00500300" w:rsidP="00DF3B1D">
      <w:pPr>
        <w:adjustRightInd w:val="0"/>
        <w:snapToGrid w:val="0"/>
        <w:spacing w:beforeLines="50" w:before="156" w:afterLines="50" w:after="156" w:line="288" w:lineRule="auto"/>
        <w:ind w:firstLineChars="145" w:firstLine="348"/>
        <w:rPr>
          <w:b/>
          <w:color w:val="000000" w:themeColor="text1"/>
          <w:sz w:val="24"/>
          <w:szCs w:val="20"/>
        </w:rPr>
      </w:pPr>
      <w:r w:rsidRPr="00DF3B1D">
        <w:rPr>
          <w:rFonts w:ascii="黑体" w:eastAsia="黑体" w:hAnsi="宋体"/>
          <w:color w:val="000000" w:themeColor="text1"/>
          <w:sz w:val="24"/>
        </w:rPr>
        <w:t>二</w:t>
      </w:r>
      <w:r w:rsidRPr="00DF3B1D">
        <w:rPr>
          <w:rFonts w:ascii="黑体" w:eastAsia="黑体" w:hAnsi="宋体" w:hint="eastAsia"/>
          <w:color w:val="000000" w:themeColor="text1"/>
          <w:sz w:val="24"/>
        </w:rPr>
        <w:t>、</w:t>
      </w:r>
      <w:r w:rsidRPr="00DF3B1D">
        <w:rPr>
          <w:rFonts w:ascii="黑体" w:eastAsia="黑体" w:hAnsi="宋体"/>
          <w:color w:val="000000" w:themeColor="text1"/>
          <w:sz w:val="24"/>
        </w:rPr>
        <w:t>课程简介</w:t>
      </w:r>
    </w:p>
    <w:p w:rsidR="00E21F2C" w:rsidRPr="00626530" w:rsidRDefault="00DF3B1D">
      <w:pPr>
        <w:snapToGrid w:val="0"/>
        <w:spacing w:line="288" w:lineRule="auto"/>
        <w:ind w:firstLineChars="200" w:firstLine="400"/>
        <w:rPr>
          <w:color w:val="000000" w:themeColor="text1"/>
          <w:sz w:val="20"/>
          <w:szCs w:val="20"/>
        </w:rPr>
      </w:pPr>
      <w:r w:rsidRPr="00626530">
        <w:rPr>
          <w:rFonts w:hint="eastAsia"/>
          <w:color w:val="000000" w:themeColor="text1"/>
          <w:sz w:val="20"/>
          <w:szCs w:val="20"/>
        </w:rPr>
        <w:t>商业首饰</w:t>
      </w:r>
      <w:r w:rsidR="00500300" w:rsidRPr="00626530">
        <w:rPr>
          <w:rFonts w:hint="eastAsia"/>
          <w:color w:val="000000" w:themeColor="text1"/>
          <w:sz w:val="20"/>
          <w:szCs w:val="20"/>
        </w:rPr>
        <w:t>设计课程的研究对象是</w:t>
      </w:r>
      <w:r w:rsidR="00E21F2C" w:rsidRPr="00626530">
        <w:rPr>
          <w:rFonts w:hint="eastAsia"/>
          <w:color w:val="000000" w:themeColor="text1"/>
          <w:sz w:val="20"/>
          <w:szCs w:val="20"/>
        </w:rPr>
        <w:t>可以当做自由流通的、具有商业价值和用途的首饰。现在国内的商业珠宝首饰品种繁多，款式多样。主要以贵金属、钻石、珍珠、红宝石、蓝宝石、翡翠、和田玉等为主，进行珠宝市场的流通和销售。该课程</w:t>
      </w:r>
      <w:r w:rsidR="00500300" w:rsidRPr="00626530">
        <w:rPr>
          <w:rFonts w:hint="eastAsia"/>
          <w:color w:val="000000" w:themeColor="text1"/>
          <w:sz w:val="20"/>
          <w:szCs w:val="20"/>
        </w:rPr>
        <w:t>从</w:t>
      </w:r>
      <w:r w:rsidR="00E21F2C" w:rsidRPr="00626530">
        <w:rPr>
          <w:rFonts w:hint="eastAsia"/>
          <w:color w:val="000000" w:themeColor="text1"/>
          <w:sz w:val="20"/>
          <w:szCs w:val="20"/>
        </w:rPr>
        <w:t>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rsidR="00883BE7" w:rsidRPr="00626530" w:rsidRDefault="00500300" w:rsidP="00626530">
      <w:pPr>
        <w:snapToGrid w:val="0"/>
        <w:spacing w:line="288" w:lineRule="auto"/>
        <w:ind w:firstLineChars="200" w:firstLine="400"/>
        <w:rPr>
          <w:color w:val="000000" w:themeColor="text1"/>
          <w:sz w:val="20"/>
          <w:szCs w:val="20"/>
        </w:rPr>
      </w:pPr>
      <w:r w:rsidRPr="00626530">
        <w:rPr>
          <w:rFonts w:hint="eastAsia"/>
          <w:color w:val="000000" w:themeColor="text1"/>
          <w:sz w:val="20"/>
          <w:szCs w:val="20"/>
        </w:rPr>
        <w:t>此课程</w:t>
      </w:r>
      <w:r w:rsidR="00E21F2C" w:rsidRPr="00626530">
        <w:rPr>
          <w:rFonts w:hint="eastAsia"/>
          <w:color w:val="000000" w:themeColor="text1"/>
          <w:sz w:val="20"/>
          <w:szCs w:val="20"/>
        </w:rPr>
        <w:t>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w:t>
      </w:r>
      <w:r w:rsidR="00626530" w:rsidRPr="00626530">
        <w:rPr>
          <w:rFonts w:hint="eastAsia"/>
          <w:color w:val="000000" w:themeColor="text1"/>
          <w:sz w:val="20"/>
          <w:szCs w:val="20"/>
        </w:rPr>
        <w:t>通过大量的商业设计款式的设计与绘制，扎实地打牢手绘设计和表现能力，通过规整的商业设计思维模式的培养，从而成为合格的首饰设计师。</w:t>
      </w:r>
    </w:p>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Pr="00547545" w:rsidRDefault="00500300" w:rsidP="00626530">
      <w:pPr>
        <w:snapToGrid w:val="0"/>
        <w:spacing w:line="288" w:lineRule="auto"/>
        <w:ind w:firstLineChars="200" w:firstLine="400"/>
        <w:rPr>
          <w:color w:val="000000" w:themeColor="text1"/>
          <w:sz w:val="20"/>
          <w:szCs w:val="20"/>
        </w:rPr>
      </w:pPr>
      <w:r w:rsidRPr="00547545">
        <w:rPr>
          <w:rFonts w:hint="eastAsia"/>
          <w:color w:val="000000" w:themeColor="text1"/>
          <w:sz w:val="20"/>
          <w:szCs w:val="20"/>
        </w:rPr>
        <w:t>学习本课程的学生应具备手绘基本能力、且对首饰结构等专业知识有一定的认识与了解。因此先修课程包括专业课首饰设计专业绘图</w:t>
      </w:r>
      <w:r w:rsidR="00626530" w:rsidRPr="00547545">
        <w:rPr>
          <w:rFonts w:hint="eastAsia"/>
          <w:color w:val="000000" w:themeColor="text1"/>
          <w:sz w:val="20"/>
          <w:szCs w:val="20"/>
        </w:rPr>
        <w:t>、首饰专题设计</w:t>
      </w:r>
      <w:r w:rsidRPr="00547545">
        <w:rPr>
          <w:rFonts w:hint="eastAsia"/>
          <w:color w:val="000000" w:themeColor="text1"/>
          <w:sz w:val="20"/>
          <w:szCs w:val="20"/>
        </w:rPr>
        <w:t>、首饰制作（</w:t>
      </w:r>
      <w:r w:rsidRPr="00547545">
        <w:rPr>
          <w:rFonts w:hint="eastAsia"/>
          <w:color w:val="000000" w:themeColor="text1"/>
          <w:sz w:val="20"/>
          <w:szCs w:val="20"/>
        </w:rPr>
        <w:t>1</w:t>
      </w:r>
      <w:r w:rsidRPr="00547545">
        <w:rPr>
          <w:rFonts w:hint="eastAsia"/>
          <w:color w:val="000000" w:themeColor="text1"/>
          <w:sz w:val="20"/>
          <w:szCs w:val="20"/>
        </w:rPr>
        <w:t>）（</w:t>
      </w:r>
      <w:r w:rsidRPr="00547545">
        <w:rPr>
          <w:rFonts w:hint="eastAsia"/>
          <w:color w:val="000000" w:themeColor="text1"/>
          <w:sz w:val="20"/>
          <w:szCs w:val="20"/>
        </w:rPr>
        <w:t>2</w:t>
      </w:r>
      <w:r w:rsidRPr="00547545">
        <w:rPr>
          <w:rFonts w:hint="eastAsia"/>
          <w:color w:val="000000" w:themeColor="text1"/>
          <w:sz w:val="20"/>
          <w:szCs w:val="20"/>
        </w:rPr>
        <w:t>）</w:t>
      </w:r>
      <w:r w:rsidR="00626530" w:rsidRPr="00547545">
        <w:rPr>
          <w:rFonts w:hint="eastAsia"/>
          <w:color w:val="000000" w:themeColor="text1"/>
          <w:sz w:val="20"/>
          <w:szCs w:val="20"/>
        </w:rPr>
        <w:t>（</w:t>
      </w:r>
      <w:r w:rsidR="00626530" w:rsidRPr="00547545">
        <w:rPr>
          <w:rFonts w:hint="eastAsia"/>
          <w:color w:val="000000" w:themeColor="text1"/>
          <w:sz w:val="20"/>
          <w:szCs w:val="20"/>
        </w:rPr>
        <w:t>3</w:t>
      </w:r>
      <w:r w:rsidR="00626530" w:rsidRPr="00547545">
        <w:rPr>
          <w:rFonts w:hint="eastAsia"/>
          <w:color w:val="000000" w:themeColor="text1"/>
          <w:sz w:val="20"/>
          <w:szCs w:val="20"/>
        </w:rPr>
        <w:t>）以及珠宝设计软件（一）、（二）</w:t>
      </w:r>
      <w:r w:rsidRPr="00547545">
        <w:rPr>
          <w:rFonts w:hint="eastAsia"/>
          <w:color w:val="000000" w:themeColor="text1"/>
          <w:sz w:val="20"/>
          <w:szCs w:val="20"/>
        </w:rPr>
        <w:t>等课程。本课程适于产品设计（珠宝首饰设计）专业本科学生第</w:t>
      </w:r>
      <w:r w:rsidR="00626530" w:rsidRPr="00547545">
        <w:rPr>
          <w:rFonts w:hint="eastAsia"/>
          <w:color w:val="000000" w:themeColor="text1"/>
          <w:sz w:val="20"/>
          <w:szCs w:val="20"/>
        </w:rPr>
        <w:t>六</w:t>
      </w:r>
      <w:r w:rsidRPr="00547545">
        <w:rPr>
          <w:rFonts w:hint="eastAsia"/>
          <w:color w:val="000000" w:themeColor="text1"/>
          <w:sz w:val="20"/>
          <w:szCs w:val="20"/>
        </w:rPr>
        <w:t>学期学习。</w:t>
      </w:r>
    </w:p>
    <w:p w:rsidR="00883BE7" w:rsidRDefault="00500300" w:rsidP="00DF3B1D">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rsidRPr="00626530">
        <w:tc>
          <w:tcPr>
            <w:tcW w:w="53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1</w:t>
            </w:r>
          </w:p>
        </w:tc>
        <w:tc>
          <w:tcPr>
            <w:tcW w:w="1175" w:type="dxa"/>
            <w:shd w:val="clear" w:color="auto" w:fill="auto"/>
            <w:vAlign w:val="center"/>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LO212</w:t>
            </w: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通过学生</w:t>
            </w:r>
            <w:r w:rsidR="00626530" w:rsidRPr="00626530">
              <w:rPr>
                <w:rFonts w:ascii="仿宋" w:eastAsia="仿宋" w:hAnsi="仿宋" w:cs="宋体" w:hint="eastAsia"/>
                <w:color w:val="000000" w:themeColor="text1"/>
                <w:kern w:val="0"/>
                <w:sz w:val="20"/>
                <w:szCs w:val="20"/>
              </w:rPr>
              <w:t>按照商业首饰分类方式</w:t>
            </w:r>
            <w:r w:rsidRPr="00626530">
              <w:rPr>
                <w:rFonts w:ascii="仿宋" w:eastAsia="仿宋" w:hAnsi="仿宋" w:cs="宋体" w:hint="eastAsia"/>
                <w:color w:val="000000" w:themeColor="text1"/>
                <w:kern w:val="0"/>
                <w:sz w:val="20"/>
                <w:szCs w:val="20"/>
              </w:rPr>
              <w:t>自主搜集、分析成功的</w:t>
            </w:r>
            <w:r w:rsidR="00626530" w:rsidRPr="00626530">
              <w:rPr>
                <w:rFonts w:ascii="仿宋" w:eastAsia="仿宋" w:hAnsi="仿宋" w:cs="宋体" w:hint="eastAsia"/>
                <w:color w:val="000000" w:themeColor="text1"/>
                <w:kern w:val="0"/>
                <w:sz w:val="20"/>
                <w:szCs w:val="20"/>
              </w:rPr>
              <w:t>商业</w:t>
            </w:r>
            <w:r w:rsidRPr="00626530">
              <w:rPr>
                <w:rFonts w:ascii="仿宋" w:eastAsia="仿宋" w:hAnsi="仿宋" w:cs="宋体" w:hint="eastAsia"/>
                <w:color w:val="000000" w:themeColor="text1"/>
                <w:kern w:val="0"/>
                <w:sz w:val="20"/>
                <w:szCs w:val="20"/>
              </w:rPr>
              <w:t>首饰</w:t>
            </w:r>
            <w:r w:rsidR="00626530" w:rsidRPr="00626530">
              <w:rPr>
                <w:rFonts w:ascii="仿宋" w:eastAsia="仿宋" w:hAnsi="仿宋" w:cs="宋体" w:hint="eastAsia"/>
                <w:color w:val="000000" w:themeColor="text1"/>
                <w:kern w:val="0"/>
                <w:sz w:val="20"/>
                <w:szCs w:val="20"/>
              </w:rPr>
              <w:t>设计案例，进行设计方法分析和总结，再结合一般商业首饰设计创作</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自学</w:t>
            </w:r>
          </w:p>
        </w:tc>
        <w:tc>
          <w:tcPr>
            <w:tcW w:w="1276"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vMerge w:val="restart"/>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2</w:t>
            </w:r>
          </w:p>
        </w:tc>
        <w:tc>
          <w:tcPr>
            <w:tcW w:w="1175" w:type="dxa"/>
            <w:vMerge w:val="restart"/>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LO343</w:t>
            </w: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1、掌握</w:t>
            </w:r>
            <w:r w:rsidR="00626530" w:rsidRPr="00626530">
              <w:rPr>
                <w:rFonts w:ascii="仿宋" w:eastAsia="仿宋" w:hAnsi="仿宋" w:cs="宋体" w:hint="eastAsia"/>
                <w:color w:val="000000" w:themeColor="text1"/>
                <w:kern w:val="0"/>
                <w:sz w:val="20"/>
                <w:szCs w:val="20"/>
              </w:rPr>
              <w:t>一般商业</w:t>
            </w:r>
            <w:r w:rsidRPr="00626530">
              <w:rPr>
                <w:rFonts w:ascii="仿宋" w:eastAsia="仿宋" w:hAnsi="仿宋" w:cs="宋体" w:hint="eastAsia"/>
                <w:color w:val="000000" w:themeColor="text1"/>
                <w:kern w:val="0"/>
                <w:sz w:val="20"/>
                <w:szCs w:val="20"/>
              </w:rPr>
              <w:t>首饰设计的</w:t>
            </w:r>
            <w:r w:rsidR="00626530" w:rsidRPr="00626530">
              <w:rPr>
                <w:rFonts w:ascii="仿宋" w:eastAsia="仿宋" w:hAnsi="仿宋" w:cs="宋体" w:hint="eastAsia"/>
                <w:color w:val="000000" w:themeColor="text1"/>
                <w:kern w:val="0"/>
                <w:sz w:val="20"/>
                <w:szCs w:val="20"/>
              </w:rPr>
              <w:t>设计法则和形式美表现，进行具象形体及装饰图案元素的商业首饰转化</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4"/>
              </w:rPr>
            </w:pPr>
            <w:r w:rsidRPr="00626530">
              <w:rPr>
                <w:rFonts w:ascii="仿宋" w:eastAsia="仿宋" w:hAnsi="仿宋" w:hint="eastAsia"/>
                <w:color w:val="000000" w:themeColor="text1"/>
                <w:sz w:val="20"/>
                <w:szCs w:val="20"/>
              </w:rPr>
              <w:t>作品</w:t>
            </w:r>
          </w:p>
        </w:tc>
      </w:tr>
      <w:tr w:rsidR="00883BE7" w:rsidRPr="00626530">
        <w:tc>
          <w:tcPr>
            <w:tcW w:w="53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117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2.</w:t>
            </w:r>
            <w:r w:rsidR="00626530" w:rsidRPr="00626530">
              <w:rPr>
                <w:rFonts w:ascii="仿宋" w:eastAsia="仿宋" w:hAnsi="仿宋" w:cs="宋体" w:hint="eastAsia"/>
                <w:color w:val="000000" w:themeColor="text1"/>
                <w:kern w:val="0"/>
                <w:sz w:val="20"/>
                <w:szCs w:val="20"/>
              </w:rPr>
              <w:t>理解不同珠宝首饰企业</w:t>
            </w:r>
            <w:r w:rsidR="00626530" w:rsidRPr="00626530">
              <w:rPr>
                <w:rFonts w:ascii="仿宋" w:eastAsia="仿宋" w:hAnsi="仿宋" w:cs="宋体" w:hint="eastAsia"/>
                <w:color w:val="000000" w:themeColor="text1"/>
                <w:kern w:val="0"/>
                <w:sz w:val="20"/>
                <w:szCs w:val="20"/>
              </w:rPr>
              <w:lastRenderedPageBreak/>
              <w:t>的产品要求和市场定位，有针对性的进行相关首饰产品的设计与开发</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lastRenderedPageBreak/>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117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3.</w:t>
            </w:r>
            <w:r w:rsidR="00626530" w:rsidRPr="00626530">
              <w:rPr>
                <w:rFonts w:ascii="仿宋" w:eastAsia="仿宋" w:hAnsi="仿宋" w:cs="宋体" w:hint="eastAsia"/>
                <w:color w:val="000000" w:themeColor="text1"/>
                <w:kern w:val="0"/>
                <w:sz w:val="20"/>
                <w:szCs w:val="20"/>
              </w:rPr>
              <w:t>充分理解首饰结构和各部件工作原理，进行首饰设计套件的绘制和首饰三视图的表现</w:t>
            </w:r>
            <w:r w:rsidRPr="00626530">
              <w:rPr>
                <w:rFonts w:ascii="仿宋" w:eastAsia="仿宋" w:hAnsi="仿宋" w:cs="宋体" w:hint="eastAsia"/>
                <w:color w:val="000000" w:themeColor="text1"/>
                <w:kern w:val="0"/>
                <w:sz w:val="20"/>
                <w:szCs w:val="20"/>
              </w:rPr>
              <w:t>。</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3</w:t>
            </w:r>
          </w:p>
        </w:tc>
        <w:tc>
          <w:tcPr>
            <w:tcW w:w="117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LO513</w:t>
            </w:r>
          </w:p>
        </w:tc>
        <w:tc>
          <w:tcPr>
            <w:tcW w:w="2470" w:type="dxa"/>
            <w:shd w:val="clear" w:color="auto" w:fill="auto"/>
          </w:tcPr>
          <w:p w:rsidR="00883BE7" w:rsidRPr="00626530" w:rsidRDefault="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实验、汇报</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bl>
    <w:p w:rsidR="00883BE7" w:rsidRPr="00626530" w:rsidRDefault="00883BE7">
      <w:pPr>
        <w:snapToGrid w:val="0"/>
        <w:spacing w:line="288" w:lineRule="auto"/>
        <w:rPr>
          <w:rFonts w:ascii="黑体" w:eastAsia="黑体" w:hAnsi="宋体"/>
          <w:color w:val="000000" w:themeColor="text1"/>
          <w:sz w:val="24"/>
        </w:rPr>
      </w:pPr>
    </w:p>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教学重点：掌握</w:t>
      </w:r>
      <w:r w:rsidR="00EA30AC" w:rsidRPr="00995344">
        <w:rPr>
          <w:rFonts w:ascii="宋体" w:hAnsi="宋体" w:hint="eastAsia"/>
          <w:bCs/>
          <w:color w:val="000000" w:themeColor="text1"/>
          <w:sz w:val="20"/>
          <w:szCs w:val="20"/>
        </w:rPr>
        <w:t>商业珠宝首饰的</w:t>
      </w:r>
      <w:r w:rsidRPr="00995344">
        <w:rPr>
          <w:rFonts w:ascii="宋体" w:hAnsi="宋体" w:hint="eastAsia"/>
          <w:bCs/>
          <w:color w:val="000000" w:themeColor="text1"/>
          <w:sz w:val="20"/>
          <w:szCs w:val="20"/>
        </w:rPr>
        <w:t>专业设计的需求，针对</w:t>
      </w:r>
      <w:r w:rsidR="00EA30AC" w:rsidRPr="00995344">
        <w:rPr>
          <w:rFonts w:ascii="宋体" w:hAnsi="宋体" w:hint="eastAsia"/>
          <w:bCs/>
          <w:color w:val="000000" w:themeColor="text1"/>
          <w:sz w:val="20"/>
          <w:szCs w:val="20"/>
        </w:rPr>
        <w:t>市场</w:t>
      </w:r>
      <w:r w:rsidRPr="00995344">
        <w:rPr>
          <w:rFonts w:ascii="宋体" w:hAnsi="宋体" w:hint="eastAsia"/>
          <w:bCs/>
          <w:color w:val="000000" w:themeColor="text1"/>
          <w:sz w:val="20"/>
          <w:szCs w:val="20"/>
        </w:rPr>
        <w:t>要求进行设计。</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教学难点：使学生具备</w:t>
      </w:r>
      <w:r w:rsidR="00EA30AC" w:rsidRPr="00995344">
        <w:rPr>
          <w:rFonts w:ascii="宋体" w:hAnsi="宋体" w:hint="eastAsia"/>
          <w:bCs/>
          <w:color w:val="000000" w:themeColor="text1"/>
          <w:sz w:val="20"/>
          <w:szCs w:val="20"/>
        </w:rPr>
        <w:t>专业的商业设计分析</w:t>
      </w:r>
      <w:r w:rsidRPr="00995344">
        <w:rPr>
          <w:rFonts w:ascii="宋体" w:hAnsi="宋体" w:hint="eastAsia"/>
          <w:bCs/>
          <w:color w:val="000000" w:themeColor="text1"/>
          <w:sz w:val="20"/>
          <w:szCs w:val="20"/>
        </w:rPr>
        <w:t>和表现能力，综合</w:t>
      </w:r>
      <w:r w:rsidR="00EA30AC" w:rsidRPr="00995344">
        <w:rPr>
          <w:rFonts w:ascii="宋体" w:hAnsi="宋体" w:hint="eastAsia"/>
          <w:bCs/>
          <w:color w:val="000000" w:themeColor="text1"/>
          <w:sz w:val="20"/>
          <w:szCs w:val="20"/>
        </w:rPr>
        <w:t>商业首饰款式的设计定位和开发</w:t>
      </w:r>
      <w:r w:rsidRPr="00995344">
        <w:rPr>
          <w:rFonts w:ascii="宋体" w:hAnsi="宋体" w:hint="eastAsia"/>
          <w:bCs/>
          <w:color w:val="000000" w:themeColor="text1"/>
          <w:sz w:val="20"/>
          <w:szCs w:val="20"/>
        </w:rPr>
        <w:t>。</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总课时：</w:t>
      </w:r>
      <w:r w:rsidR="00757251">
        <w:rPr>
          <w:rFonts w:ascii="宋体" w:hAnsi="宋体"/>
          <w:bCs/>
          <w:color w:val="000000" w:themeColor="text1"/>
          <w:sz w:val="20"/>
          <w:szCs w:val="20"/>
        </w:rPr>
        <w:t>48</w:t>
      </w:r>
      <w:r w:rsidRPr="00995344">
        <w:rPr>
          <w:rFonts w:ascii="宋体" w:hAnsi="宋体" w:hint="eastAsia"/>
          <w:bCs/>
          <w:color w:val="000000" w:themeColor="text1"/>
          <w:sz w:val="20"/>
          <w:szCs w:val="20"/>
        </w:rPr>
        <w:t>学时，其中理论课程授课学时约为</w:t>
      </w:r>
      <w:r w:rsidR="00757251">
        <w:rPr>
          <w:rFonts w:ascii="宋体" w:hAnsi="宋体"/>
          <w:bCs/>
          <w:color w:val="000000" w:themeColor="text1"/>
          <w:sz w:val="20"/>
          <w:szCs w:val="20"/>
        </w:rPr>
        <w:t>1</w:t>
      </w:r>
      <w:r w:rsidR="006533F3">
        <w:rPr>
          <w:rFonts w:ascii="宋体" w:hAnsi="宋体"/>
          <w:bCs/>
          <w:color w:val="000000" w:themeColor="text1"/>
          <w:sz w:val="20"/>
          <w:szCs w:val="20"/>
        </w:rPr>
        <w:t>2</w:t>
      </w:r>
      <w:r w:rsidRPr="00995344">
        <w:rPr>
          <w:rFonts w:ascii="宋体" w:hAnsi="宋体" w:hint="eastAsia"/>
          <w:bCs/>
          <w:color w:val="000000" w:themeColor="text1"/>
          <w:sz w:val="20"/>
          <w:szCs w:val="20"/>
        </w:rPr>
        <w:t>学时，设计实践与辅导约为</w:t>
      </w:r>
      <w:r w:rsidR="006533F3">
        <w:rPr>
          <w:rFonts w:ascii="宋体" w:hAnsi="宋体"/>
          <w:bCs/>
          <w:color w:val="000000" w:themeColor="text1"/>
          <w:sz w:val="20"/>
          <w:szCs w:val="20"/>
        </w:rPr>
        <w:t>36</w:t>
      </w:r>
      <w:r w:rsidRPr="00995344">
        <w:rPr>
          <w:rFonts w:ascii="宋体" w:hAnsi="宋体" w:hint="eastAsia"/>
          <w:bCs/>
          <w:color w:val="000000" w:themeColor="text1"/>
          <w:sz w:val="20"/>
          <w:szCs w:val="20"/>
        </w:rPr>
        <w:t>学时，课外调研及作业时间不计在内。</w:t>
      </w:r>
    </w:p>
    <w:p w:rsidR="00883BE7" w:rsidRPr="00995344" w:rsidRDefault="00883BE7">
      <w:pPr>
        <w:snapToGrid w:val="0"/>
        <w:spacing w:line="288" w:lineRule="auto"/>
        <w:ind w:firstLineChars="200" w:firstLine="400"/>
        <w:rPr>
          <w:rFonts w:ascii="宋体" w:hAnsi="宋体"/>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第一章、</w:t>
      </w:r>
      <w:r w:rsidR="00EA30AC"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首饰设计理论</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4</w:t>
      </w:r>
      <w:r w:rsidRPr="00995344">
        <w:rPr>
          <w:rFonts w:ascii="宋体" w:hAnsi="宋体" w:hint="eastAsia"/>
          <w:b/>
          <w:bCs/>
          <w:color w:val="000000" w:themeColor="text1"/>
          <w:sz w:val="20"/>
          <w:szCs w:val="20"/>
        </w:rPr>
        <w:t>学时</w:t>
      </w:r>
      <w:r w:rsidR="00EA30AC" w:rsidRPr="00995344">
        <w:rPr>
          <w:rFonts w:ascii="宋体" w:hAnsi="宋体" w:hint="eastAsia"/>
          <w:b/>
          <w:bCs/>
          <w:color w:val="000000" w:themeColor="text1"/>
          <w:sz w:val="20"/>
          <w:szCs w:val="20"/>
        </w:rPr>
        <w:t>、实践</w:t>
      </w:r>
      <w:r w:rsidR="006533F3">
        <w:rPr>
          <w:rFonts w:ascii="宋体" w:hAnsi="宋体"/>
          <w:b/>
          <w:bCs/>
          <w:color w:val="000000" w:themeColor="text1"/>
          <w:sz w:val="20"/>
          <w:szCs w:val="20"/>
        </w:rPr>
        <w:t>6</w:t>
      </w:r>
      <w:r w:rsidR="00EA30AC" w:rsidRPr="00995344">
        <w:rPr>
          <w:rFonts w:ascii="宋体" w:hAnsi="宋体" w:hint="eastAsia"/>
          <w:b/>
          <w:bCs/>
          <w:color w:val="000000" w:themeColor="text1"/>
          <w:sz w:val="20"/>
          <w:szCs w:val="20"/>
        </w:rPr>
        <w:t>学时</w:t>
      </w:r>
      <w:r w:rsidRPr="00995344">
        <w:rPr>
          <w:rFonts w:ascii="宋体" w:hAnsi="宋体" w:hint="eastAsia"/>
          <w:b/>
          <w:bCs/>
          <w:color w:val="000000" w:themeColor="text1"/>
          <w:sz w:val="20"/>
          <w:szCs w:val="20"/>
        </w:rPr>
        <w:t>）</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一、</w:t>
      </w:r>
      <w:r w:rsidR="00EA30AC"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首饰设计的基本理论</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Pr="00995344">
        <w:rPr>
          <w:rFonts w:ascii="宋体" w:hAnsi="宋体" w:hint="eastAsia"/>
          <w:b/>
          <w:bCs/>
          <w:color w:val="000000" w:themeColor="text1"/>
          <w:sz w:val="20"/>
          <w:szCs w:val="20"/>
        </w:rPr>
        <w:t>学时）</w:t>
      </w:r>
      <w:r w:rsidRPr="00995344">
        <w:rPr>
          <w:rFonts w:ascii="宋体" w:hAnsi="宋体" w:hint="eastAsia"/>
          <w:bCs/>
          <w:color w:val="000000" w:themeColor="text1"/>
          <w:sz w:val="20"/>
          <w:szCs w:val="20"/>
        </w:rPr>
        <w:t>：</w:t>
      </w:r>
      <w:r w:rsidR="00EA30AC" w:rsidRPr="00995344">
        <w:rPr>
          <w:rFonts w:ascii="宋体" w:hAnsi="宋体" w:hint="eastAsia"/>
          <w:b/>
          <w:bCs/>
          <w:color w:val="000000" w:themeColor="text1"/>
          <w:sz w:val="20"/>
          <w:szCs w:val="20"/>
        </w:rPr>
        <w:t>知道、</w:t>
      </w:r>
      <w:r w:rsidRPr="00995344">
        <w:rPr>
          <w:rFonts w:ascii="宋体" w:hAnsi="宋体" w:hint="eastAsia"/>
          <w:b/>
          <w:bCs/>
          <w:color w:val="000000" w:themeColor="text1"/>
          <w:sz w:val="20"/>
          <w:szCs w:val="20"/>
        </w:rPr>
        <w:t>理解</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1、商业首饰的定义和分类</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2、商业首饰设计的步骤和基本特征</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3、商业首饰设计的基本流程</w:t>
      </w:r>
    </w:p>
    <w:p w:rsidR="00EA30AC" w:rsidRPr="00995344" w:rsidRDefault="00500300" w:rsidP="00EA30AC">
      <w:pPr>
        <w:snapToGrid w:val="0"/>
        <w:spacing w:line="288" w:lineRule="auto"/>
        <w:ind w:firstLineChars="200" w:firstLine="400"/>
        <w:rPr>
          <w:rFonts w:ascii="宋体" w:hAnsi="宋体"/>
          <w:b/>
          <w:bCs/>
          <w:color w:val="000000" w:themeColor="text1"/>
          <w:sz w:val="20"/>
          <w:szCs w:val="20"/>
        </w:rPr>
      </w:pPr>
      <w:r w:rsidRPr="00995344">
        <w:rPr>
          <w:rFonts w:ascii="宋体" w:hAnsi="宋体" w:hint="eastAsia"/>
          <w:bCs/>
          <w:color w:val="000000" w:themeColor="text1"/>
          <w:sz w:val="20"/>
          <w:szCs w:val="20"/>
        </w:rPr>
        <w:t>二、</w:t>
      </w:r>
      <w:r w:rsidR="00EA30AC" w:rsidRPr="00995344">
        <w:rPr>
          <w:rFonts w:ascii="宋体" w:hAnsi="宋体" w:hint="eastAsia"/>
          <w:bCs/>
          <w:color w:val="000000" w:themeColor="text1"/>
          <w:sz w:val="20"/>
          <w:szCs w:val="20"/>
        </w:rPr>
        <w:t>一般商业</w:t>
      </w:r>
      <w:r w:rsidRPr="00995344">
        <w:rPr>
          <w:rFonts w:ascii="宋体" w:hAnsi="宋体" w:hint="eastAsia"/>
          <w:bCs/>
          <w:color w:val="000000" w:themeColor="text1"/>
          <w:sz w:val="20"/>
          <w:szCs w:val="20"/>
        </w:rPr>
        <w:t>首饰设计</w:t>
      </w:r>
      <w:r w:rsidR="00EA30AC" w:rsidRPr="00995344">
        <w:rPr>
          <w:rFonts w:ascii="宋体" w:hAnsi="宋体" w:hint="eastAsia"/>
          <w:bCs/>
          <w:color w:val="000000" w:themeColor="text1"/>
          <w:sz w:val="20"/>
          <w:szCs w:val="20"/>
        </w:rPr>
        <w:t>的内容</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Pr="00995344">
        <w:rPr>
          <w:rFonts w:ascii="宋体" w:hAnsi="宋体" w:hint="eastAsia"/>
          <w:b/>
          <w:bCs/>
          <w:color w:val="000000" w:themeColor="text1"/>
          <w:sz w:val="20"/>
          <w:szCs w:val="20"/>
        </w:rPr>
        <w:t>学时</w:t>
      </w:r>
      <w:r w:rsidR="00EA30AC" w:rsidRPr="00995344">
        <w:rPr>
          <w:rFonts w:ascii="宋体" w:hAnsi="宋体" w:hint="eastAsia"/>
          <w:b/>
          <w:bCs/>
          <w:color w:val="000000" w:themeColor="text1"/>
          <w:sz w:val="20"/>
          <w:szCs w:val="20"/>
        </w:rPr>
        <w:t>、实践</w:t>
      </w:r>
      <w:r w:rsidR="006533F3">
        <w:rPr>
          <w:rFonts w:ascii="宋体" w:hAnsi="宋体"/>
          <w:b/>
          <w:bCs/>
          <w:color w:val="000000" w:themeColor="text1"/>
          <w:sz w:val="20"/>
          <w:szCs w:val="20"/>
        </w:rPr>
        <w:t>6</w:t>
      </w:r>
      <w:r w:rsidR="00EA30AC" w:rsidRPr="00995344">
        <w:rPr>
          <w:rFonts w:ascii="宋体" w:hAnsi="宋体" w:hint="eastAsia"/>
          <w:b/>
          <w:bCs/>
          <w:color w:val="000000" w:themeColor="text1"/>
          <w:sz w:val="20"/>
          <w:szCs w:val="20"/>
        </w:rPr>
        <w:t>学时</w:t>
      </w:r>
      <w:r w:rsidRPr="00995344">
        <w:rPr>
          <w:rFonts w:ascii="宋体" w:hAnsi="宋体" w:hint="eastAsia"/>
          <w:b/>
          <w:bCs/>
          <w:color w:val="000000" w:themeColor="text1"/>
          <w:sz w:val="20"/>
          <w:szCs w:val="20"/>
        </w:rPr>
        <w:t>）</w:t>
      </w:r>
      <w:r w:rsidR="00EA30AC" w:rsidRPr="00995344">
        <w:rPr>
          <w:rFonts w:ascii="宋体" w:hAnsi="宋体" w:hint="eastAsia"/>
          <w:b/>
          <w:bCs/>
          <w:color w:val="000000" w:themeColor="text1"/>
          <w:sz w:val="20"/>
          <w:szCs w:val="20"/>
        </w:rPr>
        <w:t>理解、运用</w:t>
      </w:r>
    </w:p>
    <w:p w:rsidR="00EA30AC" w:rsidRPr="00995344" w:rsidRDefault="00EA30AC" w:rsidP="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1、一般商业首饰设计的法则和形式美表现</w:t>
      </w:r>
    </w:p>
    <w:p w:rsidR="00883BE7" w:rsidRPr="00995344" w:rsidRDefault="00EA30AC" w:rsidP="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2、一般商业首饰款式的设计思维和绘图表现</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本章节教学难点：深刻理解</w:t>
      </w:r>
      <w:r w:rsidR="00351212" w:rsidRPr="00995344">
        <w:rPr>
          <w:rFonts w:ascii="宋体" w:hAnsi="宋体" w:hint="eastAsia"/>
          <w:bCs/>
          <w:color w:val="000000" w:themeColor="text1"/>
          <w:sz w:val="20"/>
          <w:szCs w:val="20"/>
        </w:rPr>
        <w:t>商业首饰的基本理论与实际商品设计之间的设计转化手段和设计技巧</w:t>
      </w:r>
    </w:p>
    <w:p w:rsidR="00883BE7" w:rsidRPr="00995344" w:rsidRDefault="00883BE7" w:rsidP="00EA30AC">
      <w:pPr>
        <w:snapToGrid w:val="0"/>
        <w:spacing w:line="288" w:lineRule="auto"/>
        <w:ind w:firstLineChars="200" w:firstLine="402"/>
        <w:rPr>
          <w:rFonts w:ascii="宋体" w:hAnsi="宋体"/>
          <w:b/>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第二章、</w:t>
      </w:r>
      <w:r w:rsidR="00EA30AC" w:rsidRPr="00995344">
        <w:rPr>
          <w:rFonts w:ascii="宋体" w:hAnsi="宋体" w:hint="eastAsia"/>
          <w:bCs/>
          <w:color w:val="000000" w:themeColor="text1"/>
          <w:sz w:val="20"/>
          <w:szCs w:val="20"/>
        </w:rPr>
        <w:t>商业首饰设计的市场分析和设计操作实践</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4</w:t>
      </w:r>
      <w:r w:rsidRPr="00995344">
        <w:rPr>
          <w:rFonts w:ascii="宋体" w:hAnsi="宋体" w:hint="eastAsia"/>
          <w:b/>
          <w:bCs/>
          <w:color w:val="000000" w:themeColor="text1"/>
          <w:sz w:val="20"/>
          <w:szCs w:val="20"/>
        </w:rPr>
        <w:t>学时、实践</w:t>
      </w:r>
      <w:r w:rsidR="00351212" w:rsidRPr="00995344">
        <w:rPr>
          <w:rFonts w:ascii="宋体" w:hAnsi="宋体" w:hint="eastAsia"/>
          <w:b/>
          <w:bCs/>
          <w:color w:val="000000" w:themeColor="text1"/>
          <w:sz w:val="20"/>
          <w:szCs w:val="20"/>
        </w:rPr>
        <w:t>8</w:t>
      </w:r>
      <w:r w:rsidRPr="00995344">
        <w:rPr>
          <w:rFonts w:ascii="宋体" w:hAnsi="宋体" w:hint="eastAsia"/>
          <w:b/>
          <w:bCs/>
          <w:color w:val="000000" w:themeColor="text1"/>
          <w:sz w:val="20"/>
          <w:szCs w:val="20"/>
        </w:rPr>
        <w:t>学时）</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一、</w:t>
      </w:r>
      <w:r w:rsidR="00EA30AC" w:rsidRPr="00995344">
        <w:rPr>
          <w:rFonts w:ascii="宋体" w:hAnsi="宋体" w:hint="eastAsia"/>
          <w:bCs/>
          <w:color w:val="000000" w:themeColor="text1"/>
          <w:sz w:val="20"/>
          <w:szCs w:val="20"/>
        </w:rPr>
        <w:t>具象形体与图案装饰的商业设计转化</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2</w:t>
      </w:r>
      <w:r w:rsidRPr="00995344">
        <w:rPr>
          <w:rFonts w:ascii="宋体" w:hAnsi="宋体" w:hint="eastAsia"/>
          <w:b/>
          <w:bCs/>
          <w:color w:val="000000" w:themeColor="text1"/>
          <w:sz w:val="20"/>
          <w:szCs w:val="20"/>
        </w:rPr>
        <w:t>学时、实践</w:t>
      </w:r>
      <w:r w:rsidR="006533F3">
        <w:rPr>
          <w:rFonts w:ascii="宋体" w:hAnsi="宋体"/>
          <w:b/>
          <w:bCs/>
          <w:color w:val="000000" w:themeColor="text1"/>
          <w:sz w:val="20"/>
          <w:szCs w:val="20"/>
        </w:rPr>
        <w:t>5</w:t>
      </w:r>
      <w:r w:rsidRPr="00995344">
        <w:rPr>
          <w:rFonts w:ascii="宋体" w:hAnsi="宋体" w:hint="eastAsia"/>
          <w:b/>
          <w:bCs/>
          <w:color w:val="000000" w:themeColor="text1"/>
          <w:sz w:val="20"/>
          <w:szCs w:val="20"/>
        </w:rPr>
        <w:t>学时）</w:t>
      </w:r>
      <w:r w:rsidRPr="00995344">
        <w:rPr>
          <w:rFonts w:ascii="宋体" w:hAnsi="宋体" w:hint="eastAsia"/>
          <w:bCs/>
          <w:color w:val="000000" w:themeColor="text1"/>
          <w:sz w:val="20"/>
          <w:szCs w:val="20"/>
        </w:rPr>
        <w:t>：</w:t>
      </w:r>
      <w:r w:rsidRPr="00995344">
        <w:rPr>
          <w:rFonts w:ascii="宋体" w:hAnsi="宋体" w:hint="eastAsia"/>
          <w:b/>
          <w:bCs/>
          <w:color w:val="000000" w:themeColor="text1"/>
          <w:sz w:val="20"/>
          <w:szCs w:val="20"/>
        </w:rPr>
        <w:t>理解、运用</w:t>
      </w:r>
    </w:p>
    <w:p w:rsidR="00EA30AC"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w:t>
      </w:r>
      <w:r w:rsidR="00EA30AC" w:rsidRPr="00995344">
        <w:rPr>
          <w:rFonts w:ascii="宋体" w:hAnsi="宋体" w:hint="eastAsia"/>
          <w:bCs/>
          <w:color w:val="000000" w:themeColor="text1"/>
          <w:sz w:val="20"/>
          <w:szCs w:val="20"/>
        </w:rPr>
        <w:t>具象形体设计</w:t>
      </w:r>
      <w:r w:rsidRPr="00995344">
        <w:rPr>
          <w:rFonts w:ascii="宋体" w:hAnsi="宋体" w:hint="eastAsia"/>
          <w:bCs/>
          <w:color w:val="000000" w:themeColor="text1"/>
          <w:sz w:val="20"/>
          <w:szCs w:val="20"/>
        </w:rPr>
        <w:t>：</w:t>
      </w:r>
      <w:r w:rsidR="00EA30AC" w:rsidRPr="00995344">
        <w:rPr>
          <w:rFonts w:ascii="宋体" w:hAnsi="宋体" w:hint="eastAsia"/>
          <w:bCs/>
          <w:color w:val="000000" w:themeColor="text1"/>
          <w:sz w:val="20"/>
          <w:szCs w:val="20"/>
        </w:rPr>
        <w:t>具象形体的形象内涵与首饰设计的设计内涵表现</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2、具象形体的设计方法和绘图表现</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3、装饰图案设计：装饰图案的形式美感和设计转化</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4、装饰图案的首饰设计转化和绘图表现</w:t>
      </w:r>
    </w:p>
    <w:p w:rsidR="00883BE7" w:rsidRPr="00995344" w:rsidRDefault="00500300">
      <w:pPr>
        <w:snapToGrid w:val="0"/>
        <w:spacing w:line="288" w:lineRule="auto"/>
        <w:ind w:firstLineChars="200" w:firstLine="400"/>
        <w:rPr>
          <w:rFonts w:ascii="宋体" w:hAnsi="宋体"/>
          <w:b/>
          <w:bCs/>
          <w:color w:val="000000" w:themeColor="text1"/>
          <w:sz w:val="20"/>
          <w:szCs w:val="20"/>
        </w:rPr>
      </w:pPr>
      <w:r w:rsidRPr="00995344">
        <w:rPr>
          <w:rFonts w:ascii="宋体" w:hAnsi="宋体" w:hint="eastAsia"/>
          <w:bCs/>
          <w:color w:val="000000" w:themeColor="text1"/>
          <w:sz w:val="20"/>
          <w:szCs w:val="20"/>
        </w:rPr>
        <w:t>二、</w:t>
      </w:r>
      <w:r w:rsidR="00351212" w:rsidRPr="00995344">
        <w:rPr>
          <w:rFonts w:ascii="宋体" w:hAnsi="宋体" w:hint="eastAsia"/>
          <w:bCs/>
          <w:color w:val="000000" w:themeColor="text1"/>
          <w:sz w:val="20"/>
          <w:szCs w:val="20"/>
        </w:rPr>
        <w:t>珠宝企业商业</w:t>
      </w:r>
      <w:r w:rsidRPr="00995344">
        <w:rPr>
          <w:rFonts w:ascii="宋体" w:hAnsi="宋体" w:hint="eastAsia"/>
          <w:bCs/>
          <w:color w:val="000000" w:themeColor="text1"/>
          <w:sz w:val="20"/>
          <w:szCs w:val="20"/>
        </w:rPr>
        <w:t>设计</w:t>
      </w:r>
      <w:r w:rsidRPr="00995344">
        <w:rPr>
          <w:rFonts w:ascii="宋体" w:hAnsi="宋体" w:hint="eastAsia"/>
          <w:b/>
          <w:bCs/>
          <w:color w:val="000000" w:themeColor="text1"/>
          <w:sz w:val="20"/>
          <w:szCs w:val="20"/>
        </w:rPr>
        <w:t>（理论2学时、实践</w:t>
      </w:r>
      <w:r w:rsidR="006533F3">
        <w:rPr>
          <w:rFonts w:ascii="宋体" w:hAnsi="宋体"/>
          <w:b/>
          <w:bCs/>
          <w:color w:val="000000" w:themeColor="text1"/>
          <w:sz w:val="20"/>
          <w:szCs w:val="20"/>
        </w:rPr>
        <w:t>5</w:t>
      </w:r>
      <w:r w:rsidRPr="00995344">
        <w:rPr>
          <w:rFonts w:ascii="宋体" w:hAnsi="宋体" w:hint="eastAsia"/>
          <w:b/>
          <w:bCs/>
          <w:color w:val="000000" w:themeColor="text1"/>
          <w:sz w:val="20"/>
          <w:szCs w:val="20"/>
        </w:rPr>
        <w:t>学时）：分析、运用</w:t>
      </w:r>
    </w:p>
    <w:p w:rsidR="00883BE7"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1、珠宝企业的市场定位与分析</w:t>
      </w:r>
    </w:p>
    <w:p w:rsidR="00351212"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2、珠宝企业的消费需求市场定位及专题商业产品设计开发</w:t>
      </w:r>
    </w:p>
    <w:p w:rsidR="00351212" w:rsidRPr="00995344" w:rsidRDefault="00351212" w:rsidP="00351212">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本章节教学难点：具象形体和装饰图案的二维表现和商业首饰设计的三维转化</w:t>
      </w:r>
    </w:p>
    <w:p w:rsidR="00351212" w:rsidRPr="00995344" w:rsidRDefault="00351212" w:rsidP="00351212">
      <w:pPr>
        <w:snapToGrid w:val="0"/>
        <w:spacing w:line="288" w:lineRule="auto"/>
        <w:rPr>
          <w:rFonts w:ascii="宋体" w:hAnsi="宋体"/>
          <w:bCs/>
          <w:color w:val="000000" w:themeColor="text1"/>
          <w:sz w:val="20"/>
          <w:szCs w:val="20"/>
        </w:rPr>
      </w:pPr>
    </w:p>
    <w:p w:rsidR="00883BE7" w:rsidRPr="00995344" w:rsidRDefault="00351212" w:rsidP="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第三章、</w:t>
      </w:r>
      <w:r w:rsidR="00500300"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首饰设计套件及商业三视图的绘制</w:t>
      </w:r>
      <w:r w:rsidR="00500300"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00500300" w:rsidRPr="00995344">
        <w:rPr>
          <w:rFonts w:ascii="宋体" w:hAnsi="宋体" w:hint="eastAsia"/>
          <w:b/>
          <w:bCs/>
          <w:color w:val="000000" w:themeColor="text1"/>
          <w:sz w:val="20"/>
          <w:szCs w:val="20"/>
        </w:rPr>
        <w:t>学时、实践</w:t>
      </w:r>
      <w:r w:rsidR="006533F3">
        <w:rPr>
          <w:rFonts w:ascii="宋体" w:hAnsi="宋体"/>
          <w:b/>
          <w:bCs/>
          <w:color w:val="000000" w:themeColor="text1"/>
          <w:sz w:val="20"/>
          <w:szCs w:val="20"/>
        </w:rPr>
        <w:t>10</w:t>
      </w:r>
      <w:r w:rsidR="00500300" w:rsidRPr="00995344">
        <w:rPr>
          <w:rFonts w:ascii="宋体" w:hAnsi="宋体" w:hint="eastAsia"/>
          <w:b/>
          <w:bCs/>
          <w:color w:val="000000" w:themeColor="text1"/>
          <w:sz w:val="20"/>
          <w:szCs w:val="20"/>
        </w:rPr>
        <w:t>学时）：运用、综合</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lastRenderedPageBreak/>
        <w:t>1、</w:t>
      </w:r>
      <w:r w:rsidR="00351212" w:rsidRPr="00995344">
        <w:rPr>
          <w:rFonts w:ascii="宋体" w:hAnsi="宋体" w:hint="eastAsia"/>
          <w:bCs/>
          <w:color w:val="000000" w:themeColor="text1"/>
          <w:sz w:val="20"/>
          <w:szCs w:val="20"/>
        </w:rPr>
        <w:t>商业首饰设计套件的设计方向和定位及绘图表现</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2、商业</w:t>
      </w:r>
      <w:r w:rsidR="00351212" w:rsidRPr="00995344">
        <w:rPr>
          <w:rFonts w:ascii="宋体" w:hAnsi="宋体" w:hint="eastAsia"/>
          <w:bCs/>
          <w:color w:val="000000" w:themeColor="text1"/>
          <w:sz w:val="20"/>
          <w:szCs w:val="20"/>
        </w:rPr>
        <w:t>首饰</w:t>
      </w:r>
      <w:r w:rsidRPr="00995344">
        <w:rPr>
          <w:rFonts w:ascii="宋体" w:hAnsi="宋体" w:hint="eastAsia"/>
          <w:bCs/>
          <w:color w:val="000000" w:themeColor="text1"/>
          <w:sz w:val="20"/>
          <w:szCs w:val="20"/>
        </w:rPr>
        <w:t>设计</w:t>
      </w:r>
      <w:r w:rsidR="00351212" w:rsidRPr="00995344">
        <w:rPr>
          <w:rFonts w:ascii="宋体" w:hAnsi="宋体" w:hint="eastAsia"/>
          <w:bCs/>
          <w:color w:val="000000" w:themeColor="text1"/>
          <w:sz w:val="20"/>
          <w:szCs w:val="20"/>
        </w:rPr>
        <w:t>的标准三视图的绘制和多种首饰类型的三维结构表现</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w:t>
      </w:r>
      <w:r w:rsidR="00351212" w:rsidRPr="00995344">
        <w:rPr>
          <w:rFonts w:ascii="宋体" w:hAnsi="宋体" w:hint="eastAsia"/>
          <w:bCs/>
          <w:color w:val="000000" w:themeColor="text1"/>
          <w:sz w:val="20"/>
          <w:szCs w:val="20"/>
        </w:rPr>
        <w:t>商业首饰设计中三视图表现的精准度</w:t>
      </w:r>
    </w:p>
    <w:p w:rsidR="00883BE7" w:rsidRPr="00995344" w:rsidRDefault="00883BE7">
      <w:pPr>
        <w:snapToGrid w:val="0"/>
        <w:spacing w:line="288" w:lineRule="auto"/>
        <w:rPr>
          <w:rFonts w:ascii="宋体" w:hAnsi="宋体"/>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w:t>
      </w:r>
      <w:r w:rsidR="00351212" w:rsidRPr="00995344">
        <w:rPr>
          <w:rFonts w:ascii="宋体" w:hAnsi="宋体" w:hint="eastAsia"/>
          <w:bCs/>
          <w:color w:val="000000" w:themeColor="text1"/>
          <w:sz w:val="20"/>
          <w:szCs w:val="20"/>
        </w:rPr>
        <w:t>四</w:t>
      </w:r>
      <w:r w:rsidRPr="00995344">
        <w:rPr>
          <w:rFonts w:ascii="宋体" w:hAnsi="宋体" w:hint="eastAsia"/>
          <w:bCs/>
          <w:color w:val="000000" w:themeColor="text1"/>
          <w:sz w:val="20"/>
          <w:szCs w:val="20"/>
        </w:rPr>
        <w:t>章、</w:t>
      </w:r>
      <w:r w:rsidR="00351212" w:rsidRPr="00995344">
        <w:rPr>
          <w:rFonts w:ascii="宋体" w:hAnsi="宋体" w:hint="eastAsia"/>
          <w:bCs/>
          <w:color w:val="000000" w:themeColor="text1"/>
          <w:sz w:val="20"/>
          <w:szCs w:val="20"/>
        </w:rPr>
        <w:t>个人商业首饰品牌与产品开发</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Pr="00995344">
        <w:rPr>
          <w:rFonts w:ascii="宋体" w:hAnsi="宋体" w:hint="eastAsia"/>
          <w:b/>
          <w:bCs/>
          <w:color w:val="000000" w:themeColor="text1"/>
          <w:sz w:val="20"/>
          <w:szCs w:val="20"/>
        </w:rPr>
        <w:t>学时、实践</w:t>
      </w:r>
      <w:r w:rsidR="006533F3">
        <w:rPr>
          <w:rFonts w:ascii="宋体" w:hAnsi="宋体"/>
          <w:b/>
          <w:bCs/>
          <w:color w:val="000000" w:themeColor="text1"/>
          <w:sz w:val="20"/>
          <w:szCs w:val="20"/>
        </w:rPr>
        <w:t>10</w:t>
      </w:r>
      <w:r w:rsidRPr="00995344">
        <w:rPr>
          <w:rFonts w:ascii="宋体" w:hAnsi="宋体" w:hint="eastAsia"/>
          <w:b/>
          <w:bCs/>
          <w:color w:val="000000" w:themeColor="text1"/>
          <w:sz w:val="20"/>
          <w:szCs w:val="20"/>
        </w:rPr>
        <w:t>学时）综合、运用、评价</w:t>
      </w:r>
    </w:p>
    <w:p w:rsidR="00351212"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1、个人商业首饰品牌的确定和展示</w:t>
      </w:r>
    </w:p>
    <w:p w:rsidR="00351212"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2、个人商业首饰品牌的产品设计与绘图表现</w:t>
      </w:r>
    </w:p>
    <w:p w:rsidR="00883BE7"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3、个人商业首饰品牌的整体市场分析和把握</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w:t>
      </w:r>
      <w:r w:rsidR="00351212" w:rsidRPr="00995344">
        <w:rPr>
          <w:rFonts w:ascii="宋体" w:hAnsi="宋体" w:hint="eastAsia"/>
          <w:bCs/>
          <w:color w:val="000000" w:themeColor="text1"/>
          <w:sz w:val="20"/>
          <w:szCs w:val="20"/>
        </w:rPr>
        <w:t>个人商业首饰品牌的市场定位精准度和产品设计与品牌结合程度的体现</w:t>
      </w:r>
    </w:p>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一般商业首饰款式开发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运用宝石、贵金属为主结合不同镶嵌工艺进行一般商业首饰款式开发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6</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具象形体和装饰图案商业首饰转化</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收集具象形体和装饰图案进行商业首饰设计转化</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5</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珠宝企业模拟商业产品开发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模拟某一特定珠宝首饰企业进行商业产品设计开发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5</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商业首饰套件设计及商业首饰三视图表现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绘制商业首饰套件和不同类型的首饰三视图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10</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rsidTr="00995344">
        <w:trPr>
          <w:trHeight w:hRule="exact" w:val="96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个人商业首饰品牌规划及产品开发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模拟创立个人商业首饰品牌进行市场调研和分析，进行相关首饰产品的设计开发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10</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综合型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83BE7">
        <w:tc>
          <w:tcPr>
            <w:tcW w:w="1809" w:type="dxa"/>
            <w:shd w:val="clear" w:color="auto" w:fill="auto"/>
          </w:tcPr>
          <w:p w:rsidR="00883BE7" w:rsidRDefault="00500300" w:rsidP="00DF3B1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883BE7" w:rsidRPr="00995344" w:rsidRDefault="00500300" w:rsidP="00995344">
      <w:pPr>
        <w:snapToGrid w:val="0"/>
        <w:spacing w:line="288" w:lineRule="auto"/>
        <w:ind w:right="2520" w:firstLineChars="200" w:firstLine="480"/>
        <w:rPr>
          <w:sz w:val="20"/>
          <w:szCs w:val="20"/>
        </w:rPr>
      </w:pPr>
      <w:r>
        <w:rPr>
          <w:rFonts w:ascii="黑体" w:eastAsia="黑体" w:hAnsi="宋体" w:hint="eastAsia"/>
          <w:sz w:val="24"/>
        </w:rPr>
        <w:t>八、评价方式与成绩</w:t>
      </w:r>
      <w:bookmarkStart w:id="1" w:name="_GoBack"/>
      <w:bookmarkEnd w:id="1"/>
    </w:p>
    <w:p w:rsidR="00883BE7" w:rsidRDefault="00500300">
      <w:pPr>
        <w:snapToGrid w:val="0"/>
        <w:spacing w:line="288" w:lineRule="auto"/>
        <w:ind w:firstLineChars="300" w:firstLine="840"/>
        <w:rPr>
          <w:sz w:val="28"/>
          <w:szCs w:val="28"/>
        </w:rPr>
      </w:pPr>
      <w:r>
        <w:rPr>
          <w:rFonts w:hint="eastAsia"/>
          <w:sz w:val="28"/>
          <w:szCs w:val="28"/>
        </w:rPr>
        <w:t>撰写人：朱玉</w:t>
      </w:r>
      <w:r w:rsidR="00995344">
        <w:rPr>
          <w:rFonts w:hint="eastAsia"/>
          <w:sz w:val="28"/>
          <w:szCs w:val="28"/>
        </w:rPr>
        <w:t xml:space="preserve">  </w:t>
      </w:r>
      <w:r>
        <w:rPr>
          <w:rFonts w:hint="eastAsia"/>
          <w:sz w:val="28"/>
          <w:szCs w:val="28"/>
        </w:rPr>
        <w:t>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C92FDE">
        <w:rPr>
          <w:sz w:val="28"/>
          <w:szCs w:val="28"/>
        </w:rPr>
        <w:t>19</w:t>
      </w:r>
      <w:r>
        <w:rPr>
          <w:rFonts w:hint="eastAsia"/>
          <w:sz w:val="28"/>
          <w:szCs w:val="28"/>
        </w:rPr>
        <w:t>年</w:t>
      </w:r>
      <w:r w:rsidR="00C92FDE">
        <w:rPr>
          <w:sz w:val="28"/>
          <w:szCs w:val="28"/>
        </w:rPr>
        <w:t>2</w:t>
      </w:r>
      <w:r>
        <w:rPr>
          <w:rFonts w:hint="eastAsia"/>
          <w:sz w:val="28"/>
          <w:szCs w:val="28"/>
        </w:rPr>
        <w:t>月</w:t>
      </w:r>
      <w:r w:rsidR="00C92FDE">
        <w:rPr>
          <w:sz w:val="28"/>
          <w:szCs w:val="28"/>
        </w:rPr>
        <w:t>27</w:t>
      </w:r>
      <w:r>
        <w:rPr>
          <w:rFonts w:hint="eastAsia"/>
          <w:sz w:val="28"/>
          <w:szCs w:val="28"/>
        </w:rPr>
        <w:t>日</w:t>
      </w:r>
    </w:p>
    <w:sectPr w:rsidR="00883BE7" w:rsidSect="00226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13B" w:rsidRDefault="002D013B" w:rsidP="00DF3B1D">
      <w:r>
        <w:separator/>
      </w:r>
    </w:p>
  </w:endnote>
  <w:endnote w:type="continuationSeparator" w:id="0">
    <w:p w:rsidR="002D013B" w:rsidRDefault="002D013B" w:rsidP="00D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13B" w:rsidRDefault="002D013B" w:rsidP="00DF3B1D">
      <w:r>
        <w:separator/>
      </w:r>
    </w:p>
  </w:footnote>
  <w:footnote w:type="continuationSeparator" w:id="0">
    <w:p w:rsidR="002D013B" w:rsidRDefault="002D013B" w:rsidP="00D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102F4C"/>
    <w:rsid w:val="001072BC"/>
    <w:rsid w:val="001433D5"/>
    <w:rsid w:val="001948AD"/>
    <w:rsid w:val="00196B6C"/>
    <w:rsid w:val="001A5DFB"/>
    <w:rsid w:val="002268FC"/>
    <w:rsid w:val="0025152F"/>
    <w:rsid w:val="00256B39"/>
    <w:rsid w:val="0026033C"/>
    <w:rsid w:val="002D013B"/>
    <w:rsid w:val="002E3721"/>
    <w:rsid w:val="00313BBA"/>
    <w:rsid w:val="0032602E"/>
    <w:rsid w:val="003367AE"/>
    <w:rsid w:val="00351212"/>
    <w:rsid w:val="003821CA"/>
    <w:rsid w:val="003B1258"/>
    <w:rsid w:val="004100B0"/>
    <w:rsid w:val="00445823"/>
    <w:rsid w:val="004555CE"/>
    <w:rsid w:val="004C67B0"/>
    <w:rsid w:val="00500300"/>
    <w:rsid w:val="00535BFD"/>
    <w:rsid w:val="005467DC"/>
    <w:rsid w:val="00547545"/>
    <w:rsid w:val="00553D03"/>
    <w:rsid w:val="005B2B6D"/>
    <w:rsid w:val="005B4B4E"/>
    <w:rsid w:val="005F32DF"/>
    <w:rsid w:val="00615682"/>
    <w:rsid w:val="00624FE1"/>
    <w:rsid w:val="00626530"/>
    <w:rsid w:val="006533F3"/>
    <w:rsid w:val="006F59C8"/>
    <w:rsid w:val="00707051"/>
    <w:rsid w:val="007208D6"/>
    <w:rsid w:val="00757251"/>
    <w:rsid w:val="007E3C3B"/>
    <w:rsid w:val="00840356"/>
    <w:rsid w:val="008735D6"/>
    <w:rsid w:val="00883BE7"/>
    <w:rsid w:val="008B397C"/>
    <w:rsid w:val="008B47F4"/>
    <w:rsid w:val="008F33BC"/>
    <w:rsid w:val="00900019"/>
    <w:rsid w:val="00965B83"/>
    <w:rsid w:val="00966413"/>
    <w:rsid w:val="0099063E"/>
    <w:rsid w:val="00995344"/>
    <w:rsid w:val="00A769B1"/>
    <w:rsid w:val="00AC4C45"/>
    <w:rsid w:val="00AE16C8"/>
    <w:rsid w:val="00AF5AB5"/>
    <w:rsid w:val="00B0002B"/>
    <w:rsid w:val="00B46F21"/>
    <w:rsid w:val="00B511A5"/>
    <w:rsid w:val="00B736A7"/>
    <w:rsid w:val="00B7651F"/>
    <w:rsid w:val="00BD437B"/>
    <w:rsid w:val="00C56E09"/>
    <w:rsid w:val="00C91472"/>
    <w:rsid w:val="00C92FDE"/>
    <w:rsid w:val="00CB5247"/>
    <w:rsid w:val="00CF096B"/>
    <w:rsid w:val="00D768C4"/>
    <w:rsid w:val="00DF3B1D"/>
    <w:rsid w:val="00E027FC"/>
    <w:rsid w:val="00E15860"/>
    <w:rsid w:val="00E16D30"/>
    <w:rsid w:val="00E21F2C"/>
    <w:rsid w:val="00E33169"/>
    <w:rsid w:val="00E4495A"/>
    <w:rsid w:val="00E70904"/>
    <w:rsid w:val="00EA30AC"/>
    <w:rsid w:val="00EB056B"/>
    <w:rsid w:val="00EF44B1"/>
    <w:rsid w:val="00F125DC"/>
    <w:rsid w:val="00F35AA0"/>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6F417"/>
  <w15:docId w15:val="{FF937DD1-6433-EC4E-826F-CCC83D9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8F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268F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2268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sid w:val="002268FC"/>
    <w:rPr>
      <w:color w:val="0000FF" w:themeColor="hyperlink"/>
      <w:u w:val="single"/>
    </w:rPr>
  </w:style>
  <w:style w:type="table" w:styleId="a8">
    <w:name w:val="Table Grid"/>
    <w:basedOn w:val="a1"/>
    <w:qFormat/>
    <w:rsid w:val="002268F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2268FC"/>
    <w:rPr>
      <w:sz w:val="18"/>
      <w:szCs w:val="18"/>
    </w:rPr>
  </w:style>
  <w:style w:type="character" w:customStyle="1" w:styleId="a4">
    <w:name w:val="页脚 字符"/>
    <w:basedOn w:val="a0"/>
    <w:link w:val="a3"/>
    <w:uiPriority w:val="99"/>
    <w:semiHidden/>
    <w:qFormat/>
    <w:rsid w:val="002268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discussionboard/do/conference?toggle_m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554</Words>
  <Characters>3164</Characters>
  <Application>Microsoft Office Word</Application>
  <DocSecurity>0</DocSecurity>
  <Lines>26</Lines>
  <Paragraphs>7</Paragraphs>
  <ScaleCrop>false</ScaleCrop>
  <Company>MS</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15</cp:revision>
  <dcterms:created xsi:type="dcterms:W3CDTF">2018-01-06T14:47:00Z</dcterms:created>
  <dcterms:modified xsi:type="dcterms:W3CDTF">2019-02-14T17:48:00Z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