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产品设计B1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周三下午5:00-6:00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《JewelCAD珠宝设计实用教程》，李冯君、魏敏主编，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HYPERLINK "http://search.dangdang.com/book/search_pub.php?category=01&amp;key3=%C9%CF%BA%A3%C8%CB%C3%F1%C3%C0%CA%F5%B3%F6%B0%E6%C9%E7" \t "_blank"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名流：JewelCAD珠宝首饰设计商业实战教程》，杨轶编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welCAD珠宝设计实用教程》，王晨旭、刘炎编著，人民邮电出版社；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珠宝首饰设计的基础知识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JewelCAD的操作界面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2、曲线命令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3、曲面命令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4、杂项菜单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第四章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JewelCAD珠宝首饰设计实例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1、戒指的设计建模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吊坠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3、耳饰的设计建模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4、胸针的设计建模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王琼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310CB3"/>
    <w:rsid w:val="2CAB611C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4FF44-A1E1-674A-8B06-7A858BBBF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277</Words>
  <Characters>1585</Characters>
  <Lines>13</Lines>
  <Paragraphs>3</Paragraphs>
  <TotalTime>0</TotalTime>
  <ScaleCrop>false</ScaleCrop>
  <LinksUpToDate>false</LinksUpToDate>
  <CharactersWithSpaces>1859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2019-01-14T06:59:00Z</dcterms:created>
  <dc:creator>*****</dc:creator>
  <cp:lastModifiedBy>Administrator</cp:lastModifiedBy>
  <cp:lastPrinted>2015-03-18T03:45:00Z</cp:lastPrinted>
  <dcterms:modified xsi:type="dcterms:W3CDTF">2019-01-14T08:18:45Z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