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717AC" w14:textId="77777777" w:rsidR="00995B7C" w:rsidRDefault="00000000">
      <w:pPr>
        <w:spacing w:line="288" w:lineRule="auto"/>
        <w:jc w:val="center"/>
        <w:rPr>
          <w:b/>
          <w:sz w:val="28"/>
          <w:szCs w:val="30"/>
        </w:rPr>
      </w:pPr>
      <w:r>
        <w:rPr>
          <w:rFonts w:hint="eastAsia"/>
          <w:b/>
          <w:sz w:val="28"/>
          <w:szCs w:val="30"/>
        </w:rPr>
        <w:t>【综合造型基础】</w:t>
      </w:r>
    </w:p>
    <w:p w14:paraId="410404D7" w14:textId="77777777" w:rsidR="00995B7C" w:rsidRDefault="00000000">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Comprehensive molding foundation</w:t>
      </w:r>
      <w:r>
        <w:rPr>
          <w:rFonts w:hint="eastAsia"/>
          <w:b/>
          <w:sz w:val="28"/>
          <w:szCs w:val="30"/>
        </w:rPr>
        <w:t>】</w:t>
      </w:r>
      <w:bookmarkStart w:id="0" w:name="a2"/>
      <w:bookmarkEnd w:id="0"/>
    </w:p>
    <w:p w14:paraId="523A8066" w14:textId="77777777" w:rsidR="00995B7C"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295CB028" w14:textId="77777777" w:rsidR="00995B7C"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color w:val="000000"/>
          <w:sz w:val="20"/>
          <w:szCs w:val="20"/>
        </w:rPr>
        <w:t>2120090</w:t>
      </w:r>
      <w:r>
        <w:rPr>
          <w:color w:val="000000"/>
          <w:sz w:val="20"/>
          <w:szCs w:val="20"/>
        </w:rPr>
        <w:t>】</w:t>
      </w:r>
    </w:p>
    <w:p w14:paraId="63DEC5F9" w14:textId="77777777" w:rsidR="00995B7C"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5</w:t>
      </w:r>
      <w:r>
        <w:rPr>
          <w:color w:val="000000"/>
          <w:sz w:val="20"/>
          <w:szCs w:val="20"/>
        </w:rPr>
        <w:t>】</w:t>
      </w:r>
    </w:p>
    <w:p w14:paraId="745DBA52" w14:textId="77777777" w:rsidR="00995B7C" w:rsidRDefault="00000000">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14:paraId="4AC1C5F6" w14:textId="77777777" w:rsidR="00995B7C"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14:paraId="06D4570C" w14:textId="77777777" w:rsidR="00995B7C" w:rsidRDefault="00000000">
      <w:pPr>
        <w:snapToGrid w:val="0"/>
        <w:spacing w:line="288" w:lineRule="auto"/>
        <w:ind w:firstLineChars="196" w:firstLine="394"/>
        <w:rPr>
          <w:b/>
          <w:bCs/>
          <w:color w:val="000000"/>
          <w:szCs w:val="21"/>
        </w:rPr>
      </w:pPr>
      <w:r>
        <w:rPr>
          <w:b/>
          <w:bCs/>
          <w:color w:val="000000"/>
          <w:sz w:val="20"/>
          <w:szCs w:val="20"/>
        </w:rPr>
        <w:t>开课院系：</w:t>
      </w:r>
      <w:r>
        <w:rPr>
          <w:color w:val="000000"/>
          <w:sz w:val="20"/>
          <w:szCs w:val="20"/>
        </w:rPr>
        <w:t>【</w:t>
      </w:r>
      <w:r>
        <w:rPr>
          <w:rFonts w:hint="eastAsia"/>
          <w:color w:val="000000"/>
          <w:sz w:val="20"/>
          <w:szCs w:val="20"/>
        </w:rPr>
        <w:t>珠宝学院产品设计系</w:t>
      </w:r>
      <w:r>
        <w:rPr>
          <w:color w:val="000000"/>
          <w:sz w:val="20"/>
          <w:szCs w:val="20"/>
        </w:rPr>
        <w:t>】</w:t>
      </w:r>
    </w:p>
    <w:p w14:paraId="1B1C1152" w14:textId="77777777" w:rsidR="00995B7C" w:rsidRDefault="00000000">
      <w:pPr>
        <w:snapToGrid w:val="0"/>
        <w:spacing w:line="288" w:lineRule="auto"/>
        <w:ind w:firstLineChars="196" w:firstLine="394"/>
        <w:rPr>
          <w:color w:val="000000"/>
          <w:sz w:val="20"/>
          <w:szCs w:val="20"/>
        </w:rPr>
      </w:pPr>
      <w:r>
        <w:rPr>
          <w:b/>
          <w:bCs/>
          <w:color w:val="000000"/>
          <w:sz w:val="20"/>
          <w:szCs w:val="20"/>
        </w:rPr>
        <w:t>使用教材：</w:t>
      </w:r>
    </w:p>
    <w:p w14:paraId="1ED145D7" w14:textId="77777777" w:rsidR="00995B7C" w:rsidRDefault="00000000">
      <w:pPr>
        <w:snapToGrid w:val="0"/>
        <w:spacing w:line="288" w:lineRule="auto"/>
        <w:ind w:firstLineChars="396" w:firstLine="792"/>
        <w:rPr>
          <w:color w:val="000000"/>
          <w:sz w:val="20"/>
          <w:szCs w:val="20"/>
        </w:rPr>
      </w:pPr>
      <w:r>
        <w:rPr>
          <w:color w:val="000000"/>
          <w:sz w:val="20"/>
          <w:szCs w:val="20"/>
        </w:rPr>
        <w:t>教材【</w:t>
      </w:r>
      <w:r>
        <w:rPr>
          <w:rFonts w:hint="eastAsia"/>
          <w:color w:val="000000"/>
          <w:sz w:val="20"/>
          <w:szCs w:val="20"/>
        </w:rPr>
        <w:t>《设计素描基础》，王雪青、郑美京，上海人民美术出版社，</w:t>
      </w:r>
      <w:r>
        <w:rPr>
          <w:rFonts w:hint="eastAsia"/>
          <w:color w:val="000000"/>
          <w:sz w:val="20"/>
          <w:szCs w:val="20"/>
        </w:rPr>
        <w:t>2017</w:t>
      </w:r>
      <w:r>
        <w:rPr>
          <w:rFonts w:hint="eastAsia"/>
          <w:color w:val="000000"/>
          <w:sz w:val="20"/>
          <w:szCs w:val="20"/>
        </w:rPr>
        <w:t>年</w:t>
      </w:r>
      <w:r>
        <w:rPr>
          <w:rFonts w:hint="eastAsia"/>
          <w:color w:val="000000"/>
          <w:sz w:val="20"/>
          <w:szCs w:val="20"/>
        </w:rPr>
        <w:t>6</w:t>
      </w:r>
      <w:r>
        <w:rPr>
          <w:rFonts w:hint="eastAsia"/>
          <w:color w:val="000000"/>
          <w:sz w:val="20"/>
          <w:szCs w:val="20"/>
        </w:rPr>
        <w:t>月第</w:t>
      </w:r>
      <w:r>
        <w:rPr>
          <w:rFonts w:hint="eastAsia"/>
          <w:color w:val="000000"/>
          <w:sz w:val="20"/>
          <w:szCs w:val="20"/>
        </w:rPr>
        <w:t>1</w:t>
      </w:r>
      <w:r>
        <w:rPr>
          <w:rFonts w:hint="eastAsia"/>
          <w:color w:val="000000"/>
          <w:sz w:val="20"/>
          <w:szCs w:val="20"/>
        </w:rPr>
        <w:t>版</w:t>
      </w:r>
      <w:r>
        <w:rPr>
          <w:color w:val="000000"/>
          <w:sz w:val="20"/>
          <w:szCs w:val="20"/>
        </w:rPr>
        <w:t>】</w:t>
      </w:r>
    </w:p>
    <w:p w14:paraId="5D7114C8" w14:textId="77777777" w:rsidR="00995B7C" w:rsidRDefault="00000000">
      <w:pPr>
        <w:snapToGrid w:val="0"/>
        <w:spacing w:line="288" w:lineRule="auto"/>
        <w:ind w:firstLineChars="396" w:firstLine="792"/>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《设计素描》，易雅琼，航空工业出版社，</w:t>
      </w:r>
      <w:r>
        <w:rPr>
          <w:rFonts w:hint="eastAsia"/>
          <w:color w:val="000000"/>
          <w:sz w:val="20"/>
          <w:szCs w:val="20"/>
        </w:rPr>
        <w:t>2012</w:t>
      </w:r>
      <w:r>
        <w:rPr>
          <w:rFonts w:hint="eastAsia"/>
          <w:color w:val="000000"/>
          <w:sz w:val="20"/>
          <w:szCs w:val="20"/>
        </w:rPr>
        <w:t>年</w:t>
      </w:r>
      <w:r>
        <w:rPr>
          <w:rFonts w:hint="eastAsia"/>
          <w:color w:val="000000"/>
          <w:sz w:val="20"/>
          <w:szCs w:val="20"/>
        </w:rPr>
        <w:t>3</w:t>
      </w:r>
      <w:r>
        <w:rPr>
          <w:rFonts w:hint="eastAsia"/>
          <w:color w:val="000000"/>
          <w:sz w:val="20"/>
          <w:szCs w:val="20"/>
        </w:rPr>
        <w:t>月第</w:t>
      </w:r>
      <w:r>
        <w:rPr>
          <w:rFonts w:hint="eastAsia"/>
          <w:color w:val="000000"/>
          <w:sz w:val="20"/>
          <w:szCs w:val="20"/>
        </w:rPr>
        <w:t>1</w:t>
      </w:r>
      <w:r>
        <w:rPr>
          <w:rFonts w:hint="eastAsia"/>
          <w:color w:val="000000"/>
          <w:sz w:val="20"/>
          <w:szCs w:val="20"/>
        </w:rPr>
        <w:t>版</w:t>
      </w:r>
      <w:r>
        <w:rPr>
          <w:color w:val="000000"/>
          <w:sz w:val="20"/>
          <w:szCs w:val="20"/>
        </w:rPr>
        <w:t>】</w:t>
      </w:r>
    </w:p>
    <w:p w14:paraId="56372807" w14:textId="77777777" w:rsidR="00995B7C" w:rsidRDefault="00000000">
      <w:pPr>
        <w:snapToGrid w:val="0"/>
        <w:spacing w:line="288" w:lineRule="auto"/>
        <w:ind w:leftChars="765" w:left="1606"/>
        <w:rPr>
          <w:color w:val="000000"/>
          <w:sz w:val="20"/>
          <w:szCs w:val="20"/>
        </w:rPr>
      </w:pPr>
      <w:r>
        <w:rPr>
          <w:color w:val="000000"/>
          <w:sz w:val="20"/>
          <w:szCs w:val="20"/>
        </w:rPr>
        <w:t>【</w:t>
      </w:r>
      <w:r>
        <w:rPr>
          <w:rFonts w:hint="eastAsia"/>
          <w:color w:val="000000"/>
          <w:sz w:val="20"/>
          <w:szCs w:val="20"/>
        </w:rPr>
        <w:t>《（手绘·意）产品手绘效果图表现技法》，曹伟智，辽宁美术出版社，</w:t>
      </w:r>
      <w:r>
        <w:rPr>
          <w:rFonts w:hint="eastAsia"/>
          <w:color w:val="000000"/>
          <w:sz w:val="20"/>
          <w:szCs w:val="20"/>
        </w:rPr>
        <w:t>2010</w:t>
      </w:r>
      <w:r>
        <w:rPr>
          <w:rFonts w:hint="eastAsia"/>
          <w:color w:val="000000"/>
          <w:sz w:val="20"/>
          <w:szCs w:val="20"/>
        </w:rPr>
        <w:t>年</w:t>
      </w:r>
      <w:r>
        <w:rPr>
          <w:rFonts w:hint="eastAsia"/>
          <w:color w:val="000000"/>
          <w:sz w:val="20"/>
          <w:szCs w:val="20"/>
        </w:rPr>
        <w:t>7</w:t>
      </w:r>
      <w:r>
        <w:rPr>
          <w:rFonts w:hint="eastAsia"/>
          <w:color w:val="000000"/>
          <w:sz w:val="20"/>
          <w:szCs w:val="20"/>
        </w:rPr>
        <w:t>月第</w:t>
      </w:r>
      <w:r>
        <w:rPr>
          <w:rFonts w:hint="eastAsia"/>
          <w:color w:val="000000"/>
          <w:sz w:val="20"/>
          <w:szCs w:val="20"/>
        </w:rPr>
        <w:t xml:space="preserve">1 </w:t>
      </w:r>
      <w:r>
        <w:rPr>
          <w:rFonts w:hint="eastAsia"/>
          <w:color w:val="000000"/>
          <w:sz w:val="20"/>
          <w:szCs w:val="20"/>
        </w:rPr>
        <w:t>版</w:t>
      </w:r>
      <w:r>
        <w:rPr>
          <w:color w:val="000000"/>
          <w:sz w:val="20"/>
          <w:szCs w:val="20"/>
        </w:rPr>
        <w:t>】</w:t>
      </w:r>
    </w:p>
    <w:p w14:paraId="1D07798C" w14:textId="77777777" w:rsidR="00995B7C" w:rsidRDefault="00000000">
      <w:pPr>
        <w:snapToGrid w:val="0"/>
        <w:spacing w:line="288" w:lineRule="auto"/>
        <w:ind w:leftChars="760" w:left="1796" w:hangingChars="100" w:hanging="200"/>
        <w:rPr>
          <w:color w:val="000000"/>
          <w:sz w:val="20"/>
          <w:szCs w:val="20"/>
        </w:rPr>
      </w:pPr>
      <w:r>
        <w:rPr>
          <w:color w:val="000000"/>
          <w:sz w:val="20"/>
          <w:szCs w:val="20"/>
        </w:rPr>
        <w:t>【</w:t>
      </w:r>
      <w:r>
        <w:rPr>
          <w:rFonts w:hint="eastAsia"/>
          <w:color w:val="000000"/>
          <w:sz w:val="20"/>
          <w:szCs w:val="20"/>
        </w:rPr>
        <w:t>《美术设计中的质感表现技法》，熊田勇（日本），北京工艺美术出版社，</w:t>
      </w:r>
      <w:r>
        <w:rPr>
          <w:rFonts w:hint="eastAsia"/>
          <w:color w:val="000000"/>
          <w:sz w:val="20"/>
          <w:szCs w:val="20"/>
        </w:rPr>
        <w:t>1990</w:t>
      </w:r>
      <w:r>
        <w:rPr>
          <w:rFonts w:hint="eastAsia"/>
          <w:color w:val="000000"/>
          <w:sz w:val="20"/>
          <w:szCs w:val="20"/>
        </w:rPr>
        <w:t>年</w:t>
      </w:r>
      <w:r>
        <w:rPr>
          <w:rFonts w:hint="eastAsia"/>
          <w:color w:val="000000"/>
          <w:sz w:val="20"/>
          <w:szCs w:val="20"/>
        </w:rPr>
        <w:t>8</w:t>
      </w:r>
      <w:r>
        <w:rPr>
          <w:rFonts w:hint="eastAsia"/>
          <w:color w:val="000000"/>
          <w:sz w:val="20"/>
          <w:szCs w:val="20"/>
        </w:rPr>
        <w:t>月第</w:t>
      </w:r>
      <w:r>
        <w:rPr>
          <w:rFonts w:hint="eastAsia"/>
          <w:color w:val="000000"/>
          <w:sz w:val="20"/>
          <w:szCs w:val="20"/>
        </w:rPr>
        <w:t>1</w:t>
      </w:r>
      <w:r>
        <w:rPr>
          <w:rFonts w:hint="eastAsia"/>
          <w:color w:val="000000"/>
          <w:sz w:val="20"/>
          <w:szCs w:val="20"/>
        </w:rPr>
        <w:t>版</w:t>
      </w:r>
      <w:r>
        <w:rPr>
          <w:color w:val="000000"/>
          <w:sz w:val="20"/>
          <w:szCs w:val="20"/>
        </w:rPr>
        <w:t>】</w:t>
      </w:r>
    </w:p>
    <w:p w14:paraId="42CEC401" w14:textId="77777777" w:rsidR="00995B7C" w:rsidRDefault="00000000">
      <w:pPr>
        <w:snapToGrid w:val="0"/>
        <w:ind w:firstLineChars="800" w:firstLine="1600"/>
        <w:rPr>
          <w:color w:val="000000"/>
          <w:sz w:val="20"/>
          <w:szCs w:val="20"/>
        </w:rPr>
      </w:pPr>
      <w:r>
        <w:rPr>
          <w:color w:val="000000"/>
          <w:sz w:val="20"/>
          <w:szCs w:val="20"/>
        </w:rPr>
        <w:t>【</w:t>
      </w:r>
      <w:r>
        <w:rPr>
          <w:rFonts w:ascii="宋体" w:hAnsi="宋体" w:hint="eastAsia"/>
          <w:kern w:val="0"/>
          <w:sz w:val="20"/>
          <w:szCs w:val="20"/>
        </w:rPr>
        <w:t>《珠宝首饰绘画表现技法》王渊等，上海人民出版社</w:t>
      </w:r>
      <w:r>
        <w:rPr>
          <w:color w:val="000000"/>
          <w:sz w:val="20"/>
          <w:szCs w:val="20"/>
        </w:rPr>
        <w:t>】</w:t>
      </w:r>
    </w:p>
    <w:p w14:paraId="11423388" w14:textId="77777777" w:rsidR="00995B7C" w:rsidRDefault="00000000">
      <w:pPr>
        <w:tabs>
          <w:tab w:val="left" w:pos="532"/>
        </w:tabs>
        <w:ind w:firstLineChars="800" w:firstLine="1600"/>
        <w:rPr>
          <w:color w:val="000000"/>
          <w:sz w:val="20"/>
          <w:szCs w:val="20"/>
        </w:rPr>
      </w:pPr>
      <w:r>
        <w:rPr>
          <w:color w:val="000000"/>
          <w:sz w:val="20"/>
          <w:szCs w:val="20"/>
        </w:rPr>
        <w:t>【</w:t>
      </w:r>
      <w:r>
        <w:rPr>
          <w:rFonts w:ascii="宋体" w:hAnsi="宋体" w:hint="eastAsia"/>
          <w:sz w:val="20"/>
          <w:szCs w:val="20"/>
        </w:rPr>
        <w:t>《珠宝首饰设计》，郭新编著，上海人民美术出版社，2009.5</w:t>
      </w:r>
      <w:r>
        <w:rPr>
          <w:color w:val="000000"/>
          <w:sz w:val="20"/>
          <w:szCs w:val="20"/>
        </w:rPr>
        <w:t>】</w:t>
      </w:r>
    </w:p>
    <w:p w14:paraId="33BFA1BA" w14:textId="77777777" w:rsidR="00995B7C" w:rsidRDefault="00000000">
      <w:pPr>
        <w:tabs>
          <w:tab w:val="left" w:pos="532"/>
        </w:tabs>
        <w:ind w:firstLineChars="800" w:firstLine="1600"/>
        <w:rPr>
          <w:color w:val="000000"/>
          <w:sz w:val="20"/>
          <w:szCs w:val="20"/>
        </w:rPr>
      </w:pPr>
      <w:r>
        <w:rPr>
          <w:color w:val="000000"/>
          <w:sz w:val="20"/>
          <w:szCs w:val="20"/>
        </w:rPr>
        <w:t>【</w:t>
      </w:r>
      <w:r>
        <w:rPr>
          <w:rFonts w:ascii="宋体" w:hAnsi="宋体" w:hint="eastAsia"/>
          <w:sz w:val="20"/>
          <w:szCs w:val="20"/>
        </w:rPr>
        <w:t>《珠宝首饰设计与鉴赏》，陈征、郭守国编著，学林出版社，2008.9</w:t>
      </w:r>
      <w:r>
        <w:rPr>
          <w:color w:val="000000"/>
          <w:sz w:val="20"/>
          <w:szCs w:val="20"/>
        </w:rPr>
        <w:t>】</w:t>
      </w:r>
    </w:p>
    <w:p w14:paraId="59AC34AF" w14:textId="77777777" w:rsidR="00995B7C" w:rsidRDefault="00995B7C">
      <w:pPr>
        <w:snapToGrid w:val="0"/>
        <w:spacing w:line="288" w:lineRule="auto"/>
        <w:ind w:leftChars="760" w:left="1796" w:hangingChars="100" w:hanging="200"/>
        <w:rPr>
          <w:color w:val="000000"/>
          <w:sz w:val="20"/>
          <w:szCs w:val="20"/>
        </w:rPr>
      </w:pPr>
    </w:p>
    <w:p w14:paraId="3E6E0ECB" w14:textId="77777777" w:rsidR="00995B7C" w:rsidRDefault="00000000">
      <w:pPr>
        <w:adjustRightInd w:val="0"/>
        <w:snapToGrid w:val="0"/>
        <w:spacing w:line="288" w:lineRule="auto"/>
        <w:ind w:firstLineChars="196" w:firstLine="394"/>
        <w:rPr>
          <w:b/>
          <w:bCs/>
          <w:color w:val="000000"/>
          <w:sz w:val="20"/>
          <w:szCs w:val="20"/>
        </w:rPr>
      </w:pPr>
      <w:r>
        <w:rPr>
          <w:rFonts w:hint="eastAsia"/>
          <w:b/>
          <w:bCs/>
          <w:color w:val="000000"/>
          <w:sz w:val="20"/>
          <w:szCs w:val="20"/>
        </w:rPr>
        <w:t>课程网站网址：</w:t>
      </w:r>
    </w:p>
    <w:p w14:paraId="1F3A46D5" w14:textId="77777777" w:rsidR="00995B7C" w:rsidRDefault="00000000">
      <w:pPr>
        <w:snapToGrid w:val="0"/>
        <w:spacing w:line="288" w:lineRule="auto"/>
        <w:ind w:leftChars="379" w:left="796"/>
        <w:rPr>
          <w:rStyle w:val="a8"/>
          <w:color w:val="auto"/>
          <w:sz w:val="20"/>
          <w:szCs w:val="20"/>
          <w:u w:val="none"/>
        </w:rPr>
      </w:pPr>
      <w:hyperlink r:id="rId8" w:history="1">
        <w:r>
          <w:rPr>
            <w:rStyle w:val="a8"/>
            <w:rFonts w:hint="eastAsia"/>
            <w:color w:val="auto"/>
            <w:sz w:val="20"/>
            <w:szCs w:val="20"/>
            <w:u w:val="none"/>
          </w:rPr>
          <w:t>https://elearning.gench.edu.cn:8443/webapps/blackboard/execute/modulepage/view?course_id=_5841_1&amp;cmp_tab_id=_6121_1&amp;editMode=true&amp;mode=cpview</w:t>
        </w:r>
      </w:hyperlink>
    </w:p>
    <w:p w14:paraId="19BC1EFD" w14:textId="77777777" w:rsidR="00995B7C" w:rsidRDefault="00995B7C">
      <w:pPr>
        <w:snapToGrid w:val="0"/>
        <w:spacing w:line="288" w:lineRule="auto"/>
        <w:ind w:leftChars="379" w:left="796"/>
        <w:rPr>
          <w:color w:val="000000" w:themeColor="text1"/>
          <w:sz w:val="20"/>
          <w:szCs w:val="20"/>
        </w:rPr>
      </w:pPr>
    </w:p>
    <w:p w14:paraId="60FD9FEF" w14:textId="77777777" w:rsidR="00995B7C" w:rsidRDefault="00000000">
      <w:pPr>
        <w:snapToGrid w:val="0"/>
        <w:spacing w:line="288" w:lineRule="auto"/>
        <w:ind w:firstLineChars="200" w:firstLine="402"/>
        <w:rPr>
          <w:sz w:val="20"/>
          <w:szCs w:val="20"/>
        </w:rPr>
      </w:pPr>
      <w:r>
        <w:rPr>
          <w:b/>
          <w:bCs/>
          <w:color w:val="000000"/>
          <w:sz w:val="20"/>
          <w:szCs w:val="20"/>
        </w:rPr>
        <w:t>先修课程：</w:t>
      </w:r>
      <w:r>
        <w:rPr>
          <w:color w:val="000000"/>
          <w:sz w:val="20"/>
          <w:szCs w:val="20"/>
        </w:rPr>
        <w:t>【</w:t>
      </w:r>
      <w:r>
        <w:rPr>
          <w:rFonts w:hint="eastAsia"/>
          <w:bCs/>
          <w:color w:val="000000"/>
          <w:sz w:val="20"/>
          <w:szCs w:val="20"/>
        </w:rPr>
        <w:t>无</w:t>
      </w:r>
      <w:r>
        <w:rPr>
          <w:color w:val="000000"/>
          <w:sz w:val="20"/>
          <w:szCs w:val="20"/>
        </w:rPr>
        <w:t>】</w:t>
      </w:r>
    </w:p>
    <w:p w14:paraId="7CED6D5C" w14:textId="77777777" w:rsidR="00995B7C" w:rsidRDefault="0000000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3B8964F3" w14:textId="77777777" w:rsidR="00995B7C" w:rsidRDefault="00000000">
      <w:pPr>
        <w:ind w:firstLineChars="200" w:firstLine="420"/>
        <w:rPr>
          <w:color w:val="000000"/>
          <w:szCs w:val="21"/>
        </w:rPr>
      </w:pPr>
      <w:r>
        <w:rPr>
          <w:rFonts w:hint="eastAsia"/>
          <w:color w:val="000000"/>
          <w:szCs w:val="21"/>
        </w:rPr>
        <w:t>综合造型基础训练作为设计类专业一年级学生必修课，并根据产品设计专业人才培养目标，以及珠宝首饰设计专业本科教学特点，力图解决属于学生的基本造型能力中的观察方法、思维方法、表现方法和基本的色彩搭配</w:t>
      </w:r>
      <w:r>
        <w:rPr>
          <w:rFonts w:asciiTheme="minorEastAsia" w:eastAsiaTheme="minorEastAsia" w:hAnsiTheme="minorEastAsia" w:hint="eastAsia"/>
          <w:szCs w:val="21"/>
        </w:rPr>
        <w:t>、调色的能力、以及色彩的运用与表现来提高画面效果，能正确表现出物像的立体感和空间感</w:t>
      </w:r>
      <w:r>
        <w:rPr>
          <w:rFonts w:asciiTheme="minorEastAsia" w:hAnsiTheme="minorEastAsia" w:hint="eastAsia"/>
          <w:szCs w:val="21"/>
        </w:rPr>
        <w:t>与质感以及审美能力</w:t>
      </w:r>
      <w:r>
        <w:rPr>
          <w:rFonts w:hint="eastAsia"/>
          <w:color w:val="000000"/>
          <w:szCs w:val="21"/>
        </w:rPr>
        <w:t>等问题的培养，教会学生以“图”的形式把个人的感受记录下来，把自己的意图表现出来，并</w:t>
      </w:r>
      <w:r>
        <w:rPr>
          <w:rFonts w:asciiTheme="minorEastAsia" w:eastAsiaTheme="minorEastAsia" w:hAnsiTheme="minorEastAsia" w:hint="eastAsia"/>
          <w:szCs w:val="21"/>
        </w:rPr>
        <w:t>通过</w:t>
      </w:r>
      <w:r>
        <w:rPr>
          <w:rFonts w:asciiTheme="minorEastAsia" w:hAnsiTheme="minorEastAsia" w:hint="eastAsia"/>
          <w:szCs w:val="21"/>
        </w:rPr>
        <w:t>运用</w:t>
      </w:r>
      <w:r>
        <w:rPr>
          <w:rFonts w:asciiTheme="minorEastAsia" w:eastAsiaTheme="minorEastAsia" w:hAnsiTheme="minorEastAsia" w:hint="eastAsia"/>
          <w:szCs w:val="21"/>
        </w:rPr>
        <w:t>不同材质的绘画工具对静物</w:t>
      </w:r>
      <w:r>
        <w:rPr>
          <w:rFonts w:asciiTheme="minorEastAsia" w:hAnsiTheme="minorEastAsia" w:hint="eastAsia"/>
          <w:szCs w:val="21"/>
        </w:rPr>
        <w:t>等</w:t>
      </w:r>
      <w:r>
        <w:rPr>
          <w:rFonts w:asciiTheme="minorEastAsia" w:eastAsiaTheme="minorEastAsia" w:hAnsiTheme="minorEastAsia" w:hint="eastAsia"/>
          <w:szCs w:val="21"/>
        </w:rPr>
        <w:t>进行深入刻画，</w:t>
      </w:r>
      <w:r>
        <w:rPr>
          <w:rFonts w:asciiTheme="minorEastAsia" w:hAnsiTheme="minorEastAsia" w:hint="eastAsia"/>
          <w:szCs w:val="21"/>
        </w:rPr>
        <w:t>启示</w:t>
      </w:r>
      <w:r>
        <w:rPr>
          <w:rFonts w:asciiTheme="minorEastAsia" w:eastAsiaTheme="minorEastAsia" w:hAnsiTheme="minorEastAsia" w:hint="eastAsia"/>
          <w:szCs w:val="21"/>
        </w:rPr>
        <w:t>学生能在今后</w:t>
      </w:r>
      <w:r>
        <w:rPr>
          <w:rFonts w:asciiTheme="minorEastAsia" w:hAnsiTheme="minorEastAsia" w:hint="eastAsia"/>
          <w:szCs w:val="21"/>
        </w:rPr>
        <w:t>的学习中</w:t>
      </w:r>
      <w:r>
        <w:rPr>
          <w:rFonts w:asciiTheme="minorEastAsia" w:eastAsiaTheme="minorEastAsia" w:hAnsiTheme="minorEastAsia" w:hint="eastAsia"/>
          <w:szCs w:val="21"/>
        </w:rPr>
        <w:t>熟练</w:t>
      </w:r>
      <w:r>
        <w:rPr>
          <w:rFonts w:asciiTheme="minorEastAsia" w:hAnsiTheme="minorEastAsia" w:hint="eastAsia"/>
          <w:szCs w:val="21"/>
        </w:rPr>
        <w:t>掌握</w:t>
      </w:r>
      <w:r>
        <w:rPr>
          <w:rFonts w:asciiTheme="minorEastAsia" w:eastAsiaTheme="minorEastAsia" w:hAnsiTheme="minorEastAsia" w:hint="eastAsia"/>
          <w:szCs w:val="21"/>
        </w:rPr>
        <w:t>运用</w:t>
      </w:r>
      <w:r>
        <w:rPr>
          <w:rFonts w:asciiTheme="minorEastAsia" w:hAnsiTheme="minorEastAsia" w:hint="eastAsia"/>
          <w:szCs w:val="21"/>
        </w:rPr>
        <w:t>多种媒介</w:t>
      </w:r>
      <w:r>
        <w:rPr>
          <w:rFonts w:asciiTheme="minorEastAsia" w:eastAsiaTheme="minorEastAsia" w:hAnsiTheme="minorEastAsia" w:hint="eastAsia"/>
          <w:szCs w:val="21"/>
        </w:rPr>
        <w:t>工具来表现珠宝首饰等产品的质感与肌理</w:t>
      </w:r>
      <w:r>
        <w:rPr>
          <w:rFonts w:hint="eastAsia"/>
          <w:color w:val="000000"/>
          <w:szCs w:val="21"/>
        </w:rPr>
        <w:t>。本课程教学立足于从如何塑造一个未来设计师的需求来安排课程与练习，以达到对学生实际能力的培养与锻炼。希望通过这些练习，提高学生的造型能力与审美能力创新能力。从而达到面对一个对象、一种想法，能够选择恰当的工具与手法，将自己的所见、所想进行自如的表现记录下来</w:t>
      </w:r>
      <w:r>
        <w:rPr>
          <w:rFonts w:hint="eastAsia"/>
          <w:color w:val="000000"/>
          <w:szCs w:val="21"/>
        </w:rPr>
        <w:t>,</w:t>
      </w:r>
      <w:r>
        <w:rPr>
          <w:rFonts w:asciiTheme="minorEastAsia" w:eastAsiaTheme="minorEastAsia" w:hAnsiTheme="minorEastAsia" w:hint="eastAsia"/>
          <w:szCs w:val="21"/>
        </w:rPr>
        <w:t>更好地为后续的各类专业课程奠定基础。</w:t>
      </w:r>
    </w:p>
    <w:p w14:paraId="20F281F1" w14:textId="77777777" w:rsidR="00995B7C"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126FAEDB" w14:textId="77777777" w:rsidR="00995B7C" w:rsidRDefault="00000000">
      <w:pPr>
        <w:widowControl/>
        <w:spacing w:beforeLines="50" w:before="156" w:afterLines="50" w:after="156" w:line="288" w:lineRule="auto"/>
        <w:ind w:firstLineChars="200" w:firstLine="420"/>
        <w:jc w:val="left"/>
        <w:rPr>
          <w:color w:val="000000"/>
          <w:szCs w:val="21"/>
        </w:rPr>
      </w:pPr>
      <w:r>
        <w:rPr>
          <w:rFonts w:hint="eastAsia"/>
          <w:color w:val="000000"/>
          <w:szCs w:val="21"/>
        </w:rPr>
        <w:t>此课程适合产品设计专业学生在一年级学习，而且学生应具有一定的素描造型能力并</w:t>
      </w:r>
      <w:r>
        <w:rPr>
          <w:rFonts w:asciiTheme="minorEastAsia" w:eastAsiaTheme="minorEastAsia" w:hAnsiTheme="minorEastAsia" w:hint="eastAsia"/>
          <w:szCs w:val="21"/>
        </w:rPr>
        <w:t>具备一定的产品设计审美能力和手绘基本能力，且对首饰结构等专业知识有一定的认识与了解。</w:t>
      </w:r>
    </w:p>
    <w:p w14:paraId="6193B2CA" w14:textId="77777777" w:rsidR="00995B7C"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995B7C" w14:paraId="51CF748C" w14:textId="77777777">
        <w:tc>
          <w:tcPr>
            <w:tcW w:w="6803" w:type="dxa"/>
          </w:tcPr>
          <w:p w14:paraId="7A3EE82A" w14:textId="77777777" w:rsidR="00995B7C" w:rsidRDefault="000000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5A5D8BF7" w14:textId="77777777" w:rsidR="00995B7C" w:rsidRDefault="000000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95B7C" w14:paraId="33465B57" w14:textId="77777777">
        <w:tc>
          <w:tcPr>
            <w:tcW w:w="6803" w:type="dxa"/>
            <w:vAlign w:val="center"/>
          </w:tcPr>
          <w:p w14:paraId="1EB6F554" w14:textId="77777777" w:rsidR="00995B7C" w:rsidRDefault="00000000">
            <w:pPr>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LO11：</w:t>
            </w:r>
            <w:r>
              <w:rPr>
                <w:rFonts w:asciiTheme="minorEastAsia" w:eastAsiaTheme="minorEastAsia" w:hAnsiTheme="minorEastAsia" w:cstheme="minorEastAsia" w:hint="eastAsia"/>
                <w:color w:val="000000"/>
                <w:kern w:val="0"/>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14:paraId="6BEE6284" w14:textId="77777777" w:rsidR="00995B7C" w:rsidRDefault="00995B7C">
            <w:pPr>
              <w:jc w:val="center"/>
              <w:rPr>
                <w:rFonts w:ascii="仿宋" w:eastAsia="仿宋" w:hAnsi="仿宋" w:cs="宋体"/>
                <w:color w:val="000000"/>
                <w:kern w:val="0"/>
                <w:sz w:val="24"/>
                <w:szCs w:val="20"/>
              </w:rPr>
            </w:pPr>
          </w:p>
        </w:tc>
      </w:tr>
      <w:tr w:rsidR="00995B7C" w14:paraId="6E13E3ED" w14:textId="77777777">
        <w:tc>
          <w:tcPr>
            <w:tcW w:w="6803" w:type="dxa"/>
            <w:vAlign w:val="center"/>
          </w:tcPr>
          <w:p w14:paraId="2D2AD5F9" w14:textId="77777777" w:rsidR="00995B7C" w:rsidRDefault="00000000">
            <w:pPr>
              <w:widowControl/>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LO21：</w:t>
            </w:r>
            <w:r>
              <w:rPr>
                <w:rFonts w:asciiTheme="minorEastAsia" w:eastAsiaTheme="minorEastAsia" w:hAnsiTheme="minorEastAsia" w:cstheme="minorEastAsia" w:hint="eastAsia"/>
                <w:color w:val="000000"/>
                <w:kern w:val="0"/>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5F5F823A" w14:textId="77777777" w:rsidR="00995B7C" w:rsidRDefault="000000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95B7C" w14:paraId="7BDAD018" w14:textId="77777777">
        <w:tc>
          <w:tcPr>
            <w:tcW w:w="6803" w:type="dxa"/>
            <w:vAlign w:val="center"/>
          </w:tcPr>
          <w:p w14:paraId="0C1BFAC7" w14:textId="77777777" w:rsidR="00995B7C" w:rsidRDefault="00000000">
            <w:pPr>
              <w:widowControl/>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LO31：</w:t>
            </w:r>
            <w:r>
              <w:rPr>
                <w:rFonts w:asciiTheme="minorEastAsia" w:eastAsiaTheme="minorEastAsia" w:hAnsiTheme="minorEastAsia" w:cstheme="minorEastAsia" w:hint="eastAsia"/>
                <w:color w:val="000000"/>
                <w:kern w:val="0"/>
                <w:sz w:val="20"/>
                <w:szCs w:val="20"/>
              </w:rPr>
              <w:t>掌握设计和审美的基本理论与基本知识；具备设计能力和审美素养。</w:t>
            </w:r>
          </w:p>
        </w:tc>
        <w:tc>
          <w:tcPr>
            <w:tcW w:w="727" w:type="dxa"/>
            <w:vAlign w:val="center"/>
          </w:tcPr>
          <w:p w14:paraId="28706B8D" w14:textId="77777777" w:rsidR="00995B7C" w:rsidRDefault="000000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95B7C" w14:paraId="005D32D2" w14:textId="77777777">
        <w:tc>
          <w:tcPr>
            <w:tcW w:w="6803" w:type="dxa"/>
            <w:vAlign w:val="center"/>
          </w:tcPr>
          <w:p w14:paraId="146E1AB0" w14:textId="77777777" w:rsidR="00995B7C" w:rsidRDefault="00000000">
            <w:pPr>
              <w:widowControl/>
              <w:rPr>
                <w:rFonts w:asciiTheme="minorEastAsia" w:eastAsiaTheme="minorEastAsia" w:hAnsiTheme="minorEastAsia" w:cstheme="minorEastAsia"/>
                <w:color w:val="000000"/>
                <w:kern w:val="0"/>
                <w:sz w:val="20"/>
                <w:szCs w:val="20"/>
              </w:rPr>
            </w:pPr>
            <w:r>
              <w:rPr>
                <w:rFonts w:ascii="仿宋" w:eastAsia="仿宋" w:hAnsi="仿宋" w:cstheme="minorEastAsia" w:hint="eastAsia"/>
                <w:color w:val="000000"/>
                <w:kern w:val="0"/>
                <w:sz w:val="24"/>
                <w:szCs w:val="24"/>
              </w:rPr>
              <w:t>LO32：</w:t>
            </w:r>
            <w:r>
              <w:rPr>
                <w:rFonts w:asciiTheme="minorEastAsia" w:eastAsiaTheme="minorEastAsia" w:hAnsiTheme="minorEastAsia" w:cstheme="minorEastAsia" w:hint="eastAsia"/>
                <w:color w:val="000000"/>
                <w:kern w:val="0"/>
                <w:sz w:val="20"/>
                <w:szCs w:val="20"/>
              </w:rPr>
              <w:t>掌握珠宝首饰加工技能和工艺的基本理论知识。并能进一步掌握珠宝玉石和多种首饰材料的性质和加工特点，进行个人设计创作。</w:t>
            </w:r>
          </w:p>
        </w:tc>
        <w:tc>
          <w:tcPr>
            <w:tcW w:w="727" w:type="dxa"/>
            <w:vAlign w:val="center"/>
          </w:tcPr>
          <w:p w14:paraId="5F02900D" w14:textId="77777777" w:rsidR="00995B7C" w:rsidRDefault="00995B7C">
            <w:pPr>
              <w:widowControl/>
              <w:jc w:val="center"/>
              <w:rPr>
                <w:rFonts w:ascii="仿宋" w:eastAsia="仿宋" w:hAnsi="仿宋" w:cs="宋体"/>
                <w:color w:val="000000"/>
                <w:kern w:val="0"/>
                <w:sz w:val="24"/>
                <w:szCs w:val="20"/>
              </w:rPr>
            </w:pPr>
          </w:p>
        </w:tc>
      </w:tr>
      <w:tr w:rsidR="00995B7C" w14:paraId="34886501" w14:textId="77777777">
        <w:tc>
          <w:tcPr>
            <w:tcW w:w="6803" w:type="dxa"/>
            <w:vAlign w:val="center"/>
          </w:tcPr>
          <w:p w14:paraId="12734B94" w14:textId="77777777" w:rsidR="00995B7C" w:rsidRDefault="00000000">
            <w:pPr>
              <w:widowControl/>
              <w:rPr>
                <w:rFonts w:asciiTheme="minorEastAsia" w:eastAsiaTheme="minorEastAsia" w:hAnsiTheme="minorEastAsia" w:cstheme="minorEastAsia"/>
                <w:color w:val="000000"/>
                <w:kern w:val="0"/>
                <w:sz w:val="20"/>
                <w:szCs w:val="20"/>
              </w:rPr>
            </w:pPr>
            <w:r>
              <w:rPr>
                <w:rFonts w:ascii="仿宋" w:eastAsia="仿宋" w:hAnsi="仿宋" w:cstheme="minorEastAsia" w:hint="eastAsia"/>
                <w:color w:val="000000"/>
                <w:kern w:val="0"/>
                <w:sz w:val="24"/>
                <w:szCs w:val="24"/>
              </w:rPr>
              <w:t>LO33：</w:t>
            </w:r>
            <w:r>
              <w:rPr>
                <w:rFonts w:asciiTheme="minorEastAsia" w:eastAsiaTheme="minorEastAsia" w:hAnsiTheme="minorEastAsia" w:cstheme="minorEastAsia" w:hint="eastAsia"/>
                <w:color w:val="000000"/>
                <w:kern w:val="0"/>
                <w:sz w:val="20"/>
                <w:szCs w:val="20"/>
              </w:rPr>
              <w:t>掌握珠宝玉石材料的性质和用途，掌握珠宝鉴定的基本理论知识，具备珠宝玉石材料的识别鉴定能力。</w:t>
            </w:r>
          </w:p>
        </w:tc>
        <w:tc>
          <w:tcPr>
            <w:tcW w:w="727" w:type="dxa"/>
            <w:vAlign w:val="center"/>
          </w:tcPr>
          <w:p w14:paraId="6C272376" w14:textId="77777777" w:rsidR="00995B7C" w:rsidRDefault="00995B7C">
            <w:pPr>
              <w:widowControl/>
              <w:jc w:val="center"/>
              <w:rPr>
                <w:rFonts w:ascii="仿宋" w:eastAsia="仿宋" w:hAnsi="仿宋" w:cs="宋体"/>
                <w:color w:val="000000"/>
                <w:kern w:val="0"/>
                <w:sz w:val="24"/>
                <w:szCs w:val="20"/>
              </w:rPr>
            </w:pPr>
          </w:p>
        </w:tc>
      </w:tr>
      <w:tr w:rsidR="00995B7C" w14:paraId="31FD6D89" w14:textId="77777777">
        <w:tc>
          <w:tcPr>
            <w:tcW w:w="6803" w:type="dxa"/>
            <w:vAlign w:val="center"/>
          </w:tcPr>
          <w:p w14:paraId="6F979C12" w14:textId="77777777" w:rsidR="00995B7C" w:rsidRDefault="00000000">
            <w:pPr>
              <w:widowControl/>
              <w:rPr>
                <w:rFonts w:asciiTheme="minorEastAsia" w:eastAsiaTheme="minorEastAsia" w:hAnsiTheme="minorEastAsia" w:cstheme="minorEastAsia"/>
                <w:color w:val="000000"/>
                <w:kern w:val="0"/>
                <w:sz w:val="20"/>
                <w:szCs w:val="20"/>
              </w:rPr>
            </w:pPr>
            <w:r>
              <w:rPr>
                <w:rFonts w:ascii="仿宋" w:eastAsia="仿宋" w:hAnsi="仿宋" w:cstheme="minorEastAsia" w:hint="eastAsia"/>
                <w:color w:val="000000"/>
                <w:kern w:val="0"/>
                <w:sz w:val="24"/>
                <w:szCs w:val="24"/>
              </w:rPr>
              <w:t>LO34：</w:t>
            </w:r>
            <w:r>
              <w:rPr>
                <w:rFonts w:asciiTheme="minorEastAsia" w:eastAsiaTheme="minorEastAsia" w:hAnsiTheme="minorEastAsia" w:cstheme="minorEastAsia" w:hint="eastAsia"/>
                <w:color w:val="000000"/>
                <w:kern w:val="0"/>
                <w:sz w:val="20"/>
                <w:szCs w:val="20"/>
              </w:rPr>
              <w:t>掌握珠宝首饰设计基本原理和基本方法，具有较强的珠宝首饰设计手绘</w:t>
            </w:r>
            <w:proofErr w:type="gramStart"/>
            <w:r>
              <w:rPr>
                <w:rFonts w:asciiTheme="minorEastAsia" w:eastAsiaTheme="minorEastAsia" w:hAnsiTheme="minorEastAsia" w:cstheme="minorEastAsia" w:hint="eastAsia"/>
                <w:color w:val="000000"/>
                <w:kern w:val="0"/>
                <w:sz w:val="20"/>
                <w:szCs w:val="20"/>
              </w:rPr>
              <w:t>和电绘能力</w:t>
            </w:r>
            <w:proofErr w:type="gramEnd"/>
            <w:r>
              <w:rPr>
                <w:rFonts w:asciiTheme="minorEastAsia" w:eastAsiaTheme="minorEastAsia" w:hAnsiTheme="minorEastAsia" w:cstheme="minorEastAsia" w:hint="eastAsia"/>
                <w:color w:val="000000"/>
                <w:kern w:val="0"/>
                <w:sz w:val="20"/>
                <w:szCs w:val="20"/>
              </w:rPr>
              <w:t>。</w:t>
            </w:r>
          </w:p>
        </w:tc>
        <w:tc>
          <w:tcPr>
            <w:tcW w:w="727" w:type="dxa"/>
            <w:vAlign w:val="center"/>
          </w:tcPr>
          <w:p w14:paraId="264B4E09" w14:textId="77777777" w:rsidR="00995B7C" w:rsidRDefault="00995B7C">
            <w:pPr>
              <w:widowControl/>
              <w:jc w:val="center"/>
              <w:rPr>
                <w:rFonts w:ascii="仿宋" w:eastAsia="仿宋" w:hAnsi="仿宋" w:cs="宋体"/>
                <w:color w:val="000000"/>
                <w:kern w:val="0"/>
                <w:sz w:val="24"/>
                <w:szCs w:val="20"/>
              </w:rPr>
            </w:pPr>
          </w:p>
        </w:tc>
      </w:tr>
      <w:tr w:rsidR="00995B7C" w14:paraId="779F7E87" w14:textId="77777777">
        <w:tc>
          <w:tcPr>
            <w:tcW w:w="6803" w:type="dxa"/>
            <w:vAlign w:val="center"/>
          </w:tcPr>
          <w:p w14:paraId="625FF86F" w14:textId="77777777" w:rsidR="00995B7C" w:rsidRDefault="00000000">
            <w:pPr>
              <w:widowControl/>
              <w:rPr>
                <w:rFonts w:asciiTheme="minorEastAsia" w:eastAsiaTheme="minorEastAsia" w:hAnsiTheme="minorEastAsia" w:cstheme="minorEastAsia"/>
                <w:color w:val="000000"/>
                <w:kern w:val="0"/>
                <w:sz w:val="20"/>
                <w:szCs w:val="20"/>
              </w:rPr>
            </w:pPr>
            <w:r>
              <w:rPr>
                <w:rFonts w:ascii="仿宋" w:eastAsia="仿宋" w:hAnsi="仿宋" w:cstheme="minorEastAsia" w:hint="eastAsia"/>
                <w:color w:val="000000"/>
                <w:kern w:val="0"/>
                <w:sz w:val="24"/>
                <w:szCs w:val="24"/>
              </w:rPr>
              <w:t>LO35：</w:t>
            </w:r>
            <w:r>
              <w:rPr>
                <w:rFonts w:asciiTheme="minorEastAsia" w:eastAsiaTheme="minorEastAsia" w:hAnsiTheme="minorEastAsia" w:cstheme="minorEastAsia" w:hint="eastAsia"/>
                <w:color w:val="000000"/>
                <w:kern w:val="0"/>
                <w:sz w:val="20"/>
                <w:szCs w:val="20"/>
              </w:rPr>
              <w:t>掌握珠宝首饰设计展示和包装和陈列的基本原理和方法，具备参与策展、布展的能力和珠宝商业推广及策划的能力。</w:t>
            </w:r>
          </w:p>
        </w:tc>
        <w:tc>
          <w:tcPr>
            <w:tcW w:w="727" w:type="dxa"/>
            <w:vAlign w:val="center"/>
          </w:tcPr>
          <w:p w14:paraId="16CAA819" w14:textId="77777777" w:rsidR="00995B7C" w:rsidRDefault="00995B7C">
            <w:pPr>
              <w:widowControl/>
              <w:jc w:val="center"/>
              <w:rPr>
                <w:rFonts w:ascii="仿宋" w:eastAsia="仿宋" w:hAnsi="仿宋" w:cs="宋体"/>
                <w:color w:val="000000"/>
                <w:kern w:val="0"/>
                <w:sz w:val="24"/>
                <w:szCs w:val="20"/>
              </w:rPr>
            </w:pPr>
          </w:p>
        </w:tc>
      </w:tr>
      <w:tr w:rsidR="00995B7C" w14:paraId="2AB6D303" w14:textId="77777777">
        <w:tc>
          <w:tcPr>
            <w:tcW w:w="6803" w:type="dxa"/>
            <w:vAlign w:val="center"/>
          </w:tcPr>
          <w:p w14:paraId="3CC5EAC4" w14:textId="77777777" w:rsidR="00995B7C" w:rsidRDefault="00000000">
            <w:pPr>
              <w:widowControl/>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LO41：</w:t>
            </w:r>
            <w:r>
              <w:rPr>
                <w:rFonts w:asciiTheme="minorEastAsia" w:eastAsiaTheme="minorEastAsia" w:hAnsiTheme="minorEastAsia" w:cstheme="minorEastAsia" w:hint="eastAsia"/>
                <w:color w:val="000000"/>
                <w:kern w:val="0"/>
                <w:sz w:val="20"/>
                <w:szCs w:val="20"/>
              </w:rPr>
              <w:t>遵守纪律、守信守责；具有耐挫折、抗压力的能力，并能够顺利完成相应地工作学习任务。</w:t>
            </w:r>
          </w:p>
        </w:tc>
        <w:tc>
          <w:tcPr>
            <w:tcW w:w="727" w:type="dxa"/>
            <w:vAlign w:val="center"/>
          </w:tcPr>
          <w:p w14:paraId="0FCC466F" w14:textId="77777777" w:rsidR="00995B7C" w:rsidRDefault="00995B7C">
            <w:pPr>
              <w:widowControl/>
              <w:jc w:val="center"/>
              <w:rPr>
                <w:rFonts w:ascii="仿宋" w:eastAsia="仿宋" w:hAnsi="仿宋" w:cs="宋体"/>
                <w:color w:val="000000"/>
                <w:kern w:val="0"/>
                <w:sz w:val="24"/>
                <w:szCs w:val="20"/>
              </w:rPr>
            </w:pPr>
          </w:p>
        </w:tc>
      </w:tr>
      <w:tr w:rsidR="00995B7C" w14:paraId="1031CFC5" w14:textId="77777777">
        <w:tc>
          <w:tcPr>
            <w:tcW w:w="6803" w:type="dxa"/>
            <w:vAlign w:val="center"/>
          </w:tcPr>
          <w:p w14:paraId="42C9E6E4" w14:textId="77777777" w:rsidR="00995B7C" w:rsidRDefault="00000000">
            <w:pPr>
              <w:widowControl/>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LO51：</w:t>
            </w:r>
            <w:r>
              <w:rPr>
                <w:rFonts w:asciiTheme="minorEastAsia" w:eastAsiaTheme="minorEastAsia" w:hAnsiTheme="minorEastAsia" w:cstheme="minorEastAsia" w:hint="eastAsia"/>
                <w:kern w:val="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56AB99A2" w14:textId="77777777" w:rsidR="00995B7C" w:rsidRDefault="00000000">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995B7C" w14:paraId="05B816A0" w14:textId="77777777">
        <w:trPr>
          <w:trHeight w:val="363"/>
        </w:trPr>
        <w:tc>
          <w:tcPr>
            <w:tcW w:w="6803" w:type="dxa"/>
            <w:vAlign w:val="center"/>
          </w:tcPr>
          <w:p w14:paraId="61FC6BF7" w14:textId="77777777" w:rsidR="00995B7C" w:rsidRDefault="00000000">
            <w:pPr>
              <w:widowControl/>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LO61：</w:t>
            </w:r>
            <w:r>
              <w:rPr>
                <w:rFonts w:asciiTheme="minorEastAsia" w:eastAsiaTheme="minorEastAsia" w:hAnsiTheme="minorEastAsia" w:cstheme="minorEastAsia" w:hint="eastAsia"/>
                <w:color w:val="000000"/>
                <w:kern w:val="0"/>
                <w:sz w:val="20"/>
                <w:szCs w:val="20"/>
              </w:rPr>
              <w:t>具备信息素养和运用科技信息技术的能力，并能熟练操作各项办公软件和图像、图形处理软件。</w:t>
            </w:r>
          </w:p>
        </w:tc>
        <w:tc>
          <w:tcPr>
            <w:tcW w:w="727" w:type="dxa"/>
            <w:vAlign w:val="center"/>
          </w:tcPr>
          <w:p w14:paraId="2BC6D3CC" w14:textId="77777777" w:rsidR="00995B7C" w:rsidRDefault="00995B7C">
            <w:pPr>
              <w:widowControl/>
              <w:jc w:val="center"/>
              <w:rPr>
                <w:rFonts w:ascii="仿宋" w:eastAsia="仿宋" w:hAnsi="仿宋" w:cs="宋体"/>
                <w:color w:val="000000"/>
                <w:kern w:val="0"/>
                <w:sz w:val="24"/>
                <w:szCs w:val="20"/>
              </w:rPr>
            </w:pPr>
          </w:p>
        </w:tc>
      </w:tr>
      <w:tr w:rsidR="00995B7C" w14:paraId="6577CC48" w14:textId="77777777">
        <w:tc>
          <w:tcPr>
            <w:tcW w:w="6803" w:type="dxa"/>
            <w:vAlign w:val="center"/>
          </w:tcPr>
          <w:p w14:paraId="02489F9E" w14:textId="77777777" w:rsidR="00995B7C" w:rsidRDefault="00000000">
            <w:pPr>
              <w:widowControl/>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LO71：</w:t>
            </w:r>
            <w:r>
              <w:rPr>
                <w:rFonts w:asciiTheme="minorEastAsia" w:eastAsiaTheme="minorEastAsia" w:hAnsiTheme="minorEastAsia" w:cstheme="minorEastAsia" w:hint="eastAsia"/>
                <w:color w:val="000000"/>
                <w:kern w:val="0"/>
                <w:sz w:val="20"/>
                <w:szCs w:val="20"/>
              </w:rPr>
              <w:t>愿意服务他人、服务企业、服务社会；为人热忱，富于爱心，懂得感恩，甘于奉献。</w:t>
            </w:r>
          </w:p>
        </w:tc>
        <w:tc>
          <w:tcPr>
            <w:tcW w:w="727" w:type="dxa"/>
            <w:vAlign w:val="center"/>
          </w:tcPr>
          <w:p w14:paraId="3720194F" w14:textId="77777777" w:rsidR="00995B7C" w:rsidRDefault="00995B7C">
            <w:pPr>
              <w:widowControl/>
              <w:jc w:val="center"/>
              <w:rPr>
                <w:rFonts w:ascii="仿宋" w:eastAsia="仿宋" w:hAnsi="仿宋" w:cs="宋体"/>
                <w:color w:val="000000"/>
                <w:kern w:val="0"/>
                <w:sz w:val="24"/>
                <w:szCs w:val="20"/>
              </w:rPr>
            </w:pPr>
          </w:p>
        </w:tc>
      </w:tr>
      <w:tr w:rsidR="00995B7C" w14:paraId="13DB15FB" w14:textId="77777777">
        <w:tc>
          <w:tcPr>
            <w:tcW w:w="6803" w:type="dxa"/>
            <w:vAlign w:val="center"/>
          </w:tcPr>
          <w:p w14:paraId="3FE4DC2B" w14:textId="77777777" w:rsidR="00995B7C" w:rsidRDefault="00000000">
            <w:pPr>
              <w:widowControl/>
              <w:rPr>
                <w:rFonts w:asciiTheme="minorEastAsia" w:eastAsiaTheme="minorEastAsia" w:hAnsiTheme="minorEastAsia" w:cstheme="minorEastAsia"/>
                <w:kern w:val="0"/>
                <w:sz w:val="20"/>
                <w:szCs w:val="20"/>
              </w:rPr>
            </w:pPr>
            <w:r>
              <w:rPr>
                <w:rFonts w:ascii="仿宋" w:eastAsia="仿宋" w:hAnsi="仿宋" w:cstheme="minorEastAsia" w:hint="eastAsia"/>
                <w:color w:val="000000"/>
                <w:kern w:val="0"/>
                <w:sz w:val="24"/>
                <w:szCs w:val="24"/>
              </w:rPr>
              <w:t>LO81：</w:t>
            </w:r>
            <w:r>
              <w:rPr>
                <w:rFonts w:asciiTheme="minorEastAsia" w:eastAsiaTheme="minorEastAsia" w:hAnsiTheme="minorEastAsia" w:cstheme="minorEastAsia" w:hint="eastAsia"/>
                <w:color w:val="000000"/>
                <w:kern w:val="0"/>
                <w:sz w:val="20"/>
                <w:szCs w:val="20"/>
              </w:rPr>
              <w:t>具有外语能力，能够阅读外文专业图书和资料，同时对专业范围中跨文化的设计具有理解能力，有国际竞争与合作的意识。</w:t>
            </w:r>
          </w:p>
        </w:tc>
        <w:tc>
          <w:tcPr>
            <w:tcW w:w="727" w:type="dxa"/>
            <w:vAlign w:val="center"/>
          </w:tcPr>
          <w:p w14:paraId="49DF3AAF" w14:textId="77777777" w:rsidR="00995B7C" w:rsidRDefault="00995B7C">
            <w:pPr>
              <w:widowControl/>
              <w:jc w:val="center"/>
              <w:rPr>
                <w:rFonts w:ascii="仿宋" w:eastAsia="仿宋" w:hAnsi="仿宋" w:cs="宋体"/>
                <w:color w:val="000000"/>
                <w:kern w:val="0"/>
                <w:sz w:val="24"/>
                <w:szCs w:val="20"/>
              </w:rPr>
            </w:pPr>
          </w:p>
        </w:tc>
      </w:tr>
    </w:tbl>
    <w:p w14:paraId="56E6FFD2" w14:textId="77777777" w:rsidR="00995B7C" w:rsidRDefault="00000000">
      <w:pPr>
        <w:ind w:firstLineChars="200" w:firstLine="420"/>
      </w:pPr>
      <w:r>
        <w:rPr>
          <w:rFonts w:hint="eastAsia"/>
        </w:rPr>
        <w:t>备注：</w:t>
      </w:r>
      <w:r>
        <w:rPr>
          <w:rFonts w:hint="eastAsia"/>
        </w:rPr>
        <w:t>LO=</w:t>
      </w:r>
      <w:r>
        <w:t>learning outcomes</w:t>
      </w:r>
      <w:r>
        <w:rPr>
          <w:rFonts w:hint="eastAsia"/>
        </w:rPr>
        <w:t>（学习成果）</w:t>
      </w:r>
    </w:p>
    <w:p w14:paraId="76F0F99F" w14:textId="77777777" w:rsidR="00995B7C" w:rsidRDefault="00995B7C"/>
    <w:p w14:paraId="15A53CE7" w14:textId="77777777" w:rsidR="00995B7C" w:rsidRDefault="00000000">
      <w:pPr>
        <w:spacing w:line="360" w:lineRule="auto"/>
        <w:ind w:firstLineChars="250" w:firstLine="600"/>
        <w:rPr>
          <w:sz w:val="20"/>
          <w:szCs w:val="20"/>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w:t>
      </w:r>
      <w:r>
        <w:rPr>
          <w:rFonts w:asciiTheme="minorEastAsia" w:eastAsiaTheme="minorEastAsia" w:hAnsiTheme="minorEastAsia" w:cstheme="minorEastAsia" w:hint="eastAsia"/>
          <w:color w:val="000000"/>
          <w:kern w:val="0"/>
          <w:sz w:val="20"/>
          <w:szCs w:val="20"/>
        </w:rPr>
        <w:t>预期</w:t>
      </w:r>
      <w:r>
        <w:rPr>
          <w:rFonts w:ascii="黑体" w:eastAsia="黑体" w:hAnsi="宋体" w:hint="eastAsia"/>
          <w:sz w:val="24"/>
        </w:rPr>
        <w:t>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2977"/>
        <w:gridCol w:w="2126"/>
        <w:gridCol w:w="1026"/>
      </w:tblGrid>
      <w:tr w:rsidR="00995B7C" w14:paraId="1BEC6A0D" w14:textId="77777777">
        <w:tc>
          <w:tcPr>
            <w:tcW w:w="392" w:type="dxa"/>
            <w:shd w:val="clear" w:color="auto" w:fill="auto"/>
          </w:tcPr>
          <w:p w14:paraId="7F1E325F" w14:textId="77777777" w:rsidR="00995B7C" w:rsidRDefault="00000000">
            <w:pPr>
              <w:snapToGrid w:val="0"/>
              <w:spacing w:line="288" w:lineRule="auto"/>
              <w:jc w:val="center"/>
              <w:rPr>
                <w:b/>
                <w:color w:val="000000"/>
                <w:sz w:val="20"/>
                <w:szCs w:val="20"/>
              </w:rPr>
            </w:pPr>
            <w:r>
              <w:rPr>
                <w:rFonts w:hint="eastAsia"/>
                <w:b/>
                <w:color w:val="000000"/>
                <w:sz w:val="20"/>
                <w:szCs w:val="20"/>
              </w:rPr>
              <w:t>序号</w:t>
            </w:r>
          </w:p>
        </w:tc>
        <w:tc>
          <w:tcPr>
            <w:tcW w:w="1134" w:type="dxa"/>
            <w:shd w:val="clear" w:color="auto" w:fill="auto"/>
          </w:tcPr>
          <w:p w14:paraId="447F5927" w14:textId="77777777" w:rsidR="00995B7C" w:rsidRDefault="00000000">
            <w:pPr>
              <w:snapToGrid w:val="0"/>
              <w:spacing w:line="288" w:lineRule="auto"/>
              <w:jc w:val="center"/>
              <w:rPr>
                <w:b/>
                <w:color w:val="000000"/>
                <w:sz w:val="20"/>
                <w:szCs w:val="20"/>
              </w:rPr>
            </w:pPr>
            <w:r>
              <w:rPr>
                <w:rFonts w:hint="eastAsia"/>
                <w:b/>
                <w:color w:val="000000"/>
                <w:sz w:val="20"/>
                <w:szCs w:val="20"/>
              </w:rPr>
              <w:t>课程预期</w:t>
            </w:r>
          </w:p>
          <w:p w14:paraId="648C03B5" w14:textId="77777777" w:rsidR="00995B7C" w:rsidRDefault="00000000">
            <w:pPr>
              <w:snapToGrid w:val="0"/>
              <w:spacing w:line="288" w:lineRule="auto"/>
              <w:jc w:val="center"/>
              <w:rPr>
                <w:b/>
                <w:color w:val="000000"/>
                <w:sz w:val="20"/>
                <w:szCs w:val="20"/>
              </w:rPr>
            </w:pPr>
            <w:r>
              <w:rPr>
                <w:rFonts w:hint="eastAsia"/>
                <w:b/>
                <w:color w:val="000000"/>
                <w:sz w:val="20"/>
                <w:szCs w:val="20"/>
              </w:rPr>
              <w:t>学习成果</w:t>
            </w:r>
          </w:p>
        </w:tc>
        <w:tc>
          <w:tcPr>
            <w:tcW w:w="2977" w:type="dxa"/>
            <w:shd w:val="clear" w:color="auto" w:fill="auto"/>
            <w:vAlign w:val="center"/>
          </w:tcPr>
          <w:p w14:paraId="6A772F16" w14:textId="77777777" w:rsidR="00995B7C" w:rsidRDefault="00000000">
            <w:pPr>
              <w:snapToGrid w:val="0"/>
              <w:spacing w:line="288" w:lineRule="auto"/>
              <w:jc w:val="center"/>
              <w:rPr>
                <w:b/>
                <w:color w:val="000000"/>
                <w:sz w:val="20"/>
                <w:szCs w:val="20"/>
                <w:highlight w:val="yellow"/>
              </w:rPr>
            </w:pPr>
            <w:r>
              <w:rPr>
                <w:rFonts w:hint="eastAsia"/>
                <w:b/>
                <w:color w:val="000000"/>
                <w:sz w:val="20"/>
                <w:szCs w:val="20"/>
              </w:rPr>
              <w:t>课程目标</w:t>
            </w:r>
          </w:p>
          <w:p w14:paraId="79565440" w14:textId="77777777" w:rsidR="00995B7C" w:rsidRDefault="00000000">
            <w:pPr>
              <w:snapToGrid w:val="0"/>
              <w:spacing w:line="288" w:lineRule="auto"/>
              <w:jc w:val="center"/>
              <w:rPr>
                <w:b/>
                <w:color w:val="000000"/>
                <w:sz w:val="20"/>
                <w:szCs w:val="20"/>
              </w:rPr>
            </w:pPr>
            <w:r>
              <w:rPr>
                <w:rFonts w:hint="eastAsia"/>
                <w:b/>
                <w:color w:val="000000"/>
                <w:sz w:val="20"/>
                <w:szCs w:val="20"/>
              </w:rPr>
              <w:t>（细化的预期学习成果）</w:t>
            </w:r>
          </w:p>
        </w:tc>
        <w:tc>
          <w:tcPr>
            <w:tcW w:w="2126" w:type="dxa"/>
            <w:shd w:val="clear" w:color="auto" w:fill="auto"/>
            <w:vAlign w:val="center"/>
          </w:tcPr>
          <w:p w14:paraId="7FEB25B7" w14:textId="77777777" w:rsidR="00995B7C" w:rsidRDefault="00000000">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026" w:type="dxa"/>
            <w:shd w:val="clear" w:color="auto" w:fill="auto"/>
            <w:vAlign w:val="center"/>
          </w:tcPr>
          <w:p w14:paraId="7B12D117" w14:textId="77777777" w:rsidR="00995B7C" w:rsidRDefault="00000000">
            <w:pPr>
              <w:snapToGrid w:val="0"/>
              <w:spacing w:line="288" w:lineRule="auto"/>
              <w:jc w:val="center"/>
              <w:rPr>
                <w:b/>
                <w:color w:val="000000"/>
                <w:sz w:val="20"/>
                <w:szCs w:val="20"/>
              </w:rPr>
            </w:pPr>
            <w:r>
              <w:rPr>
                <w:rFonts w:hint="eastAsia"/>
                <w:b/>
                <w:color w:val="000000"/>
                <w:sz w:val="20"/>
                <w:szCs w:val="20"/>
              </w:rPr>
              <w:t>评价方式</w:t>
            </w:r>
          </w:p>
        </w:tc>
      </w:tr>
      <w:tr w:rsidR="00995B7C" w14:paraId="13F2328F" w14:textId="77777777">
        <w:tc>
          <w:tcPr>
            <w:tcW w:w="392" w:type="dxa"/>
            <w:shd w:val="clear" w:color="auto" w:fill="auto"/>
          </w:tcPr>
          <w:p w14:paraId="57AD3097" w14:textId="77777777" w:rsidR="00995B7C" w:rsidRDefault="00000000">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w:t>
            </w:r>
          </w:p>
        </w:tc>
        <w:tc>
          <w:tcPr>
            <w:tcW w:w="1134" w:type="dxa"/>
            <w:shd w:val="clear" w:color="auto" w:fill="auto"/>
            <w:vAlign w:val="center"/>
          </w:tcPr>
          <w:p w14:paraId="2A2DEFB7" w14:textId="77777777" w:rsidR="00995B7C" w:rsidRDefault="00000000">
            <w:pPr>
              <w:rPr>
                <w:rFonts w:ascii="仿宋" w:eastAsia="仿宋" w:hAnsi="仿宋" w:cstheme="minorEastAsia"/>
                <w:color w:val="000000"/>
                <w:kern w:val="0"/>
                <w:sz w:val="24"/>
                <w:szCs w:val="24"/>
              </w:rPr>
            </w:pPr>
            <w:r>
              <w:rPr>
                <w:rFonts w:ascii="仿宋" w:eastAsia="仿宋" w:hAnsi="仿宋" w:cstheme="minorEastAsia" w:hint="eastAsia"/>
                <w:color w:val="000000"/>
                <w:kern w:val="0"/>
                <w:sz w:val="24"/>
                <w:szCs w:val="24"/>
              </w:rPr>
              <w:t>LO212</w:t>
            </w:r>
          </w:p>
        </w:tc>
        <w:tc>
          <w:tcPr>
            <w:tcW w:w="2977" w:type="dxa"/>
            <w:shd w:val="clear" w:color="auto" w:fill="auto"/>
          </w:tcPr>
          <w:p w14:paraId="3F5217AC" w14:textId="77777777" w:rsidR="00995B7C" w:rsidRDefault="00000000">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通过理论课的教学给予学生一个工具与表现手段的新概念，通过对工具的新解，促使他们去发现新的表现方法，开发新的工具，探索新的可能性。继而，通过对单体静物的细心观察与感受，使用不同的工具与手段去刻画记录与表现不同物质、不同肌理、不同纹理与组织。</w:t>
            </w:r>
          </w:p>
        </w:tc>
        <w:tc>
          <w:tcPr>
            <w:tcW w:w="2126" w:type="dxa"/>
            <w:shd w:val="clear" w:color="auto" w:fill="auto"/>
          </w:tcPr>
          <w:p w14:paraId="4B62F34E" w14:textId="77777777" w:rsidR="00995B7C" w:rsidRDefault="00995B7C">
            <w:pPr>
              <w:snapToGrid w:val="0"/>
              <w:spacing w:line="288" w:lineRule="auto"/>
              <w:jc w:val="left"/>
              <w:rPr>
                <w:rFonts w:asciiTheme="minorEastAsia" w:eastAsiaTheme="minorEastAsia" w:hAnsiTheme="minorEastAsia" w:cstheme="minorEastAsia"/>
                <w:color w:val="000000"/>
                <w:kern w:val="0"/>
                <w:sz w:val="20"/>
                <w:szCs w:val="20"/>
              </w:rPr>
            </w:pPr>
          </w:p>
          <w:p w14:paraId="2E1CDEAA" w14:textId="77777777" w:rsidR="00995B7C" w:rsidRDefault="00995B7C">
            <w:pPr>
              <w:snapToGrid w:val="0"/>
              <w:spacing w:line="288" w:lineRule="auto"/>
              <w:jc w:val="left"/>
              <w:rPr>
                <w:rFonts w:asciiTheme="minorEastAsia" w:eastAsiaTheme="minorEastAsia" w:hAnsiTheme="minorEastAsia" w:cstheme="minorEastAsia"/>
                <w:color w:val="000000"/>
                <w:kern w:val="0"/>
                <w:sz w:val="20"/>
                <w:szCs w:val="20"/>
              </w:rPr>
            </w:pPr>
          </w:p>
          <w:p w14:paraId="2496E5BE" w14:textId="77777777" w:rsidR="00995B7C" w:rsidRDefault="00995B7C">
            <w:pPr>
              <w:snapToGrid w:val="0"/>
              <w:spacing w:line="288" w:lineRule="auto"/>
              <w:jc w:val="left"/>
              <w:rPr>
                <w:rFonts w:asciiTheme="minorEastAsia" w:eastAsiaTheme="minorEastAsia" w:hAnsiTheme="minorEastAsia" w:cstheme="minorEastAsia"/>
                <w:color w:val="000000"/>
                <w:kern w:val="0"/>
                <w:sz w:val="20"/>
                <w:szCs w:val="20"/>
              </w:rPr>
            </w:pPr>
          </w:p>
          <w:p w14:paraId="4BF87686" w14:textId="77777777" w:rsidR="00995B7C" w:rsidRDefault="00995B7C">
            <w:pPr>
              <w:snapToGrid w:val="0"/>
              <w:spacing w:line="288" w:lineRule="auto"/>
              <w:jc w:val="left"/>
              <w:rPr>
                <w:rFonts w:asciiTheme="minorEastAsia" w:eastAsiaTheme="minorEastAsia" w:hAnsiTheme="minorEastAsia" w:cstheme="minorEastAsia"/>
                <w:color w:val="000000"/>
                <w:kern w:val="0"/>
                <w:sz w:val="20"/>
                <w:szCs w:val="20"/>
              </w:rPr>
            </w:pPr>
          </w:p>
          <w:p w14:paraId="15E7DDFB" w14:textId="77777777" w:rsidR="00995B7C" w:rsidRDefault="00000000">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教法：理论讲课、定期检查、集中讲评</w:t>
            </w:r>
          </w:p>
          <w:p w14:paraId="7B3B9DDA" w14:textId="77777777" w:rsidR="00995B7C" w:rsidRDefault="00000000">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学法：阅读、记录、收集、写生</w:t>
            </w:r>
          </w:p>
          <w:p w14:paraId="3923B2D3" w14:textId="77777777" w:rsidR="00995B7C" w:rsidRDefault="00995B7C">
            <w:pPr>
              <w:snapToGrid w:val="0"/>
              <w:spacing w:line="288" w:lineRule="auto"/>
              <w:jc w:val="center"/>
              <w:rPr>
                <w:rFonts w:ascii="黑体" w:eastAsia="黑体" w:hAnsi="宋体"/>
                <w:sz w:val="24"/>
              </w:rPr>
            </w:pPr>
          </w:p>
        </w:tc>
        <w:tc>
          <w:tcPr>
            <w:tcW w:w="1026" w:type="dxa"/>
            <w:shd w:val="clear" w:color="auto" w:fill="auto"/>
          </w:tcPr>
          <w:p w14:paraId="29902198" w14:textId="77777777" w:rsidR="00995B7C" w:rsidRDefault="00995B7C">
            <w:pPr>
              <w:snapToGrid w:val="0"/>
              <w:spacing w:line="288" w:lineRule="auto"/>
              <w:jc w:val="center"/>
              <w:rPr>
                <w:rFonts w:asciiTheme="minorEastAsia" w:eastAsiaTheme="minorEastAsia" w:hAnsiTheme="minorEastAsia" w:cstheme="minorEastAsia"/>
                <w:color w:val="000000"/>
                <w:kern w:val="0"/>
                <w:sz w:val="20"/>
                <w:szCs w:val="20"/>
              </w:rPr>
            </w:pPr>
          </w:p>
          <w:p w14:paraId="19658F00" w14:textId="77777777" w:rsidR="00995B7C" w:rsidRDefault="00995B7C">
            <w:pPr>
              <w:snapToGrid w:val="0"/>
              <w:spacing w:line="288" w:lineRule="auto"/>
              <w:jc w:val="center"/>
              <w:rPr>
                <w:rFonts w:asciiTheme="minorEastAsia" w:eastAsiaTheme="minorEastAsia" w:hAnsiTheme="minorEastAsia" w:cstheme="minorEastAsia"/>
                <w:color w:val="000000"/>
                <w:kern w:val="0"/>
                <w:sz w:val="20"/>
                <w:szCs w:val="20"/>
              </w:rPr>
            </w:pPr>
          </w:p>
          <w:p w14:paraId="682BB11D" w14:textId="77777777" w:rsidR="00995B7C" w:rsidRDefault="00995B7C">
            <w:pPr>
              <w:snapToGrid w:val="0"/>
              <w:spacing w:line="288" w:lineRule="auto"/>
              <w:jc w:val="center"/>
              <w:rPr>
                <w:rFonts w:asciiTheme="minorEastAsia" w:eastAsiaTheme="minorEastAsia" w:hAnsiTheme="minorEastAsia" w:cstheme="minorEastAsia"/>
                <w:color w:val="000000"/>
                <w:kern w:val="0"/>
                <w:sz w:val="20"/>
                <w:szCs w:val="20"/>
              </w:rPr>
            </w:pPr>
          </w:p>
          <w:p w14:paraId="6F3695A0" w14:textId="77777777" w:rsidR="00995B7C" w:rsidRDefault="00995B7C">
            <w:pPr>
              <w:snapToGrid w:val="0"/>
              <w:spacing w:line="288" w:lineRule="auto"/>
              <w:jc w:val="center"/>
              <w:rPr>
                <w:rFonts w:asciiTheme="minorEastAsia" w:eastAsiaTheme="minorEastAsia" w:hAnsiTheme="minorEastAsia" w:cstheme="minorEastAsia"/>
                <w:color w:val="000000"/>
                <w:kern w:val="0"/>
                <w:sz w:val="20"/>
                <w:szCs w:val="20"/>
              </w:rPr>
            </w:pPr>
          </w:p>
          <w:p w14:paraId="1C171124" w14:textId="77777777" w:rsidR="00995B7C" w:rsidRDefault="00995B7C">
            <w:pPr>
              <w:snapToGrid w:val="0"/>
              <w:spacing w:line="288" w:lineRule="auto"/>
              <w:jc w:val="center"/>
              <w:rPr>
                <w:rFonts w:asciiTheme="minorEastAsia" w:eastAsiaTheme="minorEastAsia" w:hAnsiTheme="minorEastAsia" w:cstheme="minorEastAsia"/>
                <w:color w:val="000000"/>
                <w:kern w:val="0"/>
                <w:sz w:val="20"/>
                <w:szCs w:val="20"/>
              </w:rPr>
            </w:pPr>
          </w:p>
          <w:p w14:paraId="3BF948DA" w14:textId="77777777" w:rsidR="00995B7C" w:rsidRDefault="00995B7C">
            <w:pPr>
              <w:snapToGrid w:val="0"/>
              <w:spacing w:line="288" w:lineRule="auto"/>
              <w:jc w:val="center"/>
              <w:rPr>
                <w:rFonts w:asciiTheme="minorEastAsia" w:eastAsiaTheme="minorEastAsia" w:hAnsiTheme="minorEastAsia" w:cstheme="minorEastAsia"/>
                <w:color w:val="000000"/>
                <w:kern w:val="0"/>
                <w:sz w:val="20"/>
                <w:szCs w:val="20"/>
              </w:rPr>
            </w:pPr>
          </w:p>
          <w:p w14:paraId="656CA491" w14:textId="77777777" w:rsidR="00995B7C" w:rsidRDefault="00000000">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作品</w:t>
            </w:r>
          </w:p>
        </w:tc>
      </w:tr>
      <w:tr w:rsidR="00995B7C" w14:paraId="2CE3F295" w14:textId="77777777">
        <w:tc>
          <w:tcPr>
            <w:tcW w:w="392" w:type="dxa"/>
            <w:vMerge w:val="restart"/>
            <w:shd w:val="clear" w:color="auto" w:fill="auto"/>
          </w:tcPr>
          <w:p w14:paraId="4D8A504B" w14:textId="77777777" w:rsidR="00995B7C" w:rsidRDefault="00000000">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lastRenderedPageBreak/>
              <w:t>2</w:t>
            </w:r>
          </w:p>
        </w:tc>
        <w:tc>
          <w:tcPr>
            <w:tcW w:w="1134" w:type="dxa"/>
            <w:vMerge w:val="restart"/>
            <w:shd w:val="clear" w:color="auto" w:fill="auto"/>
          </w:tcPr>
          <w:p w14:paraId="4E373DDD" w14:textId="77777777" w:rsidR="00995B7C" w:rsidRDefault="00000000">
            <w:pPr>
              <w:rPr>
                <w:rFonts w:ascii="仿宋" w:eastAsia="仿宋" w:hAnsi="仿宋" w:cstheme="minorEastAsia"/>
                <w:color w:val="000000"/>
                <w:kern w:val="0"/>
                <w:sz w:val="24"/>
                <w:szCs w:val="24"/>
              </w:rPr>
            </w:pPr>
            <w:r>
              <w:rPr>
                <w:rFonts w:ascii="仿宋" w:eastAsia="仿宋" w:hAnsi="仿宋" w:cstheme="minorEastAsia" w:hint="eastAsia"/>
                <w:color w:val="000000"/>
                <w:kern w:val="0"/>
                <w:sz w:val="24"/>
                <w:szCs w:val="24"/>
              </w:rPr>
              <w:t>LO311</w:t>
            </w:r>
          </w:p>
        </w:tc>
        <w:tc>
          <w:tcPr>
            <w:tcW w:w="2977" w:type="dxa"/>
            <w:shd w:val="clear" w:color="auto" w:fill="auto"/>
          </w:tcPr>
          <w:p w14:paraId="384D215A" w14:textId="77777777" w:rsidR="00995B7C" w:rsidRDefault="00000000">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1.通过理论课写生课程的教学给予学生一个整体与局部的概念，通过对写生的练习与观察，促使他们去发现新的表现方法，更加明确画面得主次更加具备主观性更加具备深入的刻画的能力，提升学生的审美能力,探索新的可能性。继而，为后期的学习和成为一位设计师打下良好的坚实的基础。</w:t>
            </w:r>
          </w:p>
        </w:tc>
        <w:tc>
          <w:tcPr>
            <w:tcW w:w="2126" w:type="dxa"/>
            <w:shd w:val="clear" w:color="auto" w:fill="auto"/>
          </w:tcPr>
          <w:p w14:paraId="020539EA" w14:textId="77777777" w:rsidR="00995B7C" w:rsidRDefault="00995B7C">
            <w:pPr>
              <w:snapToGrid w:val="0"/>
              <w:spacing w:line="288" w:lineRule="auto"/>
              <w:jc w:val="left"/>
              <w:rPr>
                <w:rFonts w:asciiTheme="minorEastAsia" w:eastAsiaTheme="minorEastAsia" w:hAnsiTheme="minorEastAsia" w:cstheme="minorEastAsia"/>
                <w:color w:val="000000"/>
                <w:kern w:val="0"/>
                <w:sz w:val="20"/>
                <w:szCs w:val="20"/>
              </w:rPr>
            </w:pPr>
          </w:p>
          <w:p w14:paraId="1D8B6CAC" w14:textId="77777777" w:rsidR="00995B7C" w:rsidRDefault="00995B7C">
            <w:pPr>
              <w:snapToGrid w:val="0"/>
              <w:spacing w:line="288" w:lineRule="auto"/>
              <w:jc w:val="left"/>
              <w:rPr>
                <w:rFonts w:asciiTheme="minorEastAsia" w:eastAsiaTheme="minorEastAsia" w:hAnsiTheme="minorEastAsia" w:cstheme="minorEastAsia"/>
                <w:color w:val="000000"/>
                <w:kern w:val="0"/>
                <w:sz w:val="20"/>
                <w:szCs w:val="20"/>
              </w:rPr>
            </w:pPr>
          </w:p>
          <w:p w14:paraId="08D4D1D7" w14:textId="77777777" w:rsidR="00995B7C" w:rsidRDefault="00000000">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教法：理论讲课、案例分析、作品介绍、定期检查、集中讲评</w:t>
            </w:r>
          </w:p>
          <w:p w14:paraId="6782D6EE" w14:textId="77777777" w:rsidR="00995B7C" w:rsidRDefault="00000000">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学法：协作、</w:t>
            </w:r>
            <w:r>
              <w:rPr>
                <w:rFonts w:asciiTheme="minorEastAsia" w:eastAsiaTheme="minorEastAsia" w:hAnsiTheme="minorEastAsia" w:cstheme="minorEastAsia" w:hint="eastAsia"/>
                <w:sz w:val="20"/>
                <w:szCs w:val="20"/>
              </w:rPr>
              <w:t>讨论、</w:t>
            </w:r>
            <w:r>
              <w:rPr>
                <w:rFonts w:asciiTheme="minorEastAsia" w:eastAsiaTheme="minorEastAsia" w:hAnsiTheme="minorEastAsia" w:cstheme="minorEastAsia" w:hint="eastAsia"/>
                <w:color w:val="000000"/>
                <w:kern w:val="0"/>
                <w:sz w:val="20"/>
                <w:szCs w:val="20"/>
              </w:rPr>
              <w:t>思考、</w:t>
            </w:r>
            <w:r>
              <w:rPr>
                <w:rFonts w:asciiTheme="minorEastAsia" w:eastAsiaTheme="minorEastAsia" w:hAnsiTheme="minorEastAsia" w:cstheme="minorEastAsia" w:hint="eastAsia"/>
                <w:sz w:val="20"/>
                <w:szCs w:val="20"/>
              </w:rPr>
              <w:t>分析、质疑、写生、创造</w:t>
            </w:r>
          </w:p>
          <w:p w14:paraId="217C60A6" w14:textId="77777777" w:rsidR="00995B7C" w:rsidRDefault="00995B7C">
            <w:pPr>
              <w:snapToGrid w:val="0"/>
              <w:spacing w:line="288" w:lineRule="auto"/>
              <w:jc w:val="left"/>
              <w:rPr>
                <w:rFonts w:asciiTheme="minorEastAsia" w:eastAsiaTheme="minorEastAsia" w:hAnsiTheme="minorEastAsia" w:cstheme="minorEastAsia"/>
                <w:color w:val="000000"/>
                <w:kern w:val="0"/>
                <w:sz w:val="20"/>
                <w:szCs w:val="20"/>
              </w:rPr>
            </w:pPr>
          </w:p>
          <w:p w14:paraId="3B948145" w14:textId="77777777" w:rsidR="00995B7C" w:rsidRDefault="00995B7C">
            <w:pPr>
              <w:snapToGrid w:val="0"/>
              <w:spacing w:line="288" w:lineRule="auto"/>
              <w:jc w:val="center"/>
              <w:rPr>
                <w:rFonts w:ascii="黑体" w:eastAsia="黑体" w:hAnsi="宋体"/>
                <w:sz w:val="24"/>
              </w:rPr>
            </w:pPr>
          </w:p>
        </w:tc>
        <w:tc>
          <w:tcPr>
            <w:tcW w:w="1026" w:type="dxa"/>
            <w:shd w:val="clear" w:color="auto" w:fill="auto"/>
          </w:tcPr>
          <w:p w14:paraId="4B2FFA0D" w14:textId="77777777" w:rsidR="00995B7C" w:rsidRDefault="00995B7C">
            <w:pPr>
              <w:snapToGrid w:val="0"/>
              <w:spacing w:line="288" w:lineRule="auto"/>
              <w:jc w:val="center"/>
              <w:rPr>
                <w:rFonts w:asciiTheme="minorEastAsia" w:eastAsiaTheme="minorEastAsia" w:hAnsiTheme="minorEastAsia" w:cstheme="minorEastAsia"/>
                <w:sz w:val="20"/>
                <w:szCs w:val="20"/>
              </w:rPr>
            </w:pPr>
          </w:p>
          <w:p w14:paraId="0A98913A" w14:textId="77777777" w:rsidR="00995B7C" w:rsidRDefault="00995B7C">
            <w:pPr>
              <w:snapToGrid w:val="0"/>
              <w:spacing w:line="288" w:lineRule="auto"/>
              <w:jc w:val="center"/>
              <w:rPr>
                <w:rFonts w:asciiTheme="minorEastAsia" w:eastAsiaTheme="minorEastAsia" w:hAnsiTheme="minorEastAsia" w:cstheme="minorEastAsia"/>
                <w:sz w:val="20"/>
                <w:szCs w:val="20"/>
              </w:rPr>
            </w:pPr>
          </w:p>
          <w:p w14:paraId="1A082302" w14:textId="77777777" w:rsidR="00995B7C" w:rsidRDefault="00995B7C">
            <w:pPr>
              <w:snapToGrid w:val="0"/>
              <w:spacing w:line="288" w:lineRule="auto"/>
              <w:jc w:val="center"/>
              <w:rPr>
                <w:rFonts w:asciiTheme="minorEastAsia" w:eastAsiaTheme="minorEastAsia" w:hAnsiTheme="minorEastAsia" w:cstheme="minorEastAsia"/>
                <w:sz w:val="20"/>
                <w:szCs w:val="20"/>
              </w:rPr>
            </w:pPr>
          </w:p>
          <w:p w14:paraId="4533BB66" w14:textId="77777777" w:rsidR="00995B7C" w:rsidRDefault="00995B7C">
            <w:pPr>
              <w:snapToGrid w:val="0"/>
              <w:spacing w:line="288" w:lineRule="auto"/>
              <w:jc w:val="center"/>
              <w:rPr>
                <w:rFonts w:asciiTheme="minorEastAsia" w:eastAsiaTheme="minorEastAsia" w:hAnsiTheme="minorEastAsia" w:cstheme="minorEastAsia"/>
                <w:sz w:val="20"/>
                <w:szCs w:val="20"/>
              </w:rPr>
            </w:pPr>
          </w:p>
          <w:p w14:paraId="6CA91051" w14:textId="77777777" w:rsidR="00995B7C" w:rsidRDefault="00000000">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作品</w:t>
            </w:r>
          </w:p>
        </w:tc>
      </w:tr>
      <w:tr w:rsidR="00995B7C" w14:paraId="0E55126B" w14:textId="77777777">
        <w:tc>
          <w:tcPr>
            <w:tcW w:w="392" w:type="dxa"/>
            <w:vMerge/>
            <w:shd w:val="clear" w:color="auto" w:fill="auto"/>
          </w:tcPr>
          <w:p w14:paraId="3FDDFB0C" w14:textId="77777777" w:rsidR="00995B7C" w:rsidRDefault="00995B7C">
            <w:pPr>
              <w:rPr>
                <w:rFonts w:asciiTheme="minorEastAsia" w:eastAsiaTheme="minorEastAsia" w:hAnsiTheme="minorEastAsia" w:cstheme="minorEastAsia"/>
                <w:color w:val="000000"/>
                <w:kern w:val="0"/>
                <w:sz w:val="20"/>
                <w:szCs w:val="20"/>
              </w:rPr>
            </w:pPr>
          </w:p>
        </w:tc>
        <w:tc>
          <w:tcPr>
            <w:tcW w:w="1134" w:type="dxa"/>
            <w:vMerge/>
            <w:shd w:val="clear" w:color="auto" w:fill="auto"/>
          </w:tcPr>
          <w:p w14:paraId="41F4C8B0" w14:textId="77777777" w:rsidR="00995B7C" w:rsidRDefault="00995B7C">
            <w:pPr>
              <w:rPr>
                <w:rFonts w:ascii="仿宋" w:eastAsia="仿宋" w:hAnsi="仿宋" w:cstheme="minorEastAsia"/>
                <w:color w:val="000000"/>
                <w:kern w:val="0"/>
                <w:sz w:val="24"/>
                <w:szCs w:val="24"/>
              </w:rPr>
            </w:pPr>
          </w:p>
        </w:tc>
        <w:tc>
          <w:tcPr>
            <w:tcW w:w="2977" w:type="dxa"/>
            <w:shd w:val="clear" w:color="auto" w:fill="auto"/>
          </w:tcPr>
          <w:p w14:paraId="66C3CCCB" w14:textId="77777777" w:rsidR="00995B7C" w:rsidRDefault="00000000">
            <w:pPr>
              <w:adjustRightInd w:val="0"/>
              <w:snapToGrid w:val="0"/>
              <w:spacing w:line="276" w:lineRule="auto"/>
              <w:rPr>
                <w:rFonts w:ascii="宋体" w:hAnsi="宋体" w:cs="宋体"/>
                <w:kern w:val="0"/>
                <w:sz w:val="20"/>
                <w:szCs w:val="20"/>
              </w:rPr>
            </w:pPr>
            <w:r>
              <w:rPr>
                <w:rFonts w:asciiTheme="minorEastAsia" w:eastAsiaTheme="minorEastAsia" w:hAnsiTheme="minorEastAsia" w:cstheme="minorEastAsia" w:hint="eastAsia"/>
                <w:color w:val="000000"/>
                <w:kern w:val="0"/>
                <w:sz w:val="20"/>
                <w:szCs w:val="20"/>
              </w:rPr>
              <w:t>2.</w:t>
            </w:r>
            <w:r>
              <w:rPr>
                <w:rFonts w:ascii="宋体" w:hAnsi="宋体" w:cs="宋体" w:hint="eastAsia"/>
                <w:kern w:val="0"/>
                <w:sz w:val="20"/>
                <w:szCs w:val="20"/>
              </w:rPr>
              <w:t>通过不同的水性材料绘画工具的尝试与练习,让学生对色彩对水性材料的特质有一定心得,并通过练习找到自己所适合的工具,为后期学习中设计的草图作一个铺垫。</w:t>
            </w:r>
          </w:p>
        </w:tc>
        <w:tc>
          <w:tcPr>
            <w:tcW w:w="2126" w:type="dxa"/>
            <w:shd w:val="clear" w:color="auto" w:fill="auto"/>
          </w:tcPr>
          <w:p w14:paraId="0094852E" w14:textId="77777777" w:rsidR="00995B7C" w:rsidRDefault="00000000">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教法：理论讲课、案例分析、作品介绍、绘画步骤视频观看、定期检查、集中讲评</w:t>
            </w:r>
          </w:p>
          <w:p w14:paraId="5CC5EBBC" w14:textId="77777777" w:rsidR="00995B7C" w:rsidRDefault="00000000">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学法：协作、</w:t>
            </w:r>
            <w:r>
              <w:rPr>
                <w:rFonts w:asciiTheme="minorEastAsia" w:eastAsiaTheme="minorEastAsia" w:hAnsiTheme="minorEastAsia" w:cstheme="minorEastAsia" w:hint="eastAsia"/>
                <w:sz w:val="20"/>
                <w:szCs w:val="20"/>
              </w:rPr>
              <w:t>讨论、</w:t>
            </w:r>
            <w:r>
              <w:rPr>
                <w:rFonts w:asciiTheme="minorEastAsia" w:eastAsiaTheme="minorEastAsia" w:hAnsiTheme="minorEastAsia" w:cstheme="minorEastAsia" w:hint="eastAsia"/>
                <w:color w:val="000000"/>
                <w:kern w:val="0"/>
                <w:sz w:val="20"/>
                <w:szCs w:val="20"/>
              </w:rPr>
              <w:t>思考、</w:t>
            </w:r>
            <w:r>
              <w:rPr>
                <w:rFonts w:asciiTheme="minorEastAsia" w:eastAsiaTheme="minorEastAsia" w:hAnsiTheme="minorEastAsia" w:cstheme="minorEastAsia" w:hint="eastAsia"/>
                <w:sz w:val="20"/>
                <w:szCs w:val="20"/>
              </w:rPr>
              <w:t>分析、质疑、写生、创造</w:t>
            </w:r>
          </w:p>
        </w:tc>
        <w:tc>
          <w:tcPr>
            <w:tcW w:w="1026" w:type="dxa"/>
            <w:shd w:val="clear" w:color="auto" w:fill="auto"/>
          </w:tcPr>
          <w:p w14:paraId="2FF163B7" w14:textId="77777777" w:rsidR="00995B7C" w:rsidRDefault="00995B7C">
            <w:pPr>
              <w:snapToGrid w:val="0"/>
              <w:spacing w:line="288" w:lineRule="auto"/>
              <w:jc w:val="center"/>
              <w:rPr>
                <w:rFonts w:asciiTheme="minorEastAsia" w:eastAsiaTheme="minorEastAsia" w:hAnsiTheme="minorEastAsia" w:cstheme="minorEastAsia"/>
                <w:sz w:val="20"/>
                <w:szCs w:val="20"/>
              </w:rPr>
            </w:pPr>
          </w:p>
          <w:p w14:paraId="5A8B2F4E" w14:textId="77777777" w:rsidR="00995B7C" w:rsidRDefault="00995B7C">
            <w:pPr>
              <w:snapToGrid w:val="0"/>
              <w:spacing w:line="288" w:lineRule="auto"/>
              <w:jc w:val="center"/>
              <w:rPr>
                <w:rFonts w:asciiTheme="minorEastAsia" w:eastAsiaTheme="minorEastAsia" w:hAnsiTheme="minorEastAsia" w:cstheme="minorEastAsia"/>
                <w:sz w:val="20"/>
                <w:szCs w:val="20"/>
              </w:rPr>
            </w:pPr>
          </w:p>
          <w:p w14:paraId="28A2BCA6" w14:textId="77777777" w:rsidR="00995B7C" w:rsidRDefault="00995B7C">
            <w:pPr>
              <w:snapToGrid w:val="0"/>
              <w:spacing w:line="288" w:lineRule="auto"/>
              <w:jc w:val="center"/>
              <w:rPr>
                <w:rFonts w:asciiTheme="minorEastAsia" w:eastAsiaTheme="minorEastAsia" w:hAnsiTheme="minorEastAsia" w:cstheme="minorEastAsia"/>
                <w:sz w:val="20"/>
                <w:szCs w:val="20"/>
              </w:rPr>
            </w:pPr>
          </w:p>
          <w:p w14:paraId="062BE2B5" w14:textId="77777777" w:rsidR="00995B7C" w:rsidRDefault="00995B7C">
            <w:pPr>
              <w:snapToGrid w:val="0"/>
              <w:spacing w:line="288" w:lineRule="auto"/>
              <w:jc w:val="center"/>
              <w:rPr>
                <w:rFonts w:asciiTheme="minorEastAsia" w:eastAsiaTheme="minorEastAsia" w:hAnsiTheme="minorEastAsia" w:cstheme="minorEastAsia"/>
                <w:sz w:val="20"/>
                <w:szCs w:val="20"/>
              </w:rPr>
            </w:pPr>
          </w:p>
          <w:p w14:paraId="5CA4E848" w14:textId="77777777" w:rsidR="00995B7C" w:rsidRDefault="00995B7C">
            <w:pPr>
              <w:snapToGrid w:val="0"/>
              <w:spacing w:line="288" w:lineRule="auto"/>
              <w:jc w:val="center"/>
              <w:rPr>
                <w:rFonts w:asciiTheme="minorEastAsia" w:eastAsiaTheme="minorEastAsia" w:hAnsiTheme="minorEastAsia" w:cstheme="minorEastAsia"/>
                <w:sz w:val="20"/>
                <w:szCs w:val="20"/>
              </w:rPr>
            </w:pPr>
          </w:p>
          <w:p w14:paraId="3D700AA4" w14:textId="77777777" w:rsidR="00995B7C" w:rsidRDefault="00000000">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作品</w:t>
            </w:r>
          </w:p>
        </w:tc>
      </w:tr>
      <w:tr w:rsidR="00995B7C" w14:paraId="09C97CB1" w14:textId="77777777">
        <w:tc>
          <w:tcPr>
            <w:tcW w:w="392" w:type="dxa"/>
            <w:vMerge/>
            <w:shd w:val="clear" w:color="auto" w:fill="auto"/>
          </w:tcPr>
          <w:p w14:paraId="70B0485E" w14:textId="77777777" w:rsidR="00995B7C" w:rsidRDefault="00995B7C">
            <w:pPr>
              <w:rPr>
                <w:rFonts w:asciiTheme="minorEastAsia" w:eastAsiaTheme="minorEastAsia" w:hAnsiTheme="minorEastAsia" w:cstheme="minorEastAsia"/>
                <w:color w:val="000000"/>
                <w:kern w:val="0"/>
                <w:sz w:val="20"/>
                <w:szCs w:val="20"/>
              </w:rPr>
            </w:pPr>
          </w:p>
        </w:tc>
        <w:tc>
          <w:tcPr>
            <w:tcW w:w="1134" w:type="dxa"/>
            <w:vMerge/>
            <w:shd w:val="clear" w:color="auto" w:fill="auto"/>
          </w:tcPr>
          <w:p w14:paraId="35D53283" w14:textId="77777777" w:rsidR="00995B7C" w:rsidRDefault="00995B7C">
            <w:pPr>
              <w:rPr>
                <w:rFonts w:ascii="仿宋" w:eastAsia="仿宋" w:hAnsi="仿宋" w:cstheme="minorEastAsia"/>
                <w:color w:val="000000"/>
                <w:kern w:val="0"/>
                <w:sz w:val="24"/>
                <w:szCs w:val="24"/>
              </w:rPr>
            </w:pPr>
          </w:p>
        </w:tc>
        <w:tc>
          <w:tcPr>
            <w:tcW w:w="2977" w:type="dxa"/>
            <w:shd w:val="clear" w:color="auto" w:fill="auto"/>
          </w:tcPr>
          <w:p w14:paraId="4EFFA8E0" w14:textId="77777777" w:rsidR="00995B7C" w:rsidRDefault="00000000">
            <w:pPr>
              <w:adjustRightInd w:val="0"/>
              <w:snapToGrid w:val="0"/>
              <w:spacing w:line="276" w:lineRule="auto"/>
              <w:rPr>
                <w:rFonts w:ascii="宋体" w:hAnsi="宋体" w:cs="宋体"/>
                <w:kern w:val="0"/>
                <w:sz w:val="20"/>
                <w:szCs w:val="20"/>
              </w:rPr>
            </w:pPr>
            <w:r>
              <w:rPr>
                <w:rFonts w:ascii="宋体" w:hAnsi="宋体" w:cs="宋体" w:hint="eastAsia"/>
                <w:kern w:val="0"/>
                <w:sz w:val="20"/>
                <w:szCs w:val="20"/>
              </w:rPr>
              <w:t>3.熟悉各种水性工具后,在对不同器具物体植物等写生的练习中,指引学生考虑写实性色彩的环境色,反光色、固有色、光源色以及造型与肌理等问题需要如何应对(表现手法以及工具的选择),并强调学会深入塑造与色彩中的整体调控能力。</w:t>
            </w:r>
          </w:p>
        </w:tc>
        <w:tc>
          <w:tcPr>
            <w:tcW w:w="2126" w:type="dxa"/>
            <w:shd w:val="clear" w:color="auto" w:fill="auto"/>
          </w:tcPr>
          <w:p w14:paraId="40FE78AF" w14:textId="77777777" w:rsidR="00995B7C" w:rsidRDefault="00000000">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教法：理论讲课、案例分析、绘画步骤视频观看、作品介绍、定期检查、集中讲评</w:t>
            </w:r>
          </w:p>
          <w:p w14:paraId="7D68AD35" w14:textId="77777777" w:rsidR="00995B7C" w:rsidRDefault="00000000">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学法：协作、</w:t>
            </w:r>
            <w:r>
              <w:rPr>
                <w:rFonts w:asciiTheme="minorEastAsia" w:eastAsiaTheme="minorEastAsia" w:hAnsiTheme="minorEastAsia" w:cstheme="minorEastAsia" w:hint="eastAsia"/>
                <w:sz w:val="20"/>
                <w:szCs w:val="20"/>
              </w:rPr>
              <w:t>讨论、</w:t>
            </w:r>
            <w:r>
              <w:rPr>
                <w:rFonts w:asciiTheme="minorEastAsia" w:eastAsiaTheme="minorEastAsia" w:hAnsiTheme="minorEastAsia" w:cstheme="minorEastAsia" w:hint="eastAsia"/>
                <w:color w:val="000000"/>
                <w:kern w:val="0"/>
                <w:sz w:val="20"/>
                <w:szCs w:val="20"/>
              </w:rPr>
              <w:t>思考、</w:t>
            </w:r>
            <w:r>
              <w:rPr>
                <w:rFonts w:asciiTheme="minorEastAsia" w:eastAsiaTheme="minorEastAsia" w:hAnsiTheme="minorEastAsia" w:cstheme="minorEastAsia" w:hint="eastAsia"/>
                <w:sz w:val="20"/>
                <w:szCs w:val="20"/>
              </w:rPr>
              <w:t>分析、质疑、写生、创造</w:t>
            </w:r>
          </w:p>
          <w:p w14:paraId="33C9D014" w14:textId="77777777" w:rsidR="00995B7C" w:rsidRDefault="00995B7C">
            <w:pPr>
              <w:snapToGrid w:val="0"/>
              <w:spacing w:line="288" w:lineRule="auto"/>
              <w:jc w:val="center"/>
              <w:rPr>
                <w:rFonts w:ascii="黑体" w:eastAsia="黑体" w:hAnsi="宋体"/>
                <w:sz w:val="24"/>
              </w:rPr>
            </w:pPr>
          </w:p>
        </w:tc>
        <w:tc>
          <w:tcPr>
            <w:tcW w:w="1026" w:type="dxa"/>
            <w:shd w:val="clear" w:color="auto" w:fill="auto"/>
          </w:tcPr>
          <w:p w14:paraId="604052A0" w14:textId="77777777" w:rsidR="00995B7C" w:rsidRDefault="00995B7C">
            <w:pPr>
              <w:snapToGrid w:val="0"/>
              <w:spacing w:line="288" w:lineRule="auto"/>
              <w:jc w:val="center"/>
              <w:rPr>
                <w:rFonts w:asciiTheme="minorEastAsia" w:eastAsiaTheme="minorEastAsia" w:hAnsiTheme="minorEastAsia" w:cstheme="minorEastAsia"/>
                <w:sz w:val="20"/>
                <w:szCs w:val="20"/>
              </w:rPr>
            </w:pPr>
          </w:p>
          <w:p w14:paraId="1EAEA948" w14:textId="77777777" w:rsidR="00995B7C" w:rsidRDefault="00995B7C">
            <w:pPr>
              <w:snapToGrid w:val="0"/>
              <w:spacing w:line="288" w:lineRule="auto"/>
              <w:jc w:val="center"/>
              <w:rPr>
                <w:rFonts w:asciiTheme="minorEastAsia" w:eastAsiaTheme="minorEastAsia" w:hAnsiTheme="minorEastAsia" w:cstheme="minorEastAsia"/>
                <w:sz w:val="20"/>
                <w:szCs w:val="20"/>
              </w:rPr>
            </w:pPr>
          </w:p>
          <w:p w14:paraId="2DA0EAE0" w14:textId="77777777" w:rsidR="00995B7C" w:rsidRDefault="00995B7C">
            <w:pPr>
              <w:snapToGrid w:val="0"/>
              <w:spacing w:line="288" w:lineRule="auto"/>
              <w:jc w:val="center"/>
              <w:rPr>
                <w:rFonts w:asciiTheme="minorEastAsia" w:eastAsiaTheme="minorEastAsia" w:hAnsiTheme="minorEastAsia" w:cstheme="minorEastAsia"/>
                <w:sz w:val="20"/>
                <w:szCs w:val="20"/>
              </w:rPr>
            </w:pPr>
          </w:p>
          <w:p w14:paraId="115F644D" w14:textId="77777777" w:rsidR="00995B7C" w:rsidRDefault="00995B7C">
            <w:pPr>
              <w:snapToGrid w:val="0"/>
              <w:spacing w:line="288" w:lineRule="auto"/>
              <w:jc w:val="center"/>
              <w:rPr>
                <w:rFonts w:asciiTheme="minorEastAsia" w:eastAsiaTheme="minorEastAsia" w:hAnsiTheme="minorEastAsia" w:cstheme="minorEastAsia"/>
                <w:sz w:val="20"/>
                <w:szCs w:val="20"/>
              </w:rPr>
            </w:pPr>
          </w:p>
          <w:p w14:paraId="1397980C" w14:textId="77777777" w:rsidR="00995B7C" w:rsidRDefault="00995B7C">
            <w:pPr>
              <w:snapToGrid w:val="0"/>
              <w:spacing w:line="288" w:lineRule="auto"/>
              <w:jc w:val="center"/>
              <w:rPr>
                <w:rFonts w:asciiTheme="minorEastAsia" w:eastAsiaTheme="minorEastAsia" w:hAnsiTheme="minorEastAsia" w:cstheme="minorEastAsia"/>
                <w:sz w:val="20"/>
                <w:szCs w:val="20"/>
              </w:rPr>
            </w:pPr>
          </w:p>
          <w:p w14:paraId="39B0AF12" w14:textId="77777777" w:rsidR="00995B7C" w:rsidRDefault="00995B7C">
            <w:pPr>
              <w:snapToGrid w:val="0"/>
              <w:spacing w:line="288" w:lineRule="auto"/>
              <w:jc w:val="center"/>
              <w:rPr>
                <w:rFonts w:asciiTheme="minorEastAsia" w:eastAsiaTheme="minorEastAsia" w:hAnsiTheme="minorEastAsia" w:cstheme="minorEastAsia"/>
                <w:sz w:val="20"/>
                <w:szCs w:val="20"/>
              </w:rPr>
            </w:pPr>
          </w:p>
          <w:p w14:paraId="4A390D8B" w14:textId="77777777" w:rsidR="00995B7C" w:rsidRDefault="00000000">
            <w:pPr>
              <w:snapToGrid w:val="0"/>
              <w:spacing w:line="288" w:lineRule="auto"/>
              <w:jc w:val="center"/>
              <w:rPr>
                <w:rFonts w:ascii="黑体" w:eastAsia="黑体" w:hAnsi="宋体"/>
                <w:sz w:val="24"/>
              </w:rPr>
            </w:pPr>
            <w:r>
              <w:rPr>
                <w:rFonts w:asciiTheme="minorEastAsia" w:eastAsiaTheme="minorEastAsia" w:hAnsiTheme="minorEastAsia" w:cstheme="minorEastAsia" w:hint="eastAsia"/>
                <w:sz w:val="20"/>
                <w:szCs w:val="20"/>
              </w:rPr>
              <w:t>作品</w:t>
            </w:r>
          </w:p>
        </w:tc>
      </w:tr>
      <w:tr w:rsidR="00995B7C" w14:paraId="1C7497CA" w14:textId="77777777">
        <w:tc>
          <w:tcPr>
            <w:tcW w:w="392" w:type="dxa"/>
            <w:shd w:val="clear" w:color="auto" w:fill="auto"/>
          </w:tcPr>
          <w:p w14:paraId="11C15B0F" w14:textId="77777777" w:rsidR="00995B7C" w:rsidRDefault="00000000">
            <w:pPr>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3</w:t>
            </w:r>
          </w:p>
        </w:tc>
        <w:tc>
          <w:tcPr>
            <w:tcW w:w="1134" w:type="dxa"/>
            <w:shd w:val="clear" w:color="auto" w:fill="auto"/>
          </w:tcPr>
          <w:p w14:paraId="41CF103D" w14:textId="77777777" w:rsidR="00995B7C" w:rsidRDefault="00000000">
            <w:pPr>
              <w:rPr>
                <w:rFonts w:ascii="仿宋" w:eastAsia="仿宋" w:hAnsi="仿宋" w:cstheme="minorEastAsia"/>
                <w:color w:val="000000"/>
                <w:kern w:val="0"/>
                <w:sz w:val="24"/>
                <w:szCs w:val="24"/>
              </w:rPr>
            </w:pPr>
            <w:r>
              <w:rPr>
                <w:rFonts w:ascii="仿宋" w:eastAsia="仿宋" w:hAnsi="仿宋" w:cstheme="minorEastAsia" w:hint="eastAsia"/>
                <w:color w:val="000000"/>
                <w:kern w:val="0"/>
                <w:sz w:val="24"/>
                <w:szCs w:val="24"/>
              </w:rPr>
              <w:t>LO512</w:t>
            </w:r>
          </w:p>
        </w:tc>
        <w:tc>
          <w:tcPr>
            <w:tcW w:w="2977" w:type="dxa"/>
            <w:shd w:val="clear" w:color="auto" w:fill="auto"/>
          </w:tcPr>
          <w:p w14:paraId="3FAEBA12" w14:textId="77777777" w:rsidR="00995B7C" w:rsidRDefault="00000000">
            <w:pPr>
              <w:rPr>
                <w:rFonts w:asciiTheme="minorEastAsia" w:eastAsiaTheme="minorEastAsia" w:hAnsiTheme="minorEastAsia" w:cstheme="minorEastAsia"/>
                <w:color w:val="000000"/>
                <w:kern w:val="0"/>
                <w:sz w:val="20"/>
                <w:szCs w:val="20"/>
              </w:rPr>
            </w:pPr>
            <w:r>
              <w:rPr>
                <w:rFonts w:ascii="宋体" w:hAnsi="宋体" w:cs="宋体" w:hint="eastAsia"/>
                <w:kern w:val="0"/>
                <w:sz w:val="20"/>
                <w:szCs w:val="20"/>
              </w:rPr>
              <w:t>这是课程进入到</w:t>
            </w:r>
            <w:proofErr w:type="gramStart"/>
            <w:r>
              <w:rPr>
                <w:rFonts w:ascii="宋体" w:hAnsi="宋体" w:cs="宋体" w:hint="eastAsia"/>
                <w:kern w:val="0"/>
                <w:sz w:val="20"/>
                <w:szCs w:val="20"/>
              </w:rPr>
              <w:t>较深化</w:t>
            </w:r>
            <w:proofErr w:type="gramEnd"/>
            <w:r>
              <w:rPr>
                <w:rFonts w:ascii="宋体" w:hAnsi="宋体" w:cs="宋体" w:hint="eastAsia"/>
                <w:kern w:val="0"/>
                <w:sz w:val="20"/>
                <w:szCs w:val="20"/>
              </w:rPr>
              <w:t>的探索与研究的综合表现阶段，也是最重要的环节。引导学生在前阶段学习与积累的基础上有新的突破，有一些个性化的表达，真正从他们所关注的对象、主题出发，在创作中注入带有每个人个性，尤其是具有个人的艺术表现欲望的东西，将对所选对象在表现上的激情贯穿其中，激活学生的创造性思维。以小组为单位进行静物摆设拍照，培养学生团队协作和表达沟通能力。</w:t>
            </w:r>
          </w:p>
        </w:tc>
        <w:tc>
          <w:tcPr>
            <w:tcW w:w="2126" w:type="dxa"/>
            <w:shd w:val="clear" w:color="auto" w:fill="auto"/>
          </w:tcPr>
          <w:p w14:paraId="2D250A13" w14:textId="77777777" w:rsidR="00995B7C" w:rsidRDefault="00995B7C">
            <w:pPr>
              <w:snapToGrid w:val="0"/>
              <w:spacing w:line="288" w:lineRule="auto"/>
              <w:jc w:val="left"/>
              <w:rPr>
                <w:rFonts w:asciiTheme="minorEastAsia" w:eastAsiaTheme="minorEastAsia" w:hAnsiTheme="minorEastAsia" w:cstheme="minorEastAsia"/>
                <w:color w:val="000000"/>
                <w:kern w:val="0"/>
                <w:sz w:val="20"/>
                <w:szCs w:val="20"/>
              </w:rPr>
            </w:pPr>
          </w:p>
          <w:p w14:paraId="010043F6" w14:textId="77777777" w:rsidR="00995B7C" w:rsidRDefault="00995B7C">
            <w:pPr>
              <w:snapToGrid w:val="0"/>
              <w:spacing w:line="288" w:lineRule="auto"/>
              <w:jc w:val="left"/>
              <w:rPr>
                <w:rFonts w:asciiTheme="minorEastAsia" w:eastAsiaTheme="minorEastAsia" w:hAnsiTheme="minorEastAsia" w:cstheme="minorEastAsia"/>
                <w:color w:val="000000"/>
                <w:kern w:val="0"/>
                <w:sz w:val="20"/>
                <w:szCs w:val="20"/>
              </w:rPr>
            </w:pPr>
          </w:p>
          <w:p w14:paraId="023BEBAB" w14:textId="77777777" w:rsidR="00995B7C" w:rsidRDefault="00995B7C">
            <w:pPr>
              <w:snapToGrid w:val="0"/>
              <w:spacing w:line="288" w:lineRule="auto"/>
              <w:jc w:val="left"/>
              <w:rPr>
                <w:rFonts w:asciiTheme="minorEastAsia" w:eastAsiaTheme="minorEastAsia" w:hAnsiTheme="minorEastAsia" w:cstheme="minorEastAsia"/>
                <w:color w:val="000000"/>
                <w:kern w:val="0"/>
                <w:sz w:val="20"/>
                <w:szCs w:val="20"/>
              </w:rPr>
            </w:pPr>
          </w:p>
          <w:p w14:paraId="4FCCB48C" w14:textId="77777777" w:rsidR="00995B7C" w:rsidRDefault="00000000">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教法：理论讲课、案例分析、作品介绍、集中讲评</w:t>
            </w:r>
          </w:p>
          <w:p w14:paraId="7B373163" w14:textId="77777777" w:rsidR="00995B7C" w:rsidRDefault="00000000">
            <w:pPr>
              <w:snapToGrid w:val="0"/>
              <w:spacing w:line="288" w:lineRule="auto"/>
              <w:jc w:val="left"/>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学法：协作、</w:t>
            </w:r>
            <w:r>
              <w:rPr>
                <w:rFonts w:asciiTheme="minorEastAsia" w:eastAsiaTheme="minorEastAsia" w:hAnsiTheme="minorEastAsia" w:cstheme="minorEastAsia" w:hint="eastAsia"/>
                <w:sz w:val="20"/>
                <w:szCs w:val="20"/>
              </w:rPr>
              <w:t>讨论、</w:t>
            </w:r>
            <w:r>
              <w:rPr>
                <w:rFonts w:asciiTheme="minorEastAsia" w:eastAsiaTheme="minorEastAsia" w:hAnsiTheme="minorEastAsia" w:cstheme="minorEastAsia" w:hint="eastAsia"/>
                <w:color w:val="000000"/>
                <w:kern w:val="0"/>
                <w:sz w:val="20"/>
                <w:szCs w:val="20"/>
              </w:rPr>
              <w:t>思考、</w:t>
            </w:r>
            <w:r>
              <w:rPr>
                <w:rFonts w:asciiTheme="minorEastAsia" w:eastAsiaTheme="minorEastAsia" w:hAnsiTheme="minorEastAsia" w:cstheme="minorEastAsia" w:hint="eastAsia"/>
                <w:sz w:val="20"/>
                <w:szCs w:val="20"/>
              </w:rPr>
              <w:t>分析、质疑、写生、</w:t>
            </w:r>
          </w:p>
          <w:p w14:paraId="0F6EA259" w14:textId="77777777" w:rsidR="00995B7C" w:rsidRDefault="00995B7C">
            <w:pPr>
              <w:snapToGrid w:val="0"/>
              <w:spacing w:line="288" w:lineRule="auto"/>
              <w:jc w:val="center"/>
              <w:rPr>
                <w:rFonts w:ascii="黑体" w:eastAsia="黑体" w:hAnsi="宋体"/>
                <w:sz w:val="24"/>
              </w:rPr>
            </w:pPr>
          </w:p>
        </w:tc>
        <w:tc>
          <w:tcPr>
            <w:tcW w:w="1026" w:type="dxa"/>
            <w:shd w:val="clear" w:color="auto" w:fill="auto"/>
          </w:tcPr>
          <w:p w14:paraId="2256DBB8" w14:textId="77777777" w:rsidR="00995B7C" w:rsidRDefault="00995B7C">
            <w:pPr>
              <w:snapToGrid w:val="0"/>
              <w:spacing w:line="288" w:lineRule="auto"/>
              <w:jc w:val="center"/>
              <w:rPr>
                <w:rFonts w:asciiTheme="minorEastAsia" w:eastAsiaTheme="minorEastAsia" w:hAnsiTheme="minorEastAsia" w:cstheme="minorEastAsia"/>
                <w:bCs/>
                <w:color w:val="000000"/>
                <w:sz w:val="20"/>
                <w:szCs w:val="20"/>
              </w:rPr>
            </w:pPr>
          </w:p>
          <w:p w14:paraId="7937DBD6" w14:textId="77777777" w:rsidR="00995B7C" w:rsidRDefault="00995B7C">
            <w:pPr>
              <w:snapToGrid w:val="0"/>
              <w:spacing w:line="288" w:lineRule="auto"/>
              <w:jc w:val="center"/>
              <w:rPr>
                <w:rFonts w:asciiTheme="minorEastAsia" w:eastAsiaTheme="minorEastAsia" w:hAnsiTheme="minorEastAsia" w:cstheme="minorEastAsia"/>
                <w:bCs/>
                <w:color w:val="000000"/>
                <w:sz w:val="20"/>
                <w:szCs w:val="20"/>
              </w:rPr>
            </w:pPr>
          </w:p>
          <w:p w14:paraId="6EF99135" w14:textId="77777777" w:rsidR="00995B7C" w:rsidRDefault="00995B7C">
            <w:pPr>
              <w:snapToGrid w:val="0"/>
              <w:spacing w:line="288" w:lineRule="auto"/>
              <w:jc w:val="center"/>
              <w:rPr>
                <w:rFonts w:asciiTheme="minorEastAsia" w:eastAsiaTheme="minorEastAsia" w:hAnsiTheme="minorEastAsia" w:cstheme="minorEastAsia"/>
                <w:bCs/>
                <w:color w:val="000000"/>
                <w:sz w:val="20"/>
                <w:szCs w:val="20"/>
              </w:rPr>
            </w:pPr>
          </w:p>
          <w:p w14:paraId="774490D1" w14:textId="77777777" w:rsidR="00995B7C" w:rsidRDefault="00000000">
            <w:pPr>
              <w:snapToGrid w:val="0"/>
              <w:spacing w:line="288" w:lineRule="auto"/>
              <w:jc w:val="center"/>
              <w:rPr>
                <w:rFonts w:ascii="黑体" w:eastAsia="黑体" w:hAnsi="宋体"/>
                <w:sz w:val="24"/>
              </w:rPr>
            </w:pPr>
            <w:r>
              <w:rPr>
                <w:rFonts w:asciiTheme="minorEastAsia" w:eastAsiaTheme="minorEastAsia" w:hAnsiTheme="minorEastAsia" w:cstheme="minorEastAsia" w:hint="eastAsia"/>
                <w:bCs/>
                <w:color w:val="000000"/>
                <w:sz w:val="20"/>
                <w:szCs w:val="20"/>
              </w:rPr>
              <w:t>作品</w:t>
            </w:r>
          </w:p>
        </w:tc>
      </w:tr>
    </w:tbl>
    <w:p w14:paraId="3FEFEF95" w14:textId="77777777" w:rsidR="00995B7C" w:rsidRDefault="00995B7C">
      <w:pPr>
        <w:widowControl/>
        <w:spacing w:beforeLines="50" w:before="156" w:afterLines="50" w:after="156" w:line="288" w:lineRule="auto"/>
        <w:ind w:firstLineChars="100" w:firstLine="240"/>
        <w:jc w:val="left"/>
        <w:rPr>
          <w:rFonts w:ascii="黑体" w:eastAsia="黑体" w:hAnsi="宋体"/>
          <w:sz w:val="24"/>
        </w:rPr>
      </w:pPr>
    </w:p>
    <w:p w14:paraId="72C700BE" w14:textId="77777777" w:rsidR="00995B7C" w:rsidRDefault="00000000">
      <w:pPr>
        <w:widowControl/>
        <w:spacing w:beforeLines="50" w:before="156" w:afterLines="50" w:after="156" w:line="288" w:lineRule="auto"/>
        <w:ind w:firstLineChars="100" w:firstLine="24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57745C27"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总课时为80学时， 其中理论学时为20学时；实践学时为60学时。</w:t>
      </w:r>
    </w:p>
    <w:p w14:paraId="260029FF" w14:textId="77777777" w:rsidR="00995B7C" w:rsidRDefault="00995B7C">
      <w:pPr>
        <w:adjustRightInd w:val="0"/>
        <w:snapToGrid w:val="0"/>
        <w:spacing w:line="276" w:lineRule="auto"/>
        <w:ind w:left="315"/>
        <w:rPr>
          <w:rFonts w:ascii="宋体" w:hAnsi="宋体" w:cs="宋体"/>
          <w:kern w:val="0"/>
          <w:sz w:val="20"/>
          <w:szCs w:val="20"/>
        </w:rPr>
      </w:pPr>
    </w:p>
    <w:p w14:paraId="6F57EFB4"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lastRenderedPageBreak/>
        <w:t>第一单元：材料与单体塑造 （理论课4学时，实践课12学时）</w:t>
      </w:r>
    </w:p>
    <w:p w14:paraId="1B93C4F4" w14:textId="77777777" w:rsidR="00995B7C" w:rsidRDefault="00000000">
      <w:pPr>
        <w:numPr>
          <w:ilvl w:val="0"/>
          <w:numId w:val="1"/>
        </w:num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工具块面与线条</w:t>
      </w:r>
    </w:p>
    <w:p w14:paraId="0EF78229" w14:textId="77777777" w:rsidR="00995B7C" w:rsidRDefault="00000000">
      <w:pPr>
        <w:numPr>
          <w:ilvl w:val="0"/>
          <w:numId w:val="1"/>
        </w:numPr>
        <w:adjustRightInd w:val="0"/>
        <w:snapToGrid w:val="0"/>
        <w:spacing w:line="276" w:lineRule="auto"/>
        <w:ind w:left="315"/>
        <w:rPr>
          <w:rFonts w:ascii="宋体" w:hAnsi="宋体" w:cs="宋体"/>
          <w:kern w:val="0"/>
          <w:sz w:val="20"/>
          <w:szCs w:val="20"/>
        </w:rPr>
      </w:pPr>
      <w:r>
        <w:rPr>
          <w:rFonts w:asciiTheme="minorEastAsia" w:eastAsiaTheme="minorEastAsia" w:hAnsiTheme="minorEastAsia" w:cstheme="minorEastAsia" w:hint="eastAsia"/>
          <w:sz w:val="20"/>
          <w:szCs w:val="20"/>
        </w:rPr>
        <w:t>单体静物写生练习</w:t>
      </w:r>
    </w:p>
    <w:p w14:paraId="4849173E" w14:textId="77777777" w:rsidR="00995B7C" w:rsidRDefault="00000000">
      <w:pPr>
        <w:numPr>
          <w:ilvl w:val="0"/>
          <w:numId w:val="1"/>
        </w:numPr>
        <w:adjustRightInd w:val="0"/>
        <w:snapToGrid w:val="0"/>
        <w:spacing w:line="276" w:lineRule="auto"/>
        <w:ind w:left="315"/>
        <w:rPr>
          <w:rFonts w:ascii="宋体" w:hAnsi="宋体" w:cs="宋体"/>
          <w:kern w:val="0"/>
          <w:sz w:val="20"/>
          <w:szCs w:val="20"/>
        </w:rPr>
      </w:pPr>
      <w:r>
        <w:rPr>
          <w:rFonts w:asciiTheme="minorEastAsia" w:eastAsiaTheme="minorEastAsia" w:hAnsiTheme="minorEastAsia" w:cstheme="minorEastAsia" w:hint="eastAsia"/>
          <w:sz w:val="20"/>
          <w:szCs w:val="20"/>
        </w:rPr>
        <w:t>花卉写生练习</w:t>
      </w:r>
    </w:p>
    <w:p w14:paraId="370D6FC7"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知识点与能力要求：掌握素描的基本绘画工具的应用敢于尝试新的绘画工具，了解块面与线条明暗对比，具有一定的塑造能力。</w:t>
      </w:r>
    </w:p>
    <w:p w14:paraId="1985FF5C"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教学难点：正确的选择工具灵活的运用工具运用适合自己的方法进行单体的塑造。</w:t>
      </w:r>
    </w:p>
    <w:p w14:paraId="44A22CA3"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第二单元：整体与局部（理论课4学时，实践课16学时）</w:t>
      </w:r>
    </w:p>
    <w:p w14:paraId="1C97363E"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1.画面的空间与布局</w:t>
      </w:r>
    </w:p>
    <w:p w14:paraId="7008B7DF"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2.画面的结构与取舍</w:t>
      </w:r>
    </w:p>
    <w:p w14:paraId="1982CD91"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3.刻画与深入练习</w:t>
      </w:r>
    </w:p>
    <w:p w14:paraId="4A14E85A"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知识点与能力要求：让学生理解懂得如何经营自己的画面，具有目的性的去布置画面，在融入环境等诸多因素后，如何处理主体与局部的关系和空间的纵深感，进一步加强学生的画面大局观，与深入刻画能力。</w:t>
      </w:r>
    </w:p>
    <w:p w14:paraId="1F2292C6"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教学难点：画面的主次关系以及深入刻画的能力。</w:t>
      </w:r>
    </w:p>
    <w:p w14:paraId="0C6573C0"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第三单元：色彩基础知识与写生练习（理论课4学时，实践课6学时）</w:t>
      </w:r>
    </w:p>
    <w:p w14:paraId="2B163A9C"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1.色彩的基本原理</w:t>
      </w:r>
    </w:p>
    <w:p w14:paraId="0ED32C72" w14:textId="77777777" w:rsidR="00995B7C" w:rsidRDefault="00000000">
      <w:pPr>
        <w:adjustRightInd w:val="0"/>
        <w:snapToGrid w:val="0"/>
        <w:spacing w:line="276" w:lineRule="auto"/>
        <w:ind w:left="315"/>
        <w:rPr>
          <w:rFonts w:asciiTheme="minorEastAsia" w:eastAsiaTheme="minorEastAsia" w:hAnsiTheme="minorEastAsia"/>
          <w:bCs/>
          <w:sz w:val="20"/>
          <w:szCs w:val="20"/>
        </w:rPr>
      </w:pPr>
      <w:r>
        <w:rPr>
          <w:rFonts w:ascii="宋体" w:hAnsi="宋体" w:cs="宋体" w:hint="eastAsia"/>
          <w:kern w:val="0"/>
          <w:sz w:val="20"/>
          <w:szCs w:val="20"/>
        </w:rPr>
        <w:t>2.</w:t>
      </w:r>
      <w:r>
        <w:rPr>
          <w:rFonts w:asciiTheme="minorEastAsia" w:eastAsiaTheme="minorEastAsia" w:hAnsiTheme="minorEastAsia" w:hint="eastAsia"/>
          <w:bCs/>
          <w:sz w:val="20"/>
          <w:szCs w:val="20"/>
        </w:rPr>
        <w:t>色彩工具材料的准备和应用</w:t>
      </w:r>
    </w:p>
    <w:p w14:paraId="565CC69D" w14:textId="77777777" w:rsidR="00995B7C" w:rsidRDefault="00000000">
      <w:pPr>
        <w:adjustRightInd w:val="0"/>
        <w:snapToGrid w:val="0"/>
        <w:spacing w:line="276" w:lineRule="auto"/>
        <w:ind w:left="315"/>
        <w:rPr>
          <w:rFonts w:asciiTheme="minorEastAsia" w:eastAsiaTheme="minorEastAsia" w:hAnsiTheme="minorEastAsia"/>
          <w:bCs/>
          <w:sz w:val="20"/>
          <w:szCs w:val="20"/>
        </w:rPr>
      </w:pPr>
      <w:r>
        <w:rPr>
          <w:rFonts w:asciiTheme="minorEastAsia" w:eastAsiaTheme="minorEastAsia" w:hAnsiTheme="minorEastAsia" w:hint="eastAsia"/>
          <w:bCs/>
          <w:sz w:val="20"/>
          <w:szCs w:val="20"/>
        </w:rPr>
        <w:t>3.简单静物写生</w:t>
      </w:r>
    </w:p>
    <w:p w14:paraId="403C4D87" w14:textId="77777777" w:rsidR="00995B7C" w:rsidRDefault="00000000">
      <w:pPr>
        <w:adjustRightInd w:val="0"/>
        <w:snapToGrid w:val="0"/>
        <w:spacing w:line="276" w:lineRule="auto"/>
        <w:ind w:left="315"/>
        <w:rPr>
          <w:rFonts w:asciiTheme="minorEastAsia" w:eastAsiaTheme="minorEastAsia" w:hAnsiTheme="minorEastAsia"/>
          <w:sz w:val="20"/>
          <w:szCs w:val="20"/>
        </w:rPr>
      </w:pPr>
      <w:r>
        <w:rPr>
          <w:rFonts w:ascii="宋体" w:hAnsi="宋体" w:cs="宋体" w:hint="eastAsia"/>
          <w:kern w:val="0"/>
          <w:sz w:val="20"/>
          <w:szCs w:val="20"/>
        </w:rPr>
        <w:t>知识点与能力要求：知道色彩的基本理论知识以及在珠宝手绘课中的运通，了解水彩</w:t>
      </w:r>
      <w:r>
        <w:rPr>
          <w:rFonts w:asciiTheme="minorEastAsia" w:eastAsiaTheme="minorEastAsia" w:hAnsiTheme="minorEastAsia" w:hint="eastAsia"/>
          <w:sz w:val="20"/>
          <w:szCs w:val="20"/>
        </w:rPr>
        <w:t>、水粉、</w:t>
      </w:r>
      <w:proofErr w:type="gramStart"/>
      <w:r>
        <w:rPr>
          <w:rFonts w:asciiTheme="minorEastAsia" w:eastAsiaTheme="minorEastAsia" w:hAnsiTheme="minorEastAsia" w:hint="eastAsia"/>
          <w:sz w:val="20"/>
          <w:szCs w:val="20"/>
        </w:rPr>
        <w:t>彩铅的</w:t>
      </w:r>
      <w:proofErr w:type="gramEnd"/>
      <w:r>
        <w:rPr>
          <w:rFonts w:asciiTheme="minorEastAsia" w:eastAsiaTheme="minorEastAsia" w:hAnsiTheme="minorEastAsia" w:hint="eastAsia"/>
          <w:sz w:val="20"/>
          <w:szCs w:val="20"/>
        </w:rPr>
        <w:t>特性以及在绘制过程中的步骤，以及绘画所需材料的准备，并对简单静物写生有一定表现能力。</w:t>
      </w:r>
    </w:p>
    <w:p w14:paraId="6476FB5F" w14:textId="77777777" w:rsidR="00995B7C" w:rsidRDefault="00000000">
      <w:pPr>
        <w:adjustRightInd w:val="0"/>
        <w:snapToGrid w:val="0"/>
        <w:spacing w:line="276" w:lineRule="auto"/>
        <w:ind w:left="315"/>
        <w:rPr>
          <w:rFonts w:asciiTheme="minorEastAsia" w:eastAsiaTheme="minorEastAsia" w:hAnsiTheme="minorEastAsia"/>
          <w:sz w:val="20"/>
          <w:szCs w:val="20"/>
        </w:rPr>
      </w:pPr>
      <w:r>
        <w:rPr>
          <w:rFonts w:asciiTheme="minorEastAsia" w:eastAsiaTheme="minorEastAsia" w:hAnsiTheme="minorEastAsia" w:hint="eastAsia"/>
          <w:sz w:val="20"/>
          <w:szCs w:val="20"/>
        </w:rPr>
        <w:t>教学难点：三种绘画工具的不同步骤</w:t>
      </w:r>
    </w:p>
    <w:p w14:paraId="439668B8"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第四单元：不同绘画工具的写生专项练习（理论课6学时，实践课24学时）</w:t>
      </w:r>
    </w:p>
    <w:p w14:paraId="7C3C2252"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1.植物</w:t>
      </w:r>
      <w:r>
        <w:rPr>
          <w:rFonts w:asciiTheme="minorEastAsia" w:eastAsiaTheme="minorEastAsia" w:hAnsiTheme="minorEastAsia" w:hint="eastAsia"/>
          <w:bCs/>
          <w:sz w:val="20"/>
          <w:szCs w:val="20"/>
        </w:rPr>
        <w:t>、</w:t>
      </w:r>
      <w:r>
        <w:rPr>
          <w:rFonts w:ascii="宋体" w:hAnsi="宋体" w:cs="宋体" w:hint="eastAsia"/>
          <w:kern w:val="0"/>
          <w:sz w:val="20"/>
          <w:szCs w:val="20"/>
        </w:rPr>
        <w:t>花卉的肌理写生</w:t>
      </w:r>
    </w:p>
    <w:p w14:paraId="29FDAEEF"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2.玻璃器皿质感写生</w:t>
      </w:r>
    </w:p>
    <w:p w14:paraId="042CC625"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3.不锈钢器皿质感写生</w:t>
      </w:r>
    </w:p>
    <w:p w14:paraId="44BA1936"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4.动物毛发的质感训练</w:t>
      </w:r>
    </w:p>
    <w:p w14:paraId="3266070F"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知识点与能力要求:能运用不同的绘画材料表现不同对象的质感与肌理,学会正确整体的观察方法,掌握固有色、光源色、环境色的变化规律,掌握表现对象的结构、生长规律、造型等特点,学会深入塑造、整体调整得能力。</w:t>
      </w:r>
    </w:p>
    <w:p w14:paraId="0F298725"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教学难点：表现对象质感的呈现。</w:t>
      </w:r>
    </w:p>
    <w:p w14:paraId="47324EDD" w14:textId="77777777" w:rsidR="00995B7C" w:rsidRDefault="00000000">
      <w:pPr>
        <w:adjustRightInd w:val="0"/>
        <w:snapToGrid w:val="0"/>
        <w:spacing w:line="276" w:lineRule="auto"/>
        <w:ind w:left="315"/>
        <w:rPr>
          <w:rFonts w:ascii="宋体" w:hAnsi="宋体" w:cs="宋体"/>
          <w:kern w:val="0"/>
          <w:sz w:val="20"/>
          <w:szCs w:val="20"/>
        </w:rPr>
      </w:pPr>
      <w:r>
        <w:rPr>
          <w:rFonts w:ascii="宋体" w:hAnsi="宋体" w:cs="宋体" w:hint="eastAsia"/>
          <w:kern w:val="0"/>
          <w:sz w:val="20"/>
          <w:szCs w:val="20"/>
        </w:rPr>
        <w:t>第五单元：命题创作（理论课2学时，实践课2学时）</w:t>
      </w:r>
    </w:p>
    <w:p w14:paraId="70084581" w14:textId="77777777" w:rsidR="00995B7C" w:rsidRDefault="00000000">
      <w:pPr>
        <w:widowControl/>
        <w:spacing w:beforeLines="50" w:before="156" w:afterLines="50" w:after="156" w:line="288" w:lineRule="auto"/>
        <w:ind w:firstLineChars="150" w:firstLine="360"/>
        <w:jc w:val="left"/>
        <w:rPr>
          <w:sz w:val="20"/>
          <w:szCs w:val="20"/>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5"/>
        <w:gridCol w:w="3638"/>
        <w:gridCol w:w="990"/>
        <w:gridCol w:w="1290"/>
        <w:gridCol w:w="1169"/>
      </w:tblGrid>
      <w:tr w:rsidR="00995B7C" w14:paraId="7AF4BC27"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85F622C" w14:textId="77777777" w:rsidR="00995B7C" w:rsidRDefault="00000000">
            <w:pPr>
              <w:snapToGrid w:val="0"/>
              <w:jc w:val="center"/>
              <w:rPr>
                <w:rFonts w:ascii="宋体"/>
                <w:b/>
                <w:bCs/>
                <w:sz w:val="20"/>
                <w:szCs w:val="20"/>
              </w:rPr>
            </w:pPr>
            <w:r>
              <w:rPr>
                <w:rFonts w:ascii="宋体" w:hAnsi="宋体" w:hint="eastAsia"/>
                <w:b/>
                <w:bCs/>
                <w:sz w:val="20"/>
                <w:szCs w:val="20"/>
              </w:rPr>
              <w:t>序号</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4E45F2A6" w14:textId="77777777" w:rsidR="00995B7C" w:rsidRDefault="00000000">
            <w:pPr>
              <w:snapToGrid w:val="0"/>
              <w:jc w:val="center"/>
              <w:rPr>
                <w:rFonts w:ascii="宋体"/>
                <w:b/>
                <w:bCs/>
                <w:sz w:val="20"/>
                <w:szCs w:val="20"/>
              </w:rPr>
            </w:pPr>
            <w:r>
              <w:rPr>
                <w:rFonts w:ascii="宋体" w:hAnsi="宋体" w:hint="eastAsia"/>
                <w:b/>
                <w:bCs/>
                <w:sz w:val="20"/>
                <w:szCs w:val="20"/>
              </w:rPr>
              <w:t>实验名称</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14:paraId="6C7A9AC6" w14:textId="77777777" w:rsidR="00995B7C" w:rsidRDefault="00000000">
            <w:pPr>
              <w:snapToGrid w:val="0"/>
              <w:jc w:val="center"/>
              <w:rPr>
                <w:rFonts w:ascii="宋体"/>
                <w:b/>
                <w:bCs/>
                <w:sz w:val="20"/>
                <w:szCs w:val="20"/>
              </w:rPr>
            </w:pPr>
            <w:r>
              <w:rPr>
                <w:rFonts w:ascii="宋体" w:hAnsi="宋体" w:hint="eastAsia"/>
                <w:b/>
                <w:bCs/>
                <w:sz w:val="20"/>
                <w:szCs w:val="20"/>
              </w:rPr>
              <w:t>主要内容</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690A148" w14:textId="77777777" w:rsidR="00995B7C" w:rsidRDefault="00000000">
            <w:pPr>
              <w:snapToGrid w:val="0"/>
              <w:jc w:val="center"/>
              <w:rPr>
                <w:rFonts w:ascii="宋体" w:hAnsi="宋体"/>
                <w:b/>
                <w:bCs/>
                <w:sz w:val="20"/>
                <w:szCs w:val="20"/>
              </w:rPr>
            </w:pPr>
            <w:r>
              <w:rPr>
                <w:rFonts w:ascii="宋体" w:hAnsi="宋体" w:hint="eastAsia"/>
                <w:b/>
                <w:bCs/>
                <w:sz w:val="20"/>
                <w:szCs w:val="20"/>
              </w:rPr>
              <w:t>实验</w:t>
            </w:r>
          </w:p>
          <w:p w14:paraId="65880AAA" w14:textId="77777777" w:rsidR="00995B7C" w:rsidRDefault="00000000">
            <w:pPr>
              <w:snapToGrid w:val="0"/>
              <w:jc w:val="center"/>
              <w:rPr>
                <w:rFonts w:ascii="宋体"/>
                <w:b/>
                <w:bCs/>
                <w:sz w:val="20"/>
                <w:szCs w:val="20"/>
              </w:rPr>
            </w:pPr>
            <w:r>
              <w:rPr>
                <w:rFonts w:ascii="宋体" w:hAnsi="宋体" w:hint="eastAsia"/>
                <w:b/>
                <w:bCs/>
                <w:sz w:val="20"/>
                <w:szCs w:val="20"/>
              </w:rPr>
              <w:t>时数</w:t>
            </w:r>
          </w:p>
        </w:tc>
        <w:tc>
          <w:tcPr>
            <w:tcW w:w="1290" w:type="dxa"/>
            <w:tcBorders>
              <w:top w:val="single" w:sz="4" w:space="0" w:color="auto"/>
              <w:left w:val="single" w:sz="4" w:space="0" w:color="auto"/>
              <w:right w:val="single" w:sz="4" w:space="0" w:color="auto"/>
            </w:tcBorders>
            <w:shd w:val="clear" w:color="auto" w:fill="auto"/>
            <w:vAlign w:val="center"/>
          </w:tcPr>
          <w:p w14:paraId="2F0E0ED9" w14:textId="77777777" w:rsidR="00995B7C" w:rsidRDefault="00000000">
            <w:pPr>
              <w:snapToGrid w:val="0"/>
              <w:jc w:val="center"/>
              <w:rPr>
                <w:rFonts w:ascii="宋体"/>
                <w:b/>
                <w:bCs/>
                <w:sz w:val="20"/>
                <w:szCs w:val="20"/>
              </w:rPr>
            </w:pPr>
            <w:r>
              <w:rPr>
                <w:rFonts w:ascii="宋体" w:hint="eastAsia"/>
                <w:b/>
                <w:bCs/>
                <w:sz w:val="20"/>
                <w:szCs w:val="20"/>
              </w:rPr>
              <w:t>实验类型</w:t>
            </w:r>
          </w:p>
        </w:tc>
        <w:tc>
          <w:tcPr>
            <w:tcW w:w="1169" w:type="dxa"/>
            <w:tcBorders>
              <w:top w:val="single" w:sz="4" w:space="0" w:color="auto"/>
              <w:left w:val="single" w:sz="4" w:space="0" w:color="auto"/>
              <w:right w:val="single" w:sz="4" w:space="0" w:color="auto"/>
            </w:tcBorders>
            <w:shd w:val="clear" w:color="auto" w:fill="auto"/>
            <w:vAlign w:val="center"/>
          </w:tcPr>
          <w:p w14:paraId="495C74AC" w14:textId="77777777" w:rsidR="00995B7C" w:rsidRDefault="00000000">
            <w:pPr>
              <w:snapToGrid w:val="0"/>
              <w:jc w:val="center"/>
              <w:rPr>
                <w:rFonts w:ascii="宋体"/>
                <w:b/>
                <w:bCs/>
                <w:sz w:val="20"/>
                <w:szCs w:val="20"/>
              </w:rPr>
            </w:pPr>
            <w:r>
              <w:rPr>
                <w:rFonts w:ascii="宋体" w:hAnsi="宋体" w:hint="eastAsia"/>
                <w:b/>
                <w:bCs/>
                <w:sz w:val="20"/>
                <w:szCs w:val="20"/>
              </w:rPr>
              <w:t>备注</w:t>
            </w:r>
          </w:p>
        </w:tc>
      </w:tr>
      <w:tr w:rsidR="00995B7C" w14:paraId="31022CD1" w14:textId="77777777">
        <w:trPr>
          <w:trHeight w:hRule="exact" w:val="20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9E323EC" w14:textId="77777777" w:rsidR="00995B7C" w:rsidRDefault="00000000">
            <w:pPr>
              <w:snapToGrid w:val="0"/>
              <w:spacing w:beforeLines="50" w:before="156" w:afterLines="50" w:after="156" w:line="288" w:lineRule="auto"/>
              <w:jc w:val="center"/>
              <w:rPr>
                <w:rFonts w:ascii="宋体"/>
                <w:sz w:val="20"/>
                <w:szCs w:val="20"/>
              </w:rPr>
            </w:pPr>
            <w:r>
              <w:rPr>
                <w:rFonts w:ascii="宋体" w:hint="eastAsia"/>
                <w:sz w:val="20"/>
                <w:szCs w:val="20"/>
              </w:rPr>
              <w:t>1</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39E5E309" w14:textId="77777777" w:rsidR="00995B7C" w:rsidRDefault="00000000">
            <w:pPr>
              <w:snapToGrid w:val="0"/>
              <w:spacing w:beforeLines="50" w:before="156" w:afterLines="50" w:after="156" w:line="288" w:lineRule="auto"/>
              <w:jc w:val="center"/>
              <w:rPr>
                <w:rFonts w:ascii="宋体"/>
                <w:szCs w:val="21"/>
              </w:rPr>
            </w:pPr>
            <w:r>
              <w:rPr>
                <w:rFonts w:ascii="宋体" w:hAnsi="宋体" w:cs="宋体" w:hint="eastAsia"/>
                <w:kern w:val="0"/>
                <w:szCs w:val="21"/>
              </w:rPr>
              <w:t>材料与单体塑造</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14:paraId="4343A2FE" w14:textId="77777777" w:rsidR="00995B7C" w:rsidRDefault="00000000">
            <w:pPr>
              <w:snapToGrid w:val="0"/>
              <w:spacing w:beforeLines="50" w:before="156" w:afterLines="50" w:after="156" w:line="288" w:lineRule="auto"/>
              <w:jc w:val="left"/>
              <w:rPr>
                <w:rFonts w:ascii="宋体"/>
                <w:szCs w:val="21"/>
              </w:rPr>
            </w:pPr>
            <w:r>
              <w:rPr>
                <w:rFonts w:ascii="宋体" w:hint="eastAsia"/>
                <w:szCs w:val="21"/>
              </w:rPr>
              <w:t>1.选择一些不同的工具进行各种不同表现手法的尝试并选择自己感兴趣的材质，试图用适合于表现这种材质的工具与手段进行表现。</w:t>
            </w:r>
          </w:p>
          <w:p w14:paraId="14D0B222" w14:textId="77777777" w:rsidR="00995B7C" w:rsidRDefault="00000000">
            <w:pPr>
              <w:snapToGrid w:val="0"/>
              <w:spacing w:beforeLines="50" w:before="156" w:afterLines="50" w:after="156" w:line="288" w:lineRule="auto"/>
              <w:jc w:val="left"/>
              <w:rPr>
                <w:rFonts w:ascii="宋体"/>
                <w:szCs w:val="21"/>
              </w:rPr>
            </w:pPr>
            <w:r>
              <w:rPr>
                <w:rFonts w:ascii="宋体" w:hint="eastAsia"/>
                <w:szCs w:val="21"/>
              </w:rPr>
              <w:t>2.静物蔬菜水果与花卉写生练习。</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254E7D3F" w14:textId="77777777" w:rsidR="00995B7C" w:rsidRDefault="00000000">
            <w:pPr>
              <w:snapToGrid w:val="0"/>
              <w:spacing w:beforeLines="50" w:before="156" w:afterLines="50" w:after="156" w:line="288" w:lineRule="auto"/>
              <w:jc w:val="center"/>
              <w:rPr>
                <w:rFonts w:ascii="宋体"/>
                <w:sz w:val="20"/>
                <w:szCs w:val="20"/>
              </w:rPr>
            </w:pPr>
            <w:r>
              <w:rPr>
                <w:rFonts w:ascii="宋体" w:hint="eastAsia"/>
                <w:sz w:val="20"/>
                <w:szCs w:val="20"/>
              </w:rPr>
              <w:t>1</w:t>
            </w:r>
            <w:r>
              <w:rPr>
                <w:rFonts w:ascii="宋体"/>
                <w:sz w:val="20"/>
                <w:szCs w:val="20"/>
              </w:rPr>
              <w:t>2</w:t>
            </w:r>
            <w:r>
              <w:rPr>
                <w:rFonts w:ascii="宋体" w:hint="eastAsia"/>
                <w:sz w:val="20"/>
                <w:szCs w:val="20"/>
              </w:rPr>
              <w:t>学时</w:t>
            </w:r>
          </w:p>
        </w:tc>
        <w:tc>
          <w:tcPr>
            <w:tcW w:w="1290" w:type="dxa"/>
            <w:tcBorders>
              <w:left w:val="single" w:sz="4" w:space="0" w:color="auto"/>
              <w:right w:val="single" w:sz="4" w:space="0" w:color="auto"/>
            </w:tcBorders>
            <w:shd w:val="clear" w:color="auto" w:fill="auto"/>
            <w:vAlign w:val="center"/>
          </w:tcPr>
          <w:p w14:paraId="4F27AAE2" w14:textId="77777777" w:rsidR="00995B7C" w:rsidRDefault="00000000">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69" w:type="dxa"/>
            <w:tcBorders>
              <w:left w:val="single" w:sz="4" w:space="0" w:color="auto"/>
              <w:right w:val="single" w:sz="4" w:space="0" w:color="auto"/>
            </w:tcBorders>
            <w:shd w:val="clear" w:color="auto" w:fill="auto"/>
            <w:vAlign w:val="center"/>
          </w:tcPr>
          <w:p w14:paraId="3FD38781" w14:textId="77777777" w:rsidR="00995B7C" w:rsidRDefault="00995B7C">
            <w:pPr>
              <w:snapToGrid w:val="0"/>
              <w:spacing w:beforeLines="50" w:before="156" w:afterLines="50" w:after="156" w:line="288" w:lineRule="auto"/>
              <w:jc w:val="center"/>
              <w:rPr>
                <w:rFonts w:ascii="宋体"/>
                <w:sz w:val="16"/>
                <w:szCs w:val="16"/>
              </w:rPr>
            </w:pPr>
          </w:p>
        </w:tc>
      </w:tr>
      <w:tr w:rsidR="00995B7C" w14:paraId="2C85FFCC" w14:textId="77777777">
        <w:trPr>
          <w:trHeight w:hRule="exact" w:val="299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B7E164F" w14:textId="77777777" w:rsidR="00995B7C" w:rsidRDefault="00000000">
            <w:pPr>
              <w:snapToGrid w:val="0"/>
              <w:spacing w:beforeLines="50" w:before="156" w:afterLines="50" w:after="156" w:line="288" w:lineRule="auto"/>
              <w:jc w:val="center"/>
              <w:rPr>
                <w:rFonts w:ascii="宋体"/>
                <w:sz w:val="20"/>
                <w:szCs w:val="20"/>
              </w:rPr>
            </w:pPr>
            <w:r>
              <w:rPr>
                <w:rFonts w:ascii="宋体" w:hint="eastAsia"/>
                <w:sz w:val="20"/>
                <w:szCs w:val="20"/>
              </w:rPr>
              <w:lastRenderedPageBreak/>
              <w:t>2</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6F2A9A01" w14:textId="77777777" w:rsidR="00995B7C" w:rsidRDefault="00000000">
            <w:pPr>
              <w:snapToGrid w:val="0"/>
              <w:spacing w:beforeLines="50" w:before="156" w:afterLines="50" w:after="156" w:line="288" w:lineRule="auto"/>
              <w:jc w:val="center"/>
              <w:rPr>
                <w:rFonts w:ascii="宋体"/>
                <w:szCs w:val="21"/>
              </w:rPr>
            </w:pPr>
            <w:r>
              <w:rPr>
                <w:rFonts w:ascii="宋体" w:hAnsi="宋体" w:cs="宋体" w:hint="eastAsia"/>
                <w:kern w:val="0"/>
                <w:szCs w:val="21"/>
              </w:rPr>
              <w:t>整体与局部</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14:paraId="5063193D" w14:textId="77777777" w:rsidR="00995B7C" w:rsidRDefault="00000000">
            <w:pPr>
              <w:snapToGrid w:val="0"/>
              <w:spacing w:beforeLines="50" w:before="156" w:afterLines="50" w:after="156" w:line="288" w:lineRule="auto"/>
              <w:jc w:val="left"/>
              <w:rPr>
                <w:rFonts w:ascii="宋体"/>
                <w:szCs w:val="21"/>
              </w:rPr>
            </w:pPr>
            <w:r>
              <w:rPr>
                <w:rFonts w:ascii="宋体" w:hint="eastAsia"/>
                <w:szCs w:val="21"/>
              </w:rPr>
              <w:t>1.场景素描练习，。</w:t>
            </w:r>
          </w:p>
          <w:p w14:paraId="04CC2330" w14:textId="77777777" w:rsidR="00995B7C" w:rsidRDefault="00000000">
            <w:pPr>
              <w:snapToGrid w:val="0"/>
              <w:spacing w:beforeLines="50" w:before="156" w:afterLines="50" w:after="156" w:line="288" w:lineRule="auto"/>
              <w:jc w:val="left"/>
              <w:rPr>
                <w:rFonts w:ascii="宋体"/>
                <w:szCs w:val="21"/>
              </w:rPr>
            </w:pPr>
            <w:r>
              <w:rPr>
                <w:rFonts w:ascii="宋体" w:hint="eastAsia"/>
                <w:szCs w:val="21"/>
              </w:rPr>
              <w:t>2.自行车写生练习，</w:t>
            </w:r>
            <w:r>
              <w:rPr>
                <w:rFonts w:ascii="宋体"/>
                <w:szCs w:val="21"/>
              </w:rPr>
              <w:t>通过</w:t>
            </w:r>
            <w:r>
              <w:rPr>
                <w:rFonts w:ascii="宋体" w:hint="eastAsia"/>
                <w:szCs w:val="21"/>
              </w:rPr>
              <w:t>对自行车的写生练习，再观察自行车局部与整体时，适当的挑取重点进行刻画。</w:t>
            </w:r>
          </w:p>
          <w:p w14:paraId="266E9CBD" w14:textId="77777777" w:rsidR="00995B7C" w:rsidRDefault="00000000">
            <w:pPr>
              <w:snapToGrid w:val="0"/>
              <w:spacing w:beforeLines="50" w:before="156" w:afterLines="50" w:after="156" w:line="288" w:lineRule="auto"/>
              <w:jc w:val="left"/>
              <w:rPr>
                <w:rFonts w:ascii="宋体"/>
                <w:szCs w:val="21"/>
              </w:rPr>
            </w:pPr>
            <w:r>
              <w:rPr>
                <w:rFonts w:ascii="宋体"/>
                <w:szCs w:val="21"/>
              </w:rPr>
              <w:t>3.</w:t>
            </w:r>
            <w:r>
              <w:rPr>
                <w:rFonts w:ascii="宋体" w:hint="eastAsia"/>
                <w:szCs w:val="21"/>
              </w:rPr>
              <w:t>静物（野鸡</w:t>
            </w:r>
            <w:r>
              <w:rPr>
                <w:rFonts w:ascii="宋体"/>
                <w:szCs w:val="21"/>
              </w:rPr>
              <w:t>）</w:t>
            </w:r>
            <w:r>
              <w:rPr>
                <w:rFonts w:ascii="宋体" w:hint="eastAsia"/>
                <w:szCs w:val="21"/>
              </w:rPr>
              <w:t>等组合写生，</w:t>
            </w:r>
            <w:r>
              <w:rPr>
                <w:rFonts w:ascii="宋体"/>
                <w:szCs w:val="21"/>
              </w:rPr>
              <w:t>进行</w:t>
            </w:r>
            <w:proofErr w:type="gramStart"/>
            <w:r>
              <w:rPr>
                <w:rFonts w:ascii="宋体" w:hint="eastAsia"/>
                <w:szCs w:val="21"/>
              </w:rPr>
              <w:t>全因素</w:t>
            </w:r>
            <w:proofErr w:type="gramEnd"/>
            <w:r>
              <w:rPr>
                <w:rFonts w:ascii="宋体" w:hint="eastAsia"/>
                <w:szCs w:val="21"/>
              </w:rPr>
              <w:t>素描练习，通过本阶段练习掌握整体</w:t>
            </w:r>
            <w:proofErr w:type="gramStart"/>
            <w:r>
              <w:rPr>
                <w:rFonts w:ascii="宋体" w:hint="eastAsia"/>
                <w:szCs w:val="21"/>
              </w:rPr>
              <w:t>与局部与局部</w:t>
            </w:r>
            <w:proofErr w:type="gramEnd"/>
            <w:r>
              <w:rPr>
                <w:rFonts w:ascii="宋体" w:hint="eastAsia"/>
                <w:szCs w:val="21"/>
              </w:rPr>
              <w:t>刻画的关系。</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C7FD041" w14:textId="77777777" w:rsidR="00995B7C" w:rsidRDefault="00000000">
            <w:pPr>
              <w:snapToGrid w:val="0"/>
              <w:spacing w:beforeLines="50" w:before="156" w:afterLines="50" w:after="156" w:line="288" w:lineRule="auto"/>
              <w:jc w:val="center"/>
              <w:rPr>
                <w:rFonts w:ascii="宋体"/>
                <w:sz w:val="20"/>
                <w:szCs w:val="20"/>
              </w:rPr>
            </w:pPr>
            <w:r>
              <w:rPr>
                <w:rFonts w:ascii="宋体" w:hint="eastAsia"/>
                <w:sz w:val="20"/>
                <w:szCs w:val="20"/>
              </w:rPr>
              <w:t>1</w:t>
            </w:r>
            <w:r>
              <w:rPr>
                <w:rFonts w:ascii="宋体"/>
                <w:sz w:val="20"/>
                <w:szCs w:val="20"/>
              </w:rPr>
              <w:t>6</w:t>
            </w:r>
            <w:r>
              <w:rPr>
                <w:rFonts w:ascii="宋体" w:hint="eastAsia"/>
                <w:sz w:val="20"/>
                <w:szCs w:val="20"/>
              </w:rPr>
              <w:t>学时</w:t>
            </w:r>
          </w:p>
        </w:tc>
        <w:tc>
          <w:tcPr>
            <w:tcW w:w="1290" w:type="dxa"/>
            <w:tcBorders>
              <w:left w:val="single" w:sz="4" w:space="0" w:color="auto"/>
              <w:right w:val="single" w:sz="4" w:space="0" w:color="auto"/>
            </w:tcBorders>
            <w:shd w:val="clear" w:color="auto" w:fill="auto"/>
            <w:vAlign w:val="center"/>
          </w:tcPr>
          <w:p w14:paraId="4E654666" w14:textId="77777777" w:rsidR="00995B7C" w:rsidRDefault="00000000">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69" w:type="dxa"/>
            <w:tcBorders>
              <w:left w:val="single" w:sz="4" w:space="0" w:color="auto"/>
              <w:right w:val="single" w:sz="4" w:space="0" w:color="auto"/>
            </w:tcBorders>
            <w:shd w:val="clear" w:color="auto" w:fill="auto"/>
            <w:vAlign w:val="center"/>
          </w:tcPr>
          <w:p w14:paraId="1E4A8967" w14:textId="77777777" w:rsidR="00995B7C" w:rsidRDefault="00995B7C">
            <w:pPr>
              <w:snapToGrid w:val="0"/>
              <w:spacing w:beforeLines="50" w:before="156" w:afterLines="50" w:after="156" w:line="288" w:lineRule="auto"/>
              <w:jc w:val="center"/>
              <w:rPr>
                <w:rFonts w:ascii="宋体"/>
                <w:sz w:val="16"/>
                <w:szCs w:val="16"/>
              </w:rPr>
            </w:pPr>
          </w:p>
        </w:tc>
      </w:tr>
      <w:tr w:rsidR="00995B7C" w14:paraId="7B8458A8" w14:textId="77777777">
        <w:trPr>
          <w:trHeight w:hRule="exact" w:val="171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BB3049C" w14:textId="77777777" w:rsidR="00995B7C" w:rsidRDefault="00000000">
            <w:pPr>
              <w:snapToGrid w:val="0"/>
              <w:spacing w:beforeLines="50" w:before="156" w:afterLines="50" w:after="156" w:line="288" w:lineRule="auto"/>
              <w:jc w:val="center"/>
              <w:rPr>
                <w:rFonts w:ascii="宋体"/>
                <w:sz w:val="20"/>
                <w:szCs w:val="20"/>
              </w:rPr>
            </w:pPr>
            <w:r>
              <w:rPr>
                <w:rFonts w:ascii="宋体" w:hint="eastAsia"/>
                <w:sz w:val="20"/>
                <w:szCs w:val="20"/>
              </w:rPr>
              <w:t>3</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DC4A3CD" w14:textId="77777777" w:rsidR="00995B7C" w:rsidRDefault="00000000">
            <w:pPr>
              <w:snapToGrid w:val="0"/>
              <w:spacing w:beforeLines="50" w:before="156" w:afterLines="50" w:after="156" w:line="288" w:lineRule="auto"/>
              <w:jc w:val="center"/>
              <w:rPr>
                <w:rFonts w:ascii="宋体"/>
                <w:szCs w:val="21"/>
              </w:rPr>
            </w:pPr>
            <w:r>
              <w:rPr>
                <w:rFonts w:ascii="宋体" w:hAnsi="宋体" w:cs="宋体" w:hint="eastAsia"/>
                <w:kern w:val="0"/>
                <w:szCs w:val="21"/>
              </w:rPr>
              <w:t>色彩基础知识与写生练习</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14:paraId="4BCC9BC1" w14:textId="77777777" w:rsidR="00995B7C" w:rsidRDefault="00000000">
            <w:pPr>
              <w:snapToGrid w:val="0"/>
              <w:spacing w:beforeLines="50" w:before="156" w:afterLines="50" w:after="156" w:line="288" w:lineRule="auto"/>
              <w:jc w:val="left"/>
              <w:rPr>
                <w:rFonts w:ascii="宋体"/>
                <w:szCs w:val="21"/>
              </w:rPr>
            </w:pPr>
            <w:r>
              <w:rPr>
                <w:rFonts w:ascii="宋体" w:hint="eastAsia"/>
                <w:szCs w:val="21"/>
              </w:rPr>
              <w:t>1</w:t>
            </w:r>
            <w:r>
              <w:rPr>
                <w:rFonts w:ascii="宋体"/>
                <w:szCs w:val="21"/>
              </w:rPr>
              <w:t>.</w:t>
            </w:r>
            <w:r>
              <w:rPr>
                <w:rFonts w:ascii="宋体" w:hint="eastAsia"/>
                <w:szCs w:val="21"/>
              </w:rPr>
              <w:t>学习水粉颜料的特性、作画步骤，通过对静物写生的练习，掌握水粉颜料的绘画步骤与表现规律</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380225E" w14:textId="77777777" w:rsidR="00995B7C" w:rsidRDefault="00000000">
            <w:pPr>
              <w:snapToGrid w:val="0"/>
              <w:spacing w:beforeLines="50" w:before="156" w:afterLines="50" w:after="156" w:line="288" w:lineRule="auto"/>
              <w:jc w:val="center"/>
              <w:rPr>
                <w:rFonts w:ascii="宋体"/>
                <w:sz w:val="20"/>
                <w:szCs w:val="20"/>
              </w:rPr>
            </w:pPr>
            <w:r>
              <w:rPr>
                <w:rFonts w:ascii="宋体"/>
                <w:sz w:val="20"/>
                <w:szCs w:val="20"/>
              </w:rPr>
              <w:t>6</w:t>
            </w:r>
            <w:r>
              <w:rPr>
                <w:rFonts w:ascii="宋体" w:hint="eastAsia"/>
                <w:sz w:val="20"/>
                <w:szCs w:val="20"/>
              </w:rPr>
              <w:t>学时</w:t>
            </w:r>
          </w:p>
        </w:tc>
        <w:tc>
          <w:tcPr>
            <w:tcW w:w="1290" w:type="dxa"/>
            <w:tcBorders>
              <w:left w:val="single" w:sz="4" w:space="0" w:color="auto"/>
              <w:right w:val="single" w:sz="4" w:space="0" w:color="auto"/>
            </w:tcBorders>
            <w:shd w:val="clear" w:color="auto" w:fill="auto"/>
            <w:vAlign w:val="center"/>
          </w:tcPr>
          <w:p w14:paraId="65B32F29" w14:textId="77777777" w:rsidR="00995B7C" w:rsidRDefault="00000000">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69" w:type="dxa"/>
            <w:tcBorders>
              <w:left w:val="single" w:sz="4" w:space="0" w:color="auto"/>
              <w:right w:val="single" w:sz="4" w:space="0" w:color="auto"/>
            </w:tcBorders>
            <w:shd w:val="clear" w:color="auto" w:fill="auto"/>
            <w:vAlign w:val="center"/>
          </w:tcPr>
          <w:p w14:paraId="26252EE2" w14:textId="77777777" w:rsidR="00995B7C" w:rsidRDefault="00995B7C">
            <w:pPr>
              <w:snapToGrid w:val="0"/>
              <w:spacing w:beforeLines="50" w:before="156" w:afterLines="50" w:after="156" w:line="288" w:lineRule="auto"/>
              <w:jc w:val="center"/>
              <w:rPr>
                <w:rFonts w:ascii="宋体"/>
                <w:sz w:val="16"/>
                <w:szCs w:val="16"/>
              </w:rPr>
            </w:pPr>
          </w:p>
        </w:tc>
      </w:tr>
      <w:tr w:rsidR="00995B7C" w14:paraId="2B824B20" w14:textId="77777777">
        <w:trPr>
          <w:trHeight w:hRule="exact" w:val="184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F4A2CF4" w14:textId="77777777" w:rsidR="00995B7C" w:rsidRDefault="00000000">
            <w:pPr>
              <w:snapToGrid w:val="0"/>
              <w:spacing w:beforeLines="50" w:before="156" w:afterLines="50" w:after="156" w:line="288" w:lineRule="auto"/>
              <w:jc w:val="center"/>
              <w:rPr>
                <w:rFonts w:ascii="宋体"/>
                <w:sz w:val="20"/>
                <w:szCs w:val="20"/>
              </w:rPr>
            </w:pPr>
            <w:r>
              <w:rPr>
                <w:rFonts w:ascii="宋体" w:hint="eastAsia"/>
                <w:sz w:val="20"/>
                <w:szCs w:val="20"/>
              </w:rPr>
              <w:t>4</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BAB534B" w14:textId="77777777" w:rsidR="00995B7C" w:rsidRDefault="00000000">
            <w:pPr>
              <w:snapToGrid w:val="0"/>
              <w:spacing w:beforeLines="50" w:before="156" w:afterLines="50" w:after="156" w:line="288" w:lineRule="auto"/>
              <w:jc w:val="center"/>
              <w:rPr>
                <w:rFonts w:ascii="宋体" w:hAnsi="宋体" w:cs="宋体"/>
                <w:kern w:val="0"/>
                <w:szCs w:val="21"/>
              </w:rPr>
            </w:pPr>
            <w:r>
              <w:rPr>
                <w:rFonts w:ascii="宋体" w:hAnsi="宋体" w:cs="宋体" w:hint="eastAsia"/>
                <w:kern w:val="0"/>
                <w:szCs w:val="21"/>
              </w:rPr>
              <w:t>不同绘画工具的写生专项练习</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14:paraId="76A76F76" w14:textId="77777777" w:rsidR="00995B7C" w:rsidRDefault="00000000">
            <w:pPr>
              <w:snapToGrid w:val="0"/>
              <w:spacing w:beforeLines="50" w:before="156" w:afterLines="50" w:after="156" w:line="288" w:lineRule="auto"/>
              <w:jc w:val="left"/>
              <w:rPr>
                <w:rFonts w:ascii="宋体"/>
                <w:szCs w:val="21"/>
              </w:rPr>
            </w:pPr>
            <w:r>
              <w:rPr>
                <w:rFonts w:ascii="宋体" w:hint="eastAsia"/>
                <w:szCs w:val="21"/>
              </w:rPr>
              <w:t>1</w:t>
            </w:r>
            <w:r>
              <w:rPr>
                <w:rFonts w:ascii="宋体"/>
                <w:szCs w:val="21"/>
              </w:rPr>
              <w:t>.</w:t>
            </w:r>
            <w:r>
              <w:rPr>
                <w:rFonts w:ascii="宋体" w:hint="eastAsia"/>
                <w:szCs w:val="21"/>
              </w:rPr>
              <w:t>学习了解水彩与水溶彩铅的特性、作画步骤，通过对植物花卉、玻璃器皿、不锈钢、动物毛发等练习，学会对质感的深入刻画与表现方式。对水性工具的特性与技法有一定的掌握。</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06BEE97" w14:textId="77777777" w:rsidR="00995B7C" w:rsidRDefault="00000000">
            <w:pPr>
              <w:snapToGrid w:val="0"/>
              <w:spacing w:beforeLines="50" w:before="156" w:afterLines="50" w:after="156" w:line="288" w:lineRule="auto"/>
              <w:jc w:val="center"/>
              <w:rPr>
                <w:rFonts w:ascii="宋体"/>
                <w:sz w:val="20"/>
                <w:szCs w:val="20"/>
              </w:rPr>
            </w:pPr>
            <w:r>
              <w:rPr>
                <w:rFonts w:ascii="宋体"/>
                <w:sz w:val="20"/>
                <w:szCs w:val="20"/>
              </w:rPr>
              <w:t>24</w:t>
            </w:r>
            <w:r>
              <w:rPr>
                <w:rFonts w:ascii="宋体" w:hint="eastAsia"/>
                <w:sz w:val="20"/>
                <w:szCs w:val="20"/>
              </w:rPr>
              <w:t>学时</w:t>
            </w:r>
          </w:p>
        </w:tc>
        <w:tc>
          <w:tcPr>
            <w:tcW w:w="1290" w:type="dxa"/>
            <w:tcBorders>
              <w:left w:val="single" w:sz="4" w:space="0" w:color="auto"/>
              <w:right w:val="single" w:sz="4" w:space="0" w:color="auto"/>
            </w:tcBorders>
            <w:shd w:val="clear" w:color="auto" w:fill="auto"/>
            <w:vAlign w:val="center"/>
          </w:tcPr>
          <w:p w14:paraId="17ACDFEA" w14:textId="77777777" w:rsidR="00995B7C" w:rsidRDefault="00000000">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69" w:type="dxa"/>
            <w:tcBorders>
              <w:left w:val="single" w:sz="4" w:space="0" w:color="auto"/>
              <w:right w:val="single" w:sz="4" w:space="0" w:color="auto"/>
            </w:tcBorders>
            <w:shd w:val="clear" w:color="auto" w:fill="auto"/>
            <w:vAlign w:val="center"/>
          </w:tcPr>
          <w:p w14:paraId="5E16CB4E" w14:textId="77777777" w:rsidR="00995B7C" w:rsidRDefault="00995B7C">
            <w:pPr>
              <w:snapToGrid w:val="0"/>
              <w:spacing w:beforeLines="50" w:before="156" w:afterLines="50" w:after="156" w:line="288" w:lineRule="auto"/>
              <w:jc w:val="center"/>
              <w:rPr>
                <w:rFonts w:ascii="宋体"/>
                <w:sz w:val="16"/>
                <w:szCs w:val="16"/>
              </w:rPr>
            </w:pPr>
          </w:p>
        </w:tc>
      </w:tr>
      <w:tr w:rsidR="00995B7C" w14:paraId="0B4CA11A" w14:textId="77777777">
        <w:trPr>
          <w:trHeight w:hRule="exact" w:val="184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088D1A8" w14:textId="77777777" w:rsidR="00995B7C" w:rsidRDefault="00000000">
            <w:pPr>
              <w:snapToGrid w:val="0"/>
              <w:spacing w:beforeLines="50" w:before="156" w:afterLines="50" w:after="156" w:line="288" w:lineRule="auto"/>
              <w:jc w:val="center"/>
              <w:rPr>
                <w:rFonts w:ascii="宋体"/>
                <w:sz w:val="20"/>
                <w:szCs w:val="20"/>
              </w:rPr>
            </w:pPr>
            <w:r>
              <w:rPr>
                <w:rFonts w:ascii="宋体" w:hint="eastAsia"/>
                <w:sz w:val="20"/>
                <w:szCs w:val="20"/>
              </w:rPr>
              <w:t>5</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5BDFFB5D" w14:textId="77777777" w:rsidR="00995B7C" w:rsidRDefault="00000000">
            <w:pPr>
              <w:snapToGrid w:val="0"/>
              <w:spacing w:beforeLines="50" w:before="156" w:afterLines="50" w:after="156" w:line="288" w:lineRule="auto"/>
              <w:jc w:val="center"/>
              <w:rPr>
                <w:rFonts w:ascii="宋体" w:hAnsi="宋体" w:cs="宋体"/>
                <w:kern w:val="0"/>
                <w:szCs w:val="21"/>
              </w:rPr>
            </w:pPr>
            <w:r>
              <w:rPr>
                <w:rFonts w:ascii="宋体" w:hAnsi="宋体" w:cs="宋体" w:hint="eastAsia"/>
                <w:kern w:val="0"/>
                <w:szCs w:val="21"/>
              </w:rPr>
              <w:t>命题创作</w:t>
            </w:r>
          </w:p>
        </w:tc>
        <w:tc>
          <w:tcPr>
            <w:tcW w:w="3638" w:type="dxa"/>
            <w:tcBorders>
              <w:top w:val="single" w:sz="4" w:space="0" w:color="auto"/>
              <w:left w:val="single" w:sz="4" w:space="0" w:color="auto"/>
              <w:bottom w:val="single" w:sz="4" w:space="0" w:color="auto"/>
              <w:right w:val="single" w:sz="4" w:space="0" w:color="auto"/>
            </w:tcBorders>
            <w:shd w:val="clear" w:color="auto" w:fill="auto"/>
            <w:vAlign w:val="center"/>
          </w:tcPr>
          <w:p w14:paraId="3ABAF6C0" w14:textId="77777777" w:rsidR="00995B7C" w:rsidRDefault="00000000">
            <w:pPr>
              <w:snapToGrid w:val="0"/>
              <w:spacing w:beforeLines="50" w:before="156" w:afterLines="50" w:after="156" w:line="288" w:lineRule="auto"/>
              <w:jc w:val="left"/>
              <w:rPr>
                <w:rFonts w:ascii="宋体"/>
                <w:szCs w:val="21"/>
              </w:rPr>
            </w:pPr>
            <w:r>
              <w:rPr>
                <w:rFonts w:ascii="宋体" w:hint="eastAsia"/>
                <w:szCs w:val="21"/>
              </w:rPr>
              <w:t>了解多种绘画表现技法与画面呈现形式创作样式等，定位自己创作的主题。找到最适合的表现材料，进行命题写生。</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1990708" w14:textId="77777777" w:rsidR="00995B7C" w:rsidRDefault="00000000">
            <w:pPr>
              <w:snapToGrid w:val="0"/>
              <w:spacing w:beforeLines="50" w:before="156" w:afterLines="50" w:after="156" w:line="288" w:lineRule="auto"/>
              <w:jc w:val="center"/>
              <w:rPr>
                <w:rFonts w:ascii="宋体"/>
                <w:sz w:val="20"/>
                <w:szCs w:val="20"/>
              </w:rPr>
            </w:pPr>
            <w:r>
              <w:rPr>
                <w:rFonts w:ascii="宋体" w:hint="eastAsia"/>
                <w:sz w:val="20"/>
                <w:szCs w:val="20"/>
              </w:rPr>
              <w:t>2学时</w:t>
            </w:r>
          </w:p>
        </w:tc>
        <w:tc>
          <w:tcPr>
            <w:tcW w:w="1290" w:type="dxa"/>
            <w:tcBorders>
              <w:left w:val="single" w:sz="4" w:space="0" w:color="auto"/>
              <w:right w:val="single" w:sz="4" w:space="0" w:color="auto"/>
            </w:tcBorders>
            <w:shd w:val="clear" w:color="auto" w:fill="auto"/>
            <w:vAlign w:val="center"/>
          </w:tcPr>
          <w:p w14:paraId="56AF8B3B" w14:textId="77777777" w:rsidR="00995B7C" w:rsidRDefault="00000000">
            <w:pPr>
              <w:snapToGrid w:val="0"/>
              <w:spacing w:beforeLines="50" w:before="156" w:afterLines="50" w:after="156" w:line="288" w:lineRule="auto"/>
              <w:jc w:val="center"/>
              <w:rPr>
                <w:rFonts w:ascii="宋体"/>
                <w:sz w:val="20"/>
                <w:szCs w:val="20"/>
              </w:rPr>
            </w:pPr>
            <w:r>
              <w:rPr>
                <w:rFonts w:ascii="宋体" w:hint="eastAsia"/>
                <w:sz w:val="20"/>
                <w:szCs w:val="20"/>
              </w:rPr>
              <w:t>综合型</w:t>
            </w:r>
          </w:p>
        </w:tc>
        <w:tc>
          <w:tcPr>
            <w:tcW w:w="1169" w:type="dxa"/>
            <w:tcBorders>
              <w:left w:val="single" w:sz="4" w:space="0" w:color="auto"/>
              <w:right w:val="single" w:sz="4" w:space="0" w:color="auto"/>
            </w:tcBorders>
            <w:shd w:val="clear" w:color="auto" w:fill="auto"/>
            <w:vAlign w:val="center"/>
          </w:tcPr>
          <w:p w14:paraId="277D41A8" w14:textId="77777777" w:rsidR="00995B7C" w:rsidRDefault="00995B7C">
            <w:pPr>
              <w:snapToGrid w:val="0"/>
              <w:spacing w:beforeLines="50" w:before="156" w:afterLines="50" w:after="156" w:line="288" w:lineRule="auto"/>
              <w:jc w:val="center"/>
              <w:rPr>
                <w:rFonts w:ascii="宋体"/>
                <w:sz w:val="16"/>
                <w:szCs w:val="16"/>
              </w:rPr>
            </w:pPr>
          </w:p>
        </w:tc>
      </w:tr>
    </w:tbl>
    <w:p w14:paraId="79780F73" w14:textId="77777777" w:rsidR="00995B7C" w:rsidRDefault="00995B7C">
      <w:pPr>
        <w:snapToGrid w:val="0"/>
        <w:spacing w:line="288" w:lineRule="auto"/>
        <w:ind w:right="2520"/>
        <w:rPr>
          <w:rFonts w:ascii="黑体" w:eastAsia="黑体" w:hAnsi="宋体" w:hint="eastAsia"/>
          <w:sz w:val="24"/>
        </w:rPr>
      </w:pPr>
    </w:p>
    <w:p w14:paraId="0DF5B02F" w14:textId="77777777" w:rsidR="00995B7C" w:rsidRDefault="00000000">
      <w:pPr>
        <w:snapToGrid w:val="0"/>
        <w:spacing w:line="288" w:lineRule="auto"/>
        <w:ind w:right="252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1853" w:tblpY="180"/>
        <w:tblOverlap w:val="neve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5298"/>
        <w:gridCol w:w="1913"/>
      </w:tblGrid>
      <w:tr w:rsidR="00A45390" w14:paraId="731882CD" w14:textId="77777777" w:rsidTr="00A45390">
        <w:trPr>
          <w:trHeight w:val="597"/>
        </w:trPr>
        <w:tc>
          <w:tcPr>
            <w:tcW w:w="1878" w:type="dxa"/>
            <w:shd w:val="clear" w:color="auto" w:fill="auto"/>
          </w:tcPr>
          <w:p w14:paraId="4818205F" w14:textId="77777777" w:rsidR="00A45390" w:rsidRDefault="00A45390" w:rsidP="00A45390">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298" w:type="dxa"/>
            <w:shd w:val="clear" w:color="auto" w:fill="auto"/>
          </w:tcPr>
          <w:p w14:paraId="609EB839" w14:textId="77777777" w:rsidR="00A45390" w:rsidRDefault="00A45390" w:rsidP="00A4539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913" w:type="dxa"/>
            <w:shd w:val="clear" w:color="auto" w:fill="auto"/>
          </w:tcPr>
          <w:p w14:paraId="440E4922" w14:textId="77777777" w:rsidR="00A45390" w:rsidRDefault="00A45390" w:rsidP="00A4539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A45390" w14:paraId="778B24C9" w14:textId="77777777" w:rsidTr="00A45390">
        <w:trPr>
          <w:trHeight w:val="560"/>
        </w:trPr>
        <w:tc>
          <w:tcPr>
            <w:tcW w:w="1878" w:type="dxa"/>
            <w:shd w:val="clear" w:color="auto" w:fill="auto"/>
          </w:tcPr>
          <w:p w14:paraId="0E5EF06E" w14:textId="77777777" w:rsidR="00A45390" w:rsidRDefault="00A45390" w:rsidP="00A4539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298" w:type="dxa"/>
            <w:shd w:val="clear" w:color="auto" w:fill="auto"/>
          </w:tcPr>
          <w:p w14:paraId="6B3A6C79" w14:textId="77777777" w:rsidR="00A45390" w:rsidRDefault="00A45390" w:rsidP="00A45390">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作品</w:t>
            </w:r>
          </w:p>
        </w:tc>
        <w:tc>
          <w:tcPr>
            <w:tcW w:w="1913" w:type="dxa"/>
            <w:shd w:val="clear" w:color="auto" w:fill="auto"/>
          </w:tcPr>
          <w:p w14:paraId="3B6046DB" w14:textId="77777777" w:rsidR="00A45390" w:rsidRDefault="00A45390" w:rsidP="00A45390">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15%</w:t>
            </w:r>
          </w:p>
        </w:tc>
      </w:tr>
      <w:tr w:rsidR="00A45390" w14:paraId="6BE8C8D6" w14:textId="77777777" w:rsidTr="00A45390">
        <w:trPr>
          <w:trHeight w:val="599"/>
        </w:trPr>
        <w:tc>
          <w:tcPr>
            <w:tcW w:w="1878" w:type="dxa"/>
            <w:shd w:val="clear" w:color="auto" w:fill="auto"/>
          </w:tcPr>
          <w:p w14:paraId="300F1C12" w14:textId="77777777" w:rsidR="00A45390" w:rsidRDefault="00A45390" w:rsidP="00A4539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298" w:type="dxa"/>
            <w:shd w:val="clear" w:color="auto" w:fill="auto"/>
          </w:tcPr>
          <w:p w14:paraId="4EB4AB7D" w14:textId="77777777" w:rsidR="00A45390" w:rsidRDefault="00A45390" w:rsidP="00A45390">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作品</w:t>
            </w:r>
          </w:p>
        </w:tc>
        <w:tc>
          <w:tcPr>
            <w:tcW w:w="1913" w:type="dxa"/>
            <w:shd w:val="clear" w:color="auto" w:fill="auto"/>
          </w:tcPr>
          <w:p w14:paraId="0423C928" w14:textId="77777777" w:rsidR="00A45390" w:rsidRDefault="00A45390" w:rsidP="00A45390">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20%</w:t>
            </w:r>
          </w:p>
        </w:tc>
      </w:tr>
      <w:tr w:rsidR="00A45390" w14:paraId="15BBBF4E" w14:textId="77777777" w:rsidTr="00A45390">
        <w:trPr>
          <w:trHeight w:val="619"/>
        </w:trPr>
        <w:tc>
          <w:tcPr>
            <w:tcW w:w="1878" w:type="dxa"/>
            <w:shd w:val="clear" w:color="auto" w:fill="auto"/>
          </w:tcPr>
          <w:p w14:paraId="5C6DBA9E" w14:textId="77777777" w:rsidR="00A45390" w:rsidRDefault="00A45390" w:rsidP="00A4539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298" w:type="dxa"/>
            <w:shd w:val="clear" w:color="auto" w:fill="auto"/>
          </w:tcPr>
          <w:p w14:paraId="789D296B" w14:textId="77777777" w:rsidR="00A45390" w:rsidRDefault="00A45390" w:rsidP="00A45390">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作品</w:t>
            </w:r>
          </w:p>
        </w:tc>
        <w:tc>
          <w:tcPr>
            <w:tcW w:w="1913" w:type="dxa"/>
            <w:shd w:val="clear" w:color="auto" w:fill="auto"/>
          </w:tcPr>
          <w:p w14:paraId="404AEEE6" w14:textId="77777777" w:rsidR="00A45390" w:rsidRDefault="00A45390" w:rsidP="00A45390">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15%</w:t>
            </w:r>
          </w:p>
        </w:tc>
      </w:tr>
      <w:tr w:rsidR="00A45390" w14:paraId="3720DF4E" w14:textId="77777777" w:rsidTr="00A45390">
        <w:trPr>
          <w:trHeight w:val="480"/>
        </w:trPr>
        <w:tc>
          <w:tcPr>
            <w:tcW w:w="1878" w:type="dxa"/>
            <w:shd w:val="clear" w:color="auto" w:fill="auto"/>
          </w:tcPr>
          <w:p w14:paraId="5EA6CD54" w14:textId="77777777" w:rsidR="00A45390" w:rsidRDefault="00A45390" w:rsidP="00A4539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298" w:type="dxa"/>
            <w:shd w:val="clear" w:color="auto" w:fill="auto"/>
          </w:tcPr>
          <w:p w14:paraId="401FFFFC" w14:textId="77777777" w:rsidR="00A45390" w:rsidRDefault="00A45390" w:rsidP="00A45390">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作品</w:t>
            </w:r>
          </w:p>
        </w:tc>
        <w:tc>
          <w:tcPr>
            <w:tcW w:w="1913" w:type="dxa"/>
            <w:shd w:val="clear" w:color="auto" w:fill="auto"/>
          </w:tcPr>
          <w:p w14:paraId="26AC32AD" w14:textId="77777777" w:rsidR="00A45390" w:rsidRDefault="00A45390" w:rsidP="00A45390">
            <w:pPr>
              <w:snapToGrid w:val="0"/>
              <w:spacing w:beforeLines="50" w:before="156" w:afterLines="50" w:after="156"/>
              <w:jc w:val="center"/>
              <w:rPr>
                <w:rFonts w:ascii="宋体" w:hAnsi="宋体"/>
                <w:bCs/>
                <w:color w:val="000000"/>
                <w:szCs w:val="20"/>
              </w:rPr>
            </w:pPr>
            <w:r>
              <w:rPr>
                <w:rFonts w:asciiTheme="minorEastAsia" w:eastAsiaTheme="minorEastAsia" w:hAnsiTheme="minorEastAsia" w:cstheme="minorEastAsia" w:hint="eastAsia"/>
                <w:bCs/>
                <w:color w:val="000000"/>
                <w:sz w:val="20"/>
                <w:szCs w:val="20"/>
              </w:rPr>
              <w:t>30%</w:t>
            </w:r>
          </w:p>
        </w:tc>
      </w:tr>
      <w:tr w:rsidR="00A45390" w14:paraId="4F4C87C5" w14:textId="77777777" w:rsidTr="00A45390">
        <w:trPr>
          <w:trHeight w:val="480"/>
        </w:trPr>
        <w:tc>
          <w:tcPr>
            <w:tcW w:w="1878" w:type="dxa"/>
            <w:shd w:val="clear" w:color="auto" w:fill="auto"/>
          </w:tcPr>
          <w:p w14:paraId="03237F9E" w14:textId="77777777" w:rsidR="00A45390" w:rsidRDefault="00A45390" w:rsidP="00A4539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X5</w:t>
            </w:r>
          </w:p>
        </w:tc>
        <w:tc>
          <w:tcPr>
            <w:tcW w:w="5298" w:type="dxa"/>
            <w:shd w:val="clear" w:color="auto" w:fill="auto"/>
          </w:tcPr>
          <w:p w14:paraId="03E3806E" w14:textId="77777777" w:rsidR="00A45390" w:rsidRDefault="00A45390" w:rsidP="00A45390">
            <w:pPr>
              <w:snapToGrid w:val="0"/>
              <w:spacing w:beforeLines="50" w:before="156" w:afterLines="50" w:after="156"/>
              <w:jc w:val="center"/>
              <w:rPr>
                <w:rFonts w:asciiTheme="minorEastAsia" w:eastAsiaTheme="minorEastAsia" w:hAnsiTheme="minorEastAsia" w:cstheme="minorEastAsia"/>
                <w:bCs/>
                <w:color w:val="000000"/>
                <w:sz w:val="20"/>
                <w:szCs w:val="20"/>
              </w:rPr>
            </w:pPr>
            <w:r>
              <w:rPr>
                <w:rFonts w:asciiTheme="minorEastAsia" w:eastAsiaTheme="minorEastAsia" w:hAnsiTheme="minorEastAsia" w:cstheme="minorEastAsia" w:hint="eastAsia"/>
                <w:bCs/>
                <w:color w:val="000000"/>
                <w:sz w:val="20"/>
                <w:szCs w:val="20"/>
              </w:rPr>
              <w:t>作品</w:t>
            </w:r>
          </w:p>
        </w:tc>
        <w:tc>
          <w:tcPr>
            <w:tcW w:w="1913" w:type="dxa"/>
            <w:shd w:val="clear" w:color="auto" w:fill="auto"/>
          </w:tcPr>
          <w:p w14:paraId="49C2BFFF" w14:textId="77777777" w:rsidR="00A45390" w:rsidRDefault="00A45390" w:rsidP="00A45390">
            <w:pPr>
              <w:snapToGrid w:val="0"/>
              <w:spacing w:beforeLines="50" w:before="156" w:afterLines="50" w:after="156"/>
              <w:jc w:val="center"/>
              <w:rPr>
                <w:rFonts w:asciiTheme="minorEastAsia" w:eastAsiaTheme="minorEastAsia" w:hAnsiTheme="minorEastAsia" w:cstheme="minorEastAsia"/>
                <w:bCs/>
                <w:color w:val="000000"/>
                <w:sz w:val="20"/>
                <w:szCs w:val="20"/>
              </w:rPr>
            </w:pPr>
            <w:r>
              <w:rPr>
                <w:rFonts w:asciiTheme="minorEastAsia" w:eastAsiaTheme="minorEastAsia" w:hAnsiTheme="minorEastAsia" w:cstheme="minorEastAsia" w:hint="eastAsia"/>
                <w:bCs/>
                <w:color w:val="000000"/>
                <w:sz w:val="20"/>
                <w:szCs w:val="20"/>
              </w:rPr>
              <w:t>20%</w:t>
            </w:r>
          </w:p>
        </w:tc>
      </w:tr>
    </w:tbl>
    <w:p w14:paraId="409DA5CA" w14:textId="2A58BBC8" w:rsidR="00995B7C" w:rsidRDefault="00000000">
      <w:pPr>
        <w:snapToGrid w:val="0"/>
        <w:spacing w:line="288" w:lineRule="auto"/>
        <w:ind w:firstLineChars="300" w:firstLine="840"/>
        <w:rPr>
          <w:color w:val="000000"/>
          <w:sz w:val="28"/>
          <w:szCs w:val="28"/>
        </w:rPr>
      </w:pPr>
      <w:r>
        <w:rPr>
          <w:rFonts w:hint="eastAsia"/>
          <w:color w:val="000000"/>
          <w:sz w:val="28"/>
          <w:szCs w:val="28"/>
        </w:rPr>
        <w:t>撰写人：</w:t>
      </w:r>
      <w:proofErr w:type="gramStart"/>
      <w:r>
        <w:rPr>
          <w:rFonts w:hint="eastAsia"/>
          <w:color w:val="000000"/>
          <w:sz w:val="28"/>
          <w:szCs w:val="28"/>
        </w:rPr>
        <w:t>肖艺勋</w:t>
      </w:r>
      <w:proofErr w:type="gramEnd"/>
      <w:r>
        <w:rPr>
          <w:rFonts w:hint="eastAsia"/>
          <w:color w:val="000000"/>
          <w:sz w:val="28"/>
          <w:szCs w:val="28"/>
        </w:rPr>
        <w:t xml:space="preserve">        </w:t>
      </w:r>
      <w:r>
        <w:rPr>
          <w:rFonts w:hint="eastAsia"/>
          <w:color w:val="000000"/>
          <w:sz w:val="28"/>
          <w:szCs w:val="28"/>
        </w:rPr>
        <w:t>系主任审核签名：</w:t>
      </w:r>
      <w:proofErr w:type="gramStart"/>
      <w:r>
        <w:rPr>
          <w:rFonts w:hint="eastAsia"/>
          <w:sz w:val="28"/>
          <w:szCs w:val="28"/>
        </w:rPr>
        <w:t>李亭雨</w:t>
      </w:r>
      <w:proofErr w:type="gramEnd"/>
    </w:p>
    <w:p w14:paraId="6D766808" w14:textId="3700AE1D" w:rsidR="00995B7C" w:rsidRPr="00A45390" w:rsidRDefault="00000000" w:rsidP="00A45390">
      <w:pPr>
        <w:snapToGrid w:val="0"/>
        <w:spacing w:line="288" w:lineRule="auto"/>
        <w:ind w:firstLineChars="300" w:firstLine="840"/>
        <w:rPr>
          <w:rFonts w:hint="eastAsia"/>
          <w:color w:val="000000"/>
          <w:sz w:val="28"/>
          <w:szCs w:val="28"/>
        </w:rPr>
      </w:pPr>
      <w:r>
        <w:rPr>
          <w:rFonts w:hint="eastAsia"/>
          <w:color w:val="000000"/>
          <w:sz w:val="28"/>
          <w:szCs w:val="28"/>
        </w:rPr>
        <w:t>审核时间：</w:t>
      </w:r>
      <w:r>
        <w:rPr>
          <w:rFonts w:hint="eastAsia"/>
          <w:color w:val="000000"/>
          <w:sz w:val="28"/>
          <w:szCs w:val="28"/>
        </w:rPr>
        <w:t>2021</w:t>
      </w:r>
      <w:r>
        <w:rPr>
          <w:rFonts w:hint="eastAsia"/>
          <w:color w:val="000000"/>
          <w:sz w:val="28"/>
          <w:szCs w:val="28"/>
        </w:rPr>
        <w:t>年</w:t>
      </w:r>
      <w:r>
        <w:rPr>
          <w:rFonts w:hint="eastAsia"/>
          <w:color w:val="000000"/>
          <w:sz w:val="28"/>
          <w:szCs w:val="28"/>
        </w:rPr>
        <w:t>9</w:t>
      </w:r>
      <w:r>
        <w:rPr>
          <w:rFonts w:hint="eastAsia"/>
          <w:color w:val="000000"/>
          <w:sz w:val="28"/>
          <w:szCs w:val="28"/>
        </w:rPr>
        <w:t>月</w:t>
      </w:r>
    </w:p>
    <w:sectPr w:rsidR="00995B7C" w:rsidRPr="00A45390">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770B" w14:textId="77777777" w:rsidR="005F2896" w:rsidRDefault="005F2896">
      <w:r>
        <w:separator/>
      </w:r>
    </w:p>
  </w:endnote>
  <w:endnote w:type="continuationSeparator" w:id="0">
    <w:p w14:paraId="4AB7E86D" w14:textId="77777777" w:rsidR="005F2896" w:rsidRDefault="005F2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5CFDE" w14:textId="77777777" w:rsidR="005F2896" w:rsidRDefault="005F2896">
      <w:r>
        <w:separator/>
      </w:r>
    </w:p>
  </w:footnote>
  <w:footnote w:type="continuationSeparator" w:id="0">
    <w:p w14:paraId="2C06BE05" w14:textId="77777777" w:rsidR="005F2896" w:rsidRDefault="005F2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9890" w14:textId="77777777" w:rsidR="00995B7C" w:rsidRDefault="00000000">
    <w:r>
      <w:pict w14:anchorId="3663662C">
        <v:shapetype id="_x0000_t202" coordsize="21600,21600" o:spt="202" path="m,l,21600r21600,l21600,xe">
          <v:stroke joinstyle="miter"/>
          <v:path gradientshapeok="t" o:connecttype="rect"/>
        </v:shapetype>
        <v:shape id="_x0000_s3073"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1E5373EA" w14:textId="77777777" w:rsidR="00995B7C"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C259BA"/>
    <w:multiLevelType w:val="singleLevel"/>
    <w:tmpl w:val="D4C259BA"/>
    <w:lvl w:ilvl="0">
      <w:start w:val="1"/>
      <w:numFmt w:val="decimal"/>
      <w:suff w:val="space"/>
      <w:lvlText w:val="%1."/>
      <w:lvlJc w:val="left"/>
    </w:lvl>
  </w:abstractNum>
  <w:num w:numId="1" w16cid:durableId="152883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1228"/>
    <w:rsid w:val="00016B75"/>
    <w:rsid w:val="0002289E"/>
    <w:rsid w:val="000230E0"/>
    <w:rsid w:val="00023EF4"/>
    <w:rsid w:val="000349FF"/>
    <w:rsid w:val="0003528F"/>
    <w:rsid w:val="000501AD"/>
    <w:rsid w:val="00051174"/>
    <w:rsid w:val="0006674B"/>
    <w:rsid w:val="000670F8"/>
    <w:rsid w:val="00075A4B"/>
    <w:rsid w:val="0008206F"/>
    <w:rsid w:val="00086167"/>
    <w:rsid w:val="000B0109"/>
    <w:rsid w:val="000B52E9"/>
    <w:rsid w:val="000C7008"/>
    <w:rsid w:val="000D5403"/>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57A62"/>
    <w:rsid w:val="0026033C"/>
    <w:rsid w:val="002713AF"/>
    <w:rsid w:val="002745D6"/>
    <w:rsid w:val="00282014"/>
    <w:rsid w:val="00282880"/>
    <w:rsid w:val="00290A79"/>
    <w:rsid w:val="00292ECA"/>
    <w:rsid w:val="00297238"/>
    <w:rsid w:val="002A4575"/>
    <w:rsid w:val="002A4940"/>
    <w:rsid w:val="002B1D41"/>
    <w:rsid w:val="002B74C1"/>
    <w:rsid w:val="002C0784"/>
    <w:rsid w:val="002D72D8"/>
    <w:rsid w:val="002E3721"/>
    <w:rsid w:val="002E6958"/>
    <w:rsid w:val="003041E8"/>
    <w:rsid w:val="0030433F"/>
    <w:rsid w:val="00310DA5"/>
    <w:rsid w:val="00313BBA"/>
    <w:rsid w:val="0032602E"/>
    <w:rsid w:val="003367AE"/>
    <w:rsid w:val="00343FF8"/>
    <w:rsid w:val="00357F9A"/>
    <w:rsid w:val="00367AE7"/>
    <w:rsid w:val="00372B31"/>
    <w:rsid w:val="003A3C45"/>
    <w:rsid w:val="003B1258"/>
    <w:rsid w:val="003B246C"/>
    <w:rsid w:val="003B2837"/>
    <w:rsid w:val="003B2A96"/>
    <w:rsid w:val="003B307A"/>
    <w:rsid w:val="003B638F"/>
    <w:rsid w:val="003D330D"/>
    <w:rsid w:val="003D6BA4"/>
    <w:rsid w:val="003D7410"/>
    <w:rsid w:val="00403BAC"/>
    <w:rsid w:val="00406B4A"/>
    <w:rsid w:val="004100B0"/>
    <w:rsid w:val="0041349C"/>
    <w:rsid w:val="0041358A"/>
    <w:rsid w:val="00415F76"/>
    <w:rsid w:val="00425D33"/>
    <w:rsid w:val="00441828"/>
    <w:rsid w:val="00443204"/>
    <w:rsid w:val="004462D6"/>
    <w:rsid w:val="00447EF4"/>
    <w:rsid w:val="00463BBA"/>
    <w:rsid w:val="00463EE3"/>
    <w:rsid w:val="00467B6C"/>
    <w:rsid w:val="00476729"/>
    <w:rsid w:val="004910E5"/>
    <w:rsid w:val="00497382"/>
    <w:rsid w:val="004979D3"/>
    <w:rsid w:val="004A4F10"/>
    <w:rsid w:val="004A6A14"/>
    <w:rsid w:val="004B7B15"/>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928D7"/>
    <w:rsid w:val="00596339"/>
    <w:rsid w:val="005A23D5"/>
    <w:rsid w:val="005B2B6D"/>
    <w:rsid w:val="005B4B4E"/>
    <w:rsid w:val="005B71D3"/>
    <w:rsid w:val="005C30BF"/>
    <w:rsid w:val="005C40C4"/>
    <w:rsid w:val="005D44CC"/>
    <w:rsid w:val="005F2896"/>
    <w:rsid w:val="005F5D72"/>
    <w:rsid w:val="006002ED"/>
    <w:rsid w:val="0060252F"/>
    <w:rsid w:val="006039E6"/>
    <w:rsid w:val="00611BFA"/>
    <w:rsid w:val="00622F00"/>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0C63"/>
    <w:rsid w:val="006E5003"/>
    <w:rsid w:val="006F151C"/>
    <w:rsid w:val="007106AA"/>
    <w:rsid w:val="007208D6"/>
    <w:rsid w:val="007353F4"/>
    <w:rsid w:val="007563D5"/>
    <w:rsid w:val="00757CBC"/>
    <w:rsid w:val="00761EE2"/>
    <w:rsid w:val="00790B5B"/>
    <w:rsid w:val="007A38EE"/>
    <w:rsid w:val="007B27E4"/>
    <w:rsid w:val="007B4732"/>
    <w:rsid w:val="007D5ECE"/>
    <w:rsid w:val="0080227C"/>
    <w:rsid w:val="0080613A"/>
    <w:rsid w:val="008107CD"/>
    <w:rsid w:val="0081765F"/>
    <w:rsid w:val="0082082F"/>
    <w:rsid w:val="00822BEA"/>
    <w:rsid w:val="00824027"/>
    <w:rsid w:val="00836721"/>
    <w:rsid w:val="00840BB4"/>
    <w:rsid w:val="00840C92"/>
    <w:rsid w:val="00843AB4"/>
    <w:rsid w:val="008468DC"/>
    <w:rsid w:val="00853BF7"/>
    <w:rsid w:val="0086068A"/>
    <w:rsid w:val="008B0953"/>
    <w:rsid w:val="008B3607"/>
    <w:rsid w:val="008B397C"/>
    <w:rsid w:val="008B47F4"/>
    <w:rsid w:val="008B5518"/>
    <w:rsid w:val="008C2D73"/>
    <w:rsid w:val="008D6E33"/>
    <w:rsid w:val="008E166C"/>
    <w:rsid w:val="008F11BB"/>
    <w:rsid w:val="008F25D8"/>
    <w:rsid w:val="008F586F"/>
    <w:rsid w:val="008F6237"/>
    <w:rsid w:val="00900019"/>
    <w:rsid w:val="009000B6"/>
    <w:rsid w:val="00907AF1"/>
    <w:rsid w:val="009142AD"/>
    <w:rsid w:val="009220C8"/>
    <w:rsid w:val="009239DB"/>
    <w:rsid w:val="009241AF"/>
    <w:rsid w:val="009336A7"/>
    <w:rsid w:val="00941065"/>
    <w:rsid w:val="00941309"/>
    <w:rsid w:val="00946FA9"/>
    <w:rsid w:val="00947B88"/>
    <w:rsid w:val="00947F2E"/>
    <w:rsid w:val="00955915"/>
    <w:rsid w:val="00961B33"/>
    <w:rsid w:val="009747F7"/>
    <w:rsid w:val="0099063E"/>
    <w:rsid w:val="00995B7C"/>
    <w:rsid w:val="009C539A"/>
    <w:rsid w:val="009C6389"/>
    <w:rsid w:val="009F3183"/>
    <w:rsid w:val="00A034CB"/>
    <w:rsid w:val="00A17B44"/>
    <w:rsid w:val="00A44345"/>
    <w:rsid w:val="00A45390"/>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116AE"/>
    <w:rsid w:val="00B26F25"/>
    <w:rsid w:val="00B3070B"/>
    <w:rsid w:val="00B407D8"/>
    <w:rsid w:val="00B40FEA"/>
    <w:rsid w:val="00B46F21"/>
    <w:rsid w:val="00B511A5"/>
    <w:rsid w:val="00B52EE4"/>
    <w:rsid w:val="00B562BB"/>
    <w:rsid w:val="00B7149D"/>
    <w:rsid w:val="00B71994"/>
    <w:rsid w:val="00B736A7"/>
    <w:rsid w:val="00B7651F"/>
    <w:rsid w:val="00B86761"/>
    <w:rsid w:val="00B9025E"/>
    <w:rsid w:val="00B9425C"/>
    <w:rsid w:val="00BB6439"/>
    <w:rsid w:val="00C016C2"/>
    <w:rsid w:val="00C1623A"/>
    <w:rsid w:val="00C24C76"/>
    <w:rsid w:val="00C43271"/>
    <w:rsid w:val="00C50CC0"/>
    <w:rsid w:val="00C522AD"/>
    <w:rsid w:val="00C56E09"/>
    <w:rsid w:val="00C63337"/>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F096B"/>
    <w:rsid w:val="00D16765"/>
    <w:rsid w:val="00D32368"/>
    <w:rsid w:val="00D33539"/>
    <w:rsid w:val="00D40B43"/>
    <w:rsid w:val="00D41A96"/>
    <w:rsid w:val="00D45E9A"/>
    <w:rsid w:val="00D538E3"/>
    <w:rsid w:val="00D633BC"/>
    <w:rsid w:val="00D64438"/>
    <w:rsid w:val="00D71D34"/>
    <w:rsid w:val="00D7310A"/>
    <w:rsid w:val="00D92417"/>
    <w:rsid w:val="00DB6147"/>
    <w:rsid w:val="00DD0569"/>
    <w:rsid w:val="00DF0A3E"/>
    <w:rsid w:val="00E06BBE"/>
    <w:rsid w:val="00E16D30"/>
    <w:rsid w:val="00E33169"/>
    <w:rsid w:val="00E3764A"/>
    <w:rsid w:val="00E56853"/>
    <w:rsid w:val="00E70904"/>
    <w:rsid w:val="00E72E1F"/>
    <w:rsid w:val="00E80800"/>
    <w:rsid w:val="00EA4829"/>
    <w:rsid w:val="00EA67E7"/>
    <w:rsid w:val="00EC139A"/>
    <w:rsid w:val="00ED0DB1"/>
    <w:rsid w:val="00ED7278"/>
    <w:rsid w:val="00EE02C7"/>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D787C"/>
    <w:rsid w:val="00FE09C1"/>
    <w:rsid w:val="00FE4DEF"/>
    <w:rsid w:val="00FE5368"/>
    <w:rsid w:val="00FF34D5"/>
    <w:rsid w:val="00FF4ECF"/>
    <w:rsid w:val="024B0C39"/>
    <w:rsid w:val="02C161F4"/>
    <w:rsid w:val="09286546"/>
    <w:rsid w:val="09723488"/>
    <w:rsid w:val="09C60D93"/>
    <w:rsid w:val="0A025A39"/>
    <w:rsid w:val="0A8128A6"/>
    <w:rsid w:val="0BF32A1B"/>
    <w:rsid w:val="10BD2C22"/>
    <w:rsid w:val="194C0E3B"/>
    <w:rsid w:val="19552BD2"/>
    <w:rsid w:val="1BA36054"/>
    <w:rsid w:val="1CB0698D"/>
    <w:rsid w:val="22987C80"/>
    <w:rsid w:val="24192CCC"/>
    <w:rsid w:val="2B21742C"/>
    <w:rsid w:val="2FB538B2"/>
    <w:rsid w:val="32455A3F"/>
    <w:rsid w:val="39A66CD4"/>
    <w:rsid w:val="39BF71D6"/>
    <w:rsid w:val="39EF6D09"/>
    <w:rsid w:val="3CD52CE1"/>
    <w:rsid w:val="410F2E6A"/>
    <w:rsid w:val="43CB5EE0"/>
    <w:rsid w:val="4430136C"/>
    <w:rsid w:val="485571EE"/>
    <w:rsid w:val="4AB0382B"/>
    <w:rsid w:val="4B1E5E6A"/>
    <w:rsid w:val="4C1C51E7"/>
    <w:rsid w:val="4DBC225C"/>
    <w:rsid w:val="51E621A6"/>
    <w:rsid w:val="569868B5"/>
    <w:rsid w:val="56A71792"/>
    <w:rsid w:val="5F592C0A"/>
    <w:rsid w:val="611F6817"/>
    <w:rsid w:val="66CA1754"/>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8E7E24C"/>
  <w15:docId w15:val="{33CAE625-B077-487D-9D1D-AADD4E71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learning.gench.edu.cn:8443/webapps/blackboard/execute/modulepage/view?course_id=_5841_1&amp;cmp_tab_id=_6121_1&amp;editMode=true&amp;mode=cp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656</Words>
  <Characters>3745</Characters>
  <Application>Microsoft Office Word</Application>
  <DocSecurity>0</DocSecurity>
  <Lines>31</Lines>
  <Paragraphs>8</Paragraphs>
  <ScaleCrop>false</ScaleCrop>
  <Company>Microsoft</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艺庭 美术</cp:lastModifiedBy>
  <cp:revision>19</cp:revision>
  <dcterms:created xsi:type="dcterms:W3CDTF">2019-09-02T16:01:00Z</dcterms:created>
  <dcterms:modified xsi:type="dcterms:W3CDTF">2022-09-22T03:47:00Z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B200154D1CA043D39EA588FE2389CB7D</vt:lpwstr>
  </property>
</Properties>
</file>