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9B5" w:rsidRDefault="000F59B5" w:rsidP="000F59B5">
      <w:pPr>
        <w:spacing w:line="288" w:lineRule="auto"/>
        <w:jc w:val="center"/>
        <w:rPr>
          <w:b/>
          <w:sz w:val="28"/>
          <w:szCs w:val="30"/>
        </w:rPr>
      </w:pPr>
      <w:r>
        <w:rPr>
          <w:rFonts w:hint="eastAsia"/>
          <w:b/>
          <w:sz w:val="28"/>
          <w:szCs w:val="30"/>
        </w:rPr>
        <w:t>【首饰专题设计】</w:t>
      </w:r>
    </w:p>
    <w:p w:rsidR="000F59B5" w:rsidRDefault="000F59B5" w:rsidP="000F59B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p>
    <w:p w:rsidR="000F59B5" w:rsidRDefault="000F59B5" w:rsidP="006812F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0F59B5" w:rsidRDefault="000F59B5" w:rsidP="000F59B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0F59B5" w:rsidRDefault="000F59B5" w:rsidP="000F59B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系级必修课、专业核心课</w:t>
      </w:r>
      <w:r>
        <w:rPr>
          <w:color w:val="000000"/>
          <w:sz w:val="20"/>
          <w:szCs w:val="20"/>
        </w:rPr>
        <w:t>】</w:t>
      </w:r>
    </w:p>
    <w:p w:rsidR="000F59B5" w:rsidRDefault="000F59B5" w:rsidP="000F59B5">
      <w:pPr>
        <w:snapToGrid w:val="0"/>
        <w:spacing w:line="288" w:lineRule="auto"/>
        <w:ind w:firstLineChars="196" w:firstLine="394"/>
        <w:rPr>
          <w:b/>
          <w:bCs/>
          <w:color w:val="000000"/>
          <w:szCs w:val="21"/>
        </w:rPr>
      </w:pPr>
      <w:r>
        <w:rPr>
          <w:b/>
          <w:bCs/>
          <w:color w:val="000000"/>
          <w:sz w:val="20"/>
          <w:szCs w:val="20"/>
        </w:rPr>
        <w:t>开课院系：</w:t>
      </w:r>
      <w:r w:rsidR="009546B7">
        <w:rPr>
          <w:color w:val="000000"/>
          <w:sz w:val="20"/>
          <w:szCs w:val="20"/>
        </w:rPr>
        <w:t>【</w:t>
      </w:r>
      <w:r>
        <w:rPr>
          <w:rFonts w:hint="eastAsia"/>
          <w:bCs/>
          <w:color w:val="000000"/>
          <w:sz w:val="20"/>
          <w:szCs w:val="20"/>
        </w:rPr>
        <w:t>珠宝学院产品设计系</w:t>
      </w:r>
      <w:r w:rsidR="009546B7">
        <w:rPr>
          <w:color w:val="000000"/>
          <w:sz w:val="20"/>
          <w:szCs w:val="20"/>
        </w:rPr>
        <w:t>】</w:t>
      </w:r>
    </w:p>
    <w:p w:rsidR="000F59B5" w:rsidRDefault="000F59B5" w:rsidP="000F59B5">
      <w:pPr>
        <w:snapToGrid w:val="0"/>
        <w:spacing w:line="288" w:lineRule="auto"/>
        <w:ind w:firstLineChars="196" w:firstLine="394"/>
        <w:rPr>
          <w:color w:val="000000"/>
          <w:sz w:val="20"/>
          <w:szCs w:val="20"/>
        </w:rPr>
      </w:pPr>
      <w:r>
        <w:rPr>
          <w:b/>
          <w:bCs/>
          <w:color w:val="000000"/>
          <w:sz w:val="20"/>
          <w:szCs w:val="20"/>
        </w:rPr>
        <w:t>使用教材：</w:t>
      </w:r>
    </w:p>
    <w:p w:rsidR="000F59B5" w:rsidRDefault="000F59B5" w:rsidP="000F59B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0F59B5" w:rsidRDefault="000F59B5" w:rsidP="000F59B5">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0F59B5" w:rsidRDefault="000F59B5" w:rsidP="000F59B5">
      <w:pPr>
        <w:snapToGrid w:val="0"/>
        <w:spacing w:line="288" w:lineRule="auto"/>
        <w:ind w:leftChars="342" w:left="718" w:firstLineChars="450" w:firstLine="900"/>
        <w:rPr>
          <w:sz w:val="20"/>
          <w:szCs w:val="20"/>
        </w:rPr>
      </w:pPr>
      <w:r>
        <w:rPr>
          <w:sz w:val="20"/>
          <w:szCs w:val="20"/>
        </w:rPr>
        <w:t>【</w:t>
      </w:r>
      <w:r>
        <w:rPr>
          <w:rFonts w:hint="eastAsia"/>
          <w:sz w:val="20"/>
          <w:szCs w:val="20"/>
        </w:rPr>
        <w:t>《珠宝首饰设计与鉴赏》，陈征、郭守国编著，学林出版社</w:t>
      </w:r>
      <w:r>
        <w:rPr>
          <w:rFonts w:hint="eastAsia"/>
          <w:sz w:val="20"/>
          <w:szCs w:val="20"/>
        </w:rPr>
        <w:t xml:space="preserve"> 2008.9</w:t>
      </w:r>
      <w:r>
        <w:rPr>
          <w:sz w:val="20"/>
          <w:szCs w:val="20"/>
        </w:rPr>
        <w:t>】</w:t>
      </w:r>
    </w:p>
    <w:p w:rsidR="000F59B5" w:rsidRDefault="000F59B5" w:rsidP="000F59B5">
      <w:pPr>
        <w:snapToGrid w:val="0"/>
        <w:spacing w:line="288" w:lineRule="auto"/>
        <w:ind w:leftChars="342" w:left="718" w:firstLineChars="450" w:firstLine="900"/>
        <w:rPr>
          <w:szCs w:val="21"/>
        </w:rPr>
      </w:pPr>
      <w:r>
        <w:rPr>
          <w:sz w:val="20"/>
          <w:szCs w:val="20"/>
        </w:rPr>
        <w:t>【</w:t>
      </w:r>
      <w:r>
        <w:rPr>
          <w:rFonts w:hint="eastAsia"/>
          <w:sz w:val="20"/>
          <w:szCs w:val="20"/>
        </w:rPr>
        <w:t>《顶级珠宝设计》，</w:t>
      </w:r>
      <w:r>
        <w:rPr>
          <w:rFonts w:hint="eastAsia"/>
          <w:sz w:val="20"/>
          <w:szCs w:val="20"/>
        </w:rPr>
        <w:t>Anastasia Young</w:t>
      </w:r>
      <w:r>
        <w:rPr>
          <w:rFonts w:hint="eastAsia"/>
          <w:sz w:val="20"/>
          <w:szCs w:val="20"/>
        </w:rPr>
        <w:t>著，崔静译，电子工业出版社</w:t>
      </w:r>
      <w:r>
        <w:rPr>
          <w:rFonts w:hint="eastAsia"/>
          <w:sz w:val="20"/>
          <w:szCs w:val="20"/>
        </w:rPr>
        <w:t xml:space="preserve"> 2015.5</w:t>
      </w:r>
      <w:r>
        <w:rPr>
          <w:sz w:val="20"/>
          <w:szCs w:val="20"/>
        </w:rPr>
        <w:t>】</w:t>
      </w:r>
    </w:p>
    <w:p w:rsidR="000F59B5" w:rsidRDefault="000F59B5" w:rsidP="000F59B5">
      <w:pPr>
        <w:snapToGrid w:val="0"/>
        <w:spacing w:line="288" w:lineRule="auto"/>
        <w:ind w:firstLineChars="245" w:firstLine="492"/>
        <w:rPr>
          <w:b/>
          <w:bCs/>
          <w:sz w:val="20"/>
          <w:szCs w:val="20"/>
        </w:rPr>
      </w:pPr>
      <w:r>
        <w:rPr>
          <w:rFonts w:hint="eastAsia"/>
          <w:b/>
          <w:bCs/>
          <w:sz w:val="20"/>
          <w:szCs w:val="20"/>
        </w:rPr>
        <w:t>课程网站网址：</w:t>
      </w:r>
    </w:p>
    <w:p w:rsidR="000F59B5" w:rsidRPr="000F164E" w:rsidRDefault="0035714D" w:rsidP="00355069">
      <w:pPr>
        <w:snapToGrid w:val="0"/>
        <w:spacing w:line="288" w:lineRule="auto"/>
        <w:ind w:leftChars="434" w:left="911"/>
        <w:rPr>
          <w:b/>
          <w:bCs/>
          <w:sz w:val="20"/>
          <w:szCs w:val="20"/>
        </w:rPr>
      </w:pPr>
      <w:hyperlink r:id="rId8" w:history="1">
        <w:r w:rsidR="000F164E" w:rsidRPr="000F164E">
          <w:rPr>
            <w:rStyle w:val="ab"/>
            <w:color w:val="auto"/>
            <w:sz w:val="20"/>
            <w:szCs w:val="20"/>
            <w:u w:val="none"/>
          </w:rPr>
          <w:t>https://elearning.gench.edu.cn:8443/webapps/portal/execute/tabs/tabAction?tab_tab_group_id=_1_1</w:t>
        </w:r>
      </w:hyperlink>
    </w:p>
    <w:p w:rsidR="000F59B5" w:rsidRDefault="000F59B5" w:rsidP="000F59B5">
      <w:pPr>
        <w:snapToGrid w:val="0"/>
        <w:spacing w:line="288" w:lineRule="auto"/>
        <w:ind w:leftChars="191" w:left="401" w:firstLineChars="45" w:firstLine="90"/>
        <w:rPr>
          <w:color w:val="000000"/>
          <w:sz w:val="20"/>
          <w:szCs w:val="20"/>
        </w:rPr>
      </w:pPr>
      <w:r>
        <w:rPr>
          <w:b/>
          <w:bCs/>
          <w:sz w:val="20"/>
          <w:szCs w:val="20"/>
        </w:rPr>
        <w:t>先修课程：</w:t>
      </w:r>
      <w:r>
        <w:rPr>
          <w:sz w:val="20"/>
          <w:szCs w:val="20"/>
        </w:rPr>
        <w:t>【</w:t>
      </w:r>
      <w:r w:rsidR="00DA2C81" w:rsidRPr="002E5B30">
        <w:rPr>
          <w:rFonts w:asciiTheme="minorEastAsia" w:eastAsiaTheme="minorEastAsia" w:hAnsiTheme="minorEastAsia" w:hint="eastAsia"/>
          <w:color w:val="000000" w:themeColor="text1"/>
          <w:sz w:val="20"/>
          <w:szCs w:val="20"/>
        </w:rPr>
        <w:t>首饰设计专业绘图 2040277（4）</w:t>
      </w:r>
      <w:r>
        <w:rPr>
          <w:color w:val="000000"/>
          <w:sz w:val="20"/>
          <w:szCs w:val="20"/>
        </w:rPr>
        <w:t>】</w:t>
      </w:r>
    </w:p>
    <w:p w:rsidR="000F59B5" w:rsidRDefault="000F59B5" w:rsidP="006812F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作用和地位。</w:t>
      </w:r>
    </w:p>
    <w:p w:rsidR="000F59B5" w:rsidRDefault="000F59B5" w:rsidP="006812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F59B5" w:rsidRDefault="000F59B5" w:rsidP="000F59B5">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）等课程。本课程适于产品设计（珠宝首饰设计）专业本科学生第五学期学习。</w:t>
      </w:r>
    </w:p>
    <w:p w:rsidR="000F59B5" w:rsidRDefault="000F59B5" w:rsidP="000F59B5">
      <w:pPr>
        <w:snapToGrid w:val="0"/>
        <w:spacing w:line="288" w:lineRule="auto"/>
        <w:ind w:firstLineChars="200" w:firstLine="400"/>
        <w:rPr>
          <w:color w:val="000000"/>
          <w:sz w:val="20"/>
          <w:szCs w:val="20"/>
        </w:rPr>
      </w:pPr>
    </w:p>
    <w:p w:rsidR="000F59B5" w:rsidRDefault="000F59B5" w:rsidP="000F59B5">
      <w:pPr>
        <w:snapToGrid w:val="0"/>
        <w:spacing w:line="288" w:lineRule="auto"/>
        <w:ind w:firstLineChars="200" w:firstLine="400"/>
        <w:rPr>
          <w:color w:val="000000"/>
          <w:sz w:val="20"/>
          <w:szCs w:val="20"/>
        </w:rPr>
      </w:pPr>
    </w:p>
    <w:p w:rsidR="000F59B5" w:rsidRDefault="000F59B5" w:rsidP="006812FE">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F59B5" w:rsidTr="003D1F9D">
        <w:tc>
          <w:tcPr>
            <w:tcW w:w="6803"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0F59B5" w:rsidRDefault="000F59B5" w:rsidP="003D1F9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F59B5" w:rsidTr="003D1F9D">
        <w:tc>
          <w:tcPr>
            <w:tcW w:w="6803" w:type="dxa"/>
            <w:vAlign w:val="center"/>
          </w:tcPr>
          <w:p w:rsidR="000F59B5" w:rsidRPr="009546B7" w:rsidRDefault="000F59B5" w:rsidP="003D1F9D">
            <w:pPr>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0F59B5" w:rsidRDefault="000F59B5" w:rsidP="003D1F9D">
            <w:pPr>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LO31：掌握设计和审美的基本理论与基本知识；具备设计能力和审美素养。</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LO34：掌握珠宝首饰设计基本原理和基本方法，具有较强的珠宝首饰设计手绘和电绘能力。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LO41：遵守纪律、守信守责；具有耐挫折、抗压力的能力，并能够顺利完成相应地工作学习任务。</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F59B5" w:rsidTr="003D1F9D">
        <w:trPr>
          <w:trHeight w:val="363"/>
        </w:trPr>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LO71：愿意服务他人、服务企业、服务社会；为人热忱，富于爱心，懂得感恩，甘于奉献。</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r w:rsidR="000F59B5" w:rsidTr="003D1F9D">
        <w:tc>
          <w:tcPr>
            <w:tcW w:w="6803" w:type="dxa"/>
            <w:vAlign w:val="center"/>
          </w:tcPr>
          <w:p w:rsidR="000F59B5" w:rsidRPr="009546B7" w:rsidRDefault="000F59B5" w:rsidP="003D1F9D">
            <w:pPr>
              <w:widowControl/>
              <w:rPr>
                <w:rFonts w:asciiTheme="majorEastAsia" w:eastAsiaTheme="majorEastAsia" w:hAnsiTheme="majorEastAsia"/>
                <w:kern w:val="0"/>
                <w:sz w:val="20"/>
                <w:szCs w:val="20"/>
              </w:rPr>
            </w:pPr>
            <w:r w:rsidRPr="009546B7">
              <w:rPr>
                <w:rFonts w:asciiTheme="majorEastAsia" w:eastAsiaTheme="majorEastAsia" w:hAnsiTheme="maj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0F59B5" w:rsidRDefault="000F59B5" w:rsidP="003D1F9D">
            <w:pPr>
              <w:widowControl/>
              <w:jc w:val="center"/>
              <w:rPr>
                <w:rFonts w:ascii="仿宋" w:eastAsia="仿宋" w:hAnsi="仿宋" w:cs="宋体"/>
                <w:color w:val="000000"/>
                <w:kern w:val="0"/>
                <w:sz w:val="24"/>
                <w:szCs w:val="20"/>
              </w:rPr>
            </w:pPr>
          </w:p>
        </w:tc>
      </w:tr>
    </w:tbl>
    <w:p w:rsidR="000F59B5" w:rsidRDefault="000F59B5" w:rsidP="000F59B5"/>
    <w:p w:rsidR="000F59B5" w:rsidRDefault="000F59B5" w:rsidP="006812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F59B5" w:rsidTr="003D1F9D">
        <w:tc>
          <w:tcPr>
            <w:tcW w:w="53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0F59B5" w:rsidRDefault="000F59B5" w:rsidP="003D1F9D">
            <w:pPr>
              <w:snapToGrid w:val="0"/>
              <w:spacing w:line="288" w:lineRule="auto"/>
              <w:jc w:val="center"/>
              <w:rPr>
                <w:b/>
                <w:color w:val="000000"/>
                <w:sz w:val="20"/>
                <w:szCs w:val="20"/>
              </w:rPr>
            </w:pPr>
            <w:r>
              <w:rPr>
                <w:rFonts w:hint="eastAsia"/>
                <w:b/>
                <w:color w:val="000000"/>
                <w:sz w:val="20"/>
                <w:szCs w:val="20"/>
              </w:rPr>
              <w:t>课程预期</w:t>
            </w:r>
          </w:p>
          <w:p w:rsidR="000F59B5" w:rsidRDefault="000F59B5" w:rsidP="003D1F9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0F59B5" w:rsidRDefault="000F59B5" w:rsidP="003D1F9D">
            <w:pPr>
              <w:snapToGrid w:val="0"/>
              <w:spacing w:line="288" w:lineRule="auto"/>
              <w:jc w:val="center"/>
              <w:rPr>
                <w:b/>
                <w:color w:val="000000"/>
                <w:sz w:val="20"/>
                <w:szCs w:val="20"/>
                <w:highlight w:val="yellow"/>
              </w:rPr>
            </w:pPr>
            <w:r>
              <w:rPr>
                <w:rFonts w:hint="eastAsia"/>
                <w:b/>
                <w:color w:val="000000"/>
                <w:sz w:val="20"/>
                <w:szCs w:val="20"/>
              </w:rPr>
              <w:t>课程目标</w:t>
            </w:r>
          </w:p>
          <w:p w:rsidR="000F59B5" w:rsidRDefault="000F59B5" w:rsidP="003D1F9D">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0F59B5" w:rsidRDefault="000F59B5" w:rsidP="003D1F9D">
            <w:pPr>
              <w:snapToGrid w:val="0"/>
              <w:spacing w:line="288" w:lineRule="auto"/>
              <w:jc w:val="center"/>
              <w:rPr>
                <w:b/>
                <w:color w:val="000000"/>
                <w:sz w:val="20"/>
                <w:szCs w:val="20"/>
              </w:rPr>
            </w:pPr>
            <w:r>
              <w:rPr>
                <w:rFonts w:hint="eastAsia"/>
                <w:b/>
                <w:color w:val="000000"/>
                <w:sz w:val="20"/>
                <w:szCs w:val="20"/>
              </w:rPr>
              <w:t>评价方式</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1</w:t>
            </w:r>
          </w:p>
        </w:tc>
        <w:tc>
          <w:tcPr>
            <w:tcW w:w="1175" w:type="dxa"/>
            <w:shd w:val="clear" w:color="auto" w:fill="auto"/>
            <w:vAlign w:val="center"/>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LO212</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自学</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val="restart"/>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2</w:t>
            </w:r>
          </w:p>
        </w:tc>
        <w:tc>
          <w:tcPr>
            <w:tcW w:w="1175" w:type="dxa"/>
            <w:vMerge w:val="restart"/>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LO343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1、掌握首饰设计的方法，结合传统及古典设计风格需求，完成手绘设计图。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4"/>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2.将首饰设计的原理运用于现代及装饰风格的首饰专题设计中，并完成相应</w:t>
            </w:r>
            <w:r w:rsidRPr="009546B7">
              <w:rPr>
                <w:rFonts w:asciiTheme="majorEastAsia" w:eastAsiaTheme="majorEastAsia" w:hAnsiTheme="majorEastAsia" w:cs="宋体" w:hint="eastAsia"/>
                <w:color w:val="000000"/>
                <w:kern w:val="0"/>
                <w:sz w:val="20"/>
                <w:szCs w:val="20"/>
              </w:rPr>
              <w:lastRenderedPageBreak/>
              <w:t>设计图</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lastRenderedPageBreak/>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vMerge/>
            <w:shd w:val="clear" w:color="auto" w:fill="auto"/>
          </w:tcPr>
          <w:p w:rsidR="000F59B5" w:rsidRPr="009546B7" w:rsidRDefault="000F59B5" w:rsidP="003D1F9D">
            <w:pPr>
              <w:rPr>
                <w:rFonts w:asciiTheme="majorEastAsia" w:eastAsiaTheme="majorEastAsia" w:hAnsiTheme="majorEastAsia" w:cs="宋体"/>
                <w:color w:val="000000"/>
                <w:kern w:val="0"/>
                <w:sz w:val="24"/>
              </w:rPr>
            </w:pPr>
          </w:p>
        </w:tc>
        <w:tc>
          <w:tcPr>
            <w:tcW w:w="1175" w:type="dxa"/>
            <w:vMerge/>
            <w:shd w:val="clear" w:color="auto" w:fill="auto"/>
          </w:tcPr>
          <w:p w:rsidR="000F59B5" w:rsidRPr="00DC12C3" w:rsidRDefault="000F59B5" w:rsidP="003D1F9D">
            <w:pPr>
              <w:rPr>
                <w:rFonts w:ascii="仿宋" w:eastAsia="仿宋" w:hAnsi="仿宋" w:cs="宋体"/>
                <w:color w:val="000000"/>
                <w:kern w:val="0"/>
                <w:sz w:val="24"/>
              </w:rPr>
            </w:pP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3.综合运用首饰专题设计的形式美感法则结合设计需求进行情景首饰设计。</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讲授、实验</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r w:rsidR="000F59B5" w:rsidTr="003D1F9D">
        <w:tc>
          <w:tcPr>
            <w:tcW w:w="535" w:type="dxa"/>
            <w:shd w:val="clear" w:color="auto" w:fill="auto"/>
          </w:tcPr>
          <w:p w:rsidR="000F59B5" w:rsidRPr="009546B7" w:rsidRDefault="000F59B5" w:rsidP="003D1F9D">
            <w:pPr>
              <w:rPr>
                <w:rFonts w:asciiTheme="majorEastAsia" w:eastAsiaTheme="majorEastAsia" w:hAnsiTheme="majorEastAsia" w:cs="宋体"/>
                <w:color w:val="000000"/>
                <w:kern w:val="0"/>
                <w:sz w:val="24"/>
              </w:rPr>
            </w:pPr>
            <w:r w:rsidRPr="009546B7">
              <w:rPr>
                <w:rFonts w:asciiTheme="majorEastAsia" w:eastAsiaTheme="majorEastAsia" w:hAnsiTheme="majorEastAsia" w:cs="宋体" w:hint="eastAsia"/>
                <w:color w:val="000000"/>
                <w:kern w:val="0"/>
                <w:sz w:val="24"/>
              </w:rPr>
              <w:t>3</w:t>
            </w:r>
          </w:p>
        </w:tc>
        <w:tc>
          <w:tcPr>
            <w:tcW w:w="1175" w:type="dxa"/>
            <w:shd w:val="clear" w:color="auto" w:fill="auto"/>
          </w:tcPr>
          <w:p w:rsidR="000F59B5" w:rsidRPr="00DC12C3" w:rsidRDefault="000F59B5" w:rsidP="003D1F9D">
            <w:pPr>
              <w:rPr>
                <w:rFonts w:ascii="仿宋" w:eastAsia="仿宋" w:hAnsi="仿宋" w:cs="宋体"/>
                <w:color w:val="000000"/>
                <w:kern w:val="0"/>
                <w:sz w:val="24"/>
              </w:rPr>
            </w:pPr>
            <w:r w:rsidRPr="00DC12C3">
              <w:rPr>
                <w:rFonts w:ascii="仿宋" w:eastAsia="仿宋" w:hAnsi="仿宋" w:cs="宋体" w:hint="eastAsia"/>
                <w:color w:val="000000"/>
                <w:kern w:val="0"/>
                <w:sz w:val="24"/>
              </w:rPr>
              <w:t>LO513</w:t>
            </w:r>
          </w:p>
        </w:tc>
        <w:tc>
          <w:tcPr>
            <w:tcW w:w="2470" w:type="dxa"/>
            <w:shd w:val="clear" w:color="auto" w:fill="auto"/>
          </w:tcPr>
          <w:p w:rsidR="000F59B5" w:rsidRPr="009546B7" w:rsidRDefault="000F59B5" w:rsidP="003D1F9D">
            <w:pPr>
              <w:rPr>
                <w:rFonts w:asciiTheme="majorEastAsia" w:eastAsiaTheme="majorEastAsia" w:hAnsiTheme="majorEastAsia" w:cs="宋体"/>
                <w:color w:val="000000"/>
                <w:kern w:val="0"/>
                <w:sz w:val="20"/>
                <w:szCs w:val="20"/>
              </w:rPr>
            </w:pPr>
            <w:r w:rsidRPr="009546B7">
              <w:rPr>
                <w:rFonts w:asciiTheme="majorEastAsia" w:eastAsiaTheme="majorEastAsia" w:hAnsiTheme="majorEastAsia"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实验、汇报</w:t>
            </w:r>
          </w:p>
        </w:tc>
        <w:tc>
          <w:tcPr>
            <w:tcW w:w="1276" w:type="dxa"/>
            <w:shd w:val="clear" w:color="auto" w:fill="auto"/>
          </w:tcPr>
          <w:p w:rsidR="000F59B5" w:rsidRPr="009546B7" w:rsidRDefault="000F59B5" w:rsidP="003D1F9D">
            <w:pPr>
              <w:snapToGrid w:val="0"/>
              <w:spacing w:line="288" w:lineRule="auto"/>
              <w:jc w:val="center"/>
              <w:rPr>
                <w:rFonts w:asciiTheme="majorEastAsia" w:eastAsiaTheme="majorEastAsia" w:hAnsiTheme="majorEastAsia"/>
                <w:sz w:val="20"/>
                <w:szCs w:val="20"/>
              </w:rPr>
            </w:pPr>
            <w:r w:rsidRPr="009546B7">
              <w:rPr>
                <w:rFonts w:asciiTheme="majorEastAsia" w:eastAsiaTheme="majorEastAsia" w:hAnsiTheme="majorEastAsia" w:hint="eastAsia"/>
                <w:sz w:val="20"/>
                <w:szCs w:val="20"/>
              </w:rPr>
              <w:t>作品</w:t>
            </w:r>
          </w:p>
        </w:tc>
      </w:tr>
    </w:tbl>
    <w:p w:rsidR="000F59B5" w:rsidRDefault="000F59B5" w:rsidP="000F59B5">
      <w:pPr>
        <w:snapToGrid w:val="0"/>
        <w:spacing w:line="288" w:lineRule="auto"/>
        <w:rPr>
          <w:rFonts w:ascii="黑体" w:eastAsia="黑体" w:hAnsi="宋体"/>
          <w:sz w:val="24"/>
        </w:rPr>
      </w:pPr>
    </w:p>
    <w:p w:rsidR="000F59B5" w:rsidRDefault="000F59B5" w:rsidP="006812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第一章、首饰设计专题理论（理论4学时）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一、首饰设计的基本理论理解</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调查和分析阶段的核心——分析和找到设计问题；</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设计概念和方案构思阶段——针对找到的核心问题切入并付诸造型；</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效果图绘制阶段——以最佳的形式表现最终设计成果。知道</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二、首饰专题设计研究的意义、内容、目的</w:t>
      </w:r>
    </w:p>
    <w:p w:rsidR="000F59B5" w:rsidRPr="0066762F" w:rsidRDefault="000F59B5" w:rsidP="000F59B5">
      <w:pPr>
        <w:snapToGrid w:val="0"/>
        <w:spacing w:line="288" w:lineRule="auto"/>
        <w:rPr>
          <w:rFonts w:ascii="宋体" w:hAnsi="宋体"/>
          <w:bCs/>
          <w:sz w:val="20"/>
          <w:szCs w:val="20"/>
        </w:rPr>
      </w:pPr>
      <w:r w:rsidRPr="0066762F">
        <w:rPr>
          <w:rFonts w:ascii="宋体" w:hAnsi="宋体" w:hint="eastAsia"/>
          <w:bCs/>
          <w:sz w:val="20"/>
          <w:szCs w:val="20"/>
        </w:rPr>
        <w:t>本章节教学难点：深刻理解不同首饰专题的特性和设计要点</w:t>
      </w:r>
    </w:p>
    <w:p w:rsidR="000F59B5" w:rsidRPr="0066762F" w:rsidRDefault="000F59B5" w:rsidP="0066762F">
      <w:pPr>
        <w:snapToGrid w:val="0"/>
        <w:spacing w:line="288" w:lineRule="auto"/>
        <w:ind w:firstLineChars="200" w:firstLine="400"/>
        <w:rPr>
          <w:rFonts w:ascii="宋体" w:hAnsi="宋体"/>
          <w:bCs/>
          <w:sz w:val="20"/>
          <w:szCs w:val="20"/>
        </w:rPr>
      </w:pP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第二章、首饰专题设计的分类与设计实践（理论18学时、实践34学时）</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一、首饰风格专题设计理解、运用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1、自然浪漫风格：设计具有自然气息的首饰套件、或体现浪漫情怀及意境的首饰套件。</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2、传统古典艺术风格：结合中国传统文化或西方古典风格演变过程进行系列设计，可结合影视作品创作。</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3、装饰艺术与现代简约首饰风格：结合装饰艺术风格或现代简约风格，从建筑绘画及大师作品中提取元素，进行设计套件或系列首饰。</w:t>
      </w:r>
    </w:p>
    <w:p w:rsidR="000F59B5" w:rsidRPr="0066762F" w:rsidRDefault="000F59B5" w:rsidP="0066762F">
      <w:pPr>
        <w:snapToGrid w:val="0"/>
        <w:spacing w:line="288" w:lineRule="auto"/>
        <w:ind w:leftChars="191" w:left="701" w:hangingChars="150" w:hanging="300"/>
        <w:rPr>
          <w:rFonts w:ascii="宋体" w:hAnsi="宋体"/>
          <w:bCs/>
          <w:sz w:val="20"/>
          <w:szCs w:val="20"/>
        </w:rPr>
      </w:pPr>
      <w:r w:rsidRPr="0066762F">
        <w:rPr>
          <w:rFonts w:ascii="宋体" w:hAnsi="宋体" w:hint="eastAsia"/>
          <w:bCs/>
          <w:sz w:val="20"/>
          <w:szCs w:val="20"/>
        </w:rPr>
        <w:t>4、当代艺术首饰风格：运用特殊材质进行设计，体现现代首饰风格或当代首饰风格并要求具有趣味性。</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二、首饰情景专题设计分析、运用</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1、时尚情侣款式设计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2、现代婚庆款式设计</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三、</w:t>
      </w:r>
      <w:r w:rsidRPr="0066762F">
        <w:rPr>
          <w:rFonts w:ascii="宋体" w:hAnsi="宋体" w:hint="eastAsia"/>
          <w:bCs/>
          <w:sz w:val="20"/>
          <w:szCs w:val="20"/>
        </w:rPr>
        <w:tab/>
        <w:t>商业定制专题设计运用、综合</w:t>
      </w:r>
    </w:p>
    <w:p w:rsidR="000F59B5" w:rsidRPr="0066762F" w:rsidRDefault="000F59B5" w:rsidP="0066762F">
      <w:pPr>
        <w:snapToGrid w:val="0"/>
        <w:spacing w:line="288" w:lineRule="auto"/>
        <w:ind w:firstLineChars="200" w:firstLine="400"/>
        <w:rPr>
          <w:rFonts w:ascii="宋体" w:hAnsi="宋体"/>
          <w:bCs/>
          <w:sz w:val="20"/>
          <w:szCs w:val="20"/>
        </w:rPr>
      </w:pPr>
      <w:r w:rsidRPr="0066762F">
        <w:rPr>
          <w:rFonts w:ascii="宋体" w:hAnsi="宋体" w:hint="eastAsia"/>
          <w:bCs/>
          <w:sz w:val="20"/>
          <w:szCs w:val="20"/>
        </w:rPr>
        <w:t>1、高端定制款式</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0F59B5" w:rsidRDefault="000F59B5" w:rsidP="000F59B5">
      <w:pPr>
        <w:snapToGrid w:val="0"/>
        <w:spacing w:line="288" w:lineRule="auto"/>
        <w:rPr>
          <w:rFonts w:ascii="宋体" w:hAnsi="宋体"/>
          <w:bCs/>
          <w:sz w:val="20"/>
          <w:szCs w:val="20"/>
        </w:rPr>
      </w:pP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第三章、综合首饰设计</w:t>
      </w:r>
      <w:r w:rsidRPr="0066762F">
        <w:rPr>
          <w:rFonts w:ascii="宋体" w:hAnsi="宋体" w:hint="eastAsia"/>
          <w:bCs/>
          <w:sz w:val="20"/>
          <w:szCs w:val="20"/>
        </w:rPr>
        <w:t>（理论2学时、实践6学时）综合、运用、评价</w:t>
      </w:r>
    </w:p>
    <w:p w:rsidR="000F59B5" w:rsidRDefault="000F59B5" w:rsidP="000F59B5">
      <w:pPr>
        <w:snapToGrid w:val="0"/>
        <w:spacing w:line="288" w:lineRule="auto"/>
        <w:ind w:firstLineChars="200" w:firstLine="400"/>
        <w:rPr>
          <w:rFonts w:ascii="宋体" w:hAnsi="宋体"/>
          <w:bCs/>
          <w:sz w:val="20"/>
          <w:szCs w:val="20"/>
        </w:rPr>
      </w:pPr>
      <w:r>
        <w:rPr>
          <w:rFonts w:ascii="宋体" w:hAnsi="宋体" w:hint="eastAsia"/>
          <w:bCs/>
          <w:sz w:val="20"/>
          <w:szCs w:val="20"/>
        </w:rPr>
        <w:t>一、命题式艺术首饰综合设计</w:t>
      </w:r>
    </w:p>
    <w:p w:rsidR="000F59B5" w:rsidRDefault="000F59B5" w:rsidP="000F59B5">
      <w:pPr>
        <w:snapToGrid w:val="0"/>
        <w:spacing w:line="288" w:lineRule="auto"/>
        <w:rPr>
          <w:rFonts w:ascii="宋体" w:hAnsi="宋体"/>
          <w:bCs/>
          <w:sz w:val="20"/>
          <w:szCs w:val="20"/>
        </w:rPr>
      </w:pPr>
      <w:r>
        <w:rPr>
          <w:rFonts w:ascii="宋体" w:hAnsi="宋体" w:hint="eastAsia"/>
          <w:bCs/>
          <w:sz w:val="20"/>
          <w:szCs w:val="20"/>
        </w:rPr>
        <w:lastRenderedPageBreak/>
        <w:t>本章节教学难点：对于设计命题的把握和综合表现</w:t>
      </w:r>
    </w:p>
    <w:p w:rsidR="000F59B5" w:rsidRDefault="000F59B5" w:rsidP="006812F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999"/>
        <w:gridCol w:w="3685"/>
        <w:gridCol w:w="709"/>
        <w:gridCol w:w="992"/>
        <w:gridCol w:w="709"/>
      </w:tblGrid>
      <w:tr w:rsidR="000F59B5" w:rsidTr="00196DEF">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序号</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实验名称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w:t>
            </w:r>
          </w:p>
          <w:p w:rsidR="000F59B5" w:rsidRDefault="000F59B5" w:rsidP="003D1F9D">
            <w:pPr>
              <w:snapToGrid w:val="0"/>
              <w:jc w:val="center"/>
              <w:rPr>
                <w:rFonts w:ascii="宋体" w:hAnsi="宋体"/>
                <w:sz w:val="18"/>
                <w:szCs w:val="18"/>
              </w:rPr>
            </w:pPr>
            <w:r>
              <w:rPr>
                <w:rFonts w:ascii="宋体" w:hAnsi="宋体" w:hint="eastAsia"/>
                <w:sz w:val="18"/>
                <w:szCs w:val="18"/>
              </w:rPr>
              <w:t>时数</w:t>
            </w:r>
          </w:p>
        </w:tc>
        <w:tc>
          <w:tcPr>
            <w:tcW w:w="992"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实验类型</w:t>
            </w:r>
          </w:p>
        </w:tc>
        <w:tc>
          <w:tcPr>
            <w:tcW w:w="709" w:type="dxa"/>
            <w:tcBorders>
              <w:top w:val="single" w:sz="4" w:space="0" w:color="auto"/>
              <w:left w:val="single" w:sz="4" w:space="0" w:color="auto"/>
              <w:right w:val="single" w:sz="4" w:space="0" w:color="auto"/>
            </w:tcBorders>
            <w:shd w:val="clear" w:color="auto" w:fill="auto"/>
            <w:vAlign w:val="center"/>
          </w:tcPr>
          <w:p w:rsidR="000F59B5" w:rsidRDefault="000F59B5" w:rsidP="003D1F9D">
            <w:pPr>
              <w:snapToGrid w:val="0"/>
              <w:jc w:val="center"/>
              <w:rPr>
                <w:rFonts w:ascii="宋体" w:hAnsi="宋体"/>
                <w:sz w:val="18"/>
                <w:szCs w:val="18"/>
              </w:rPr>
            </w:pPr>
            <w:r>
              <w:rPr>
                <w:rFonts w:ascii="宋体" w:hAnsi="宋体" w:hint="eastAsia"/>
                <w:sz w:val="18"/>
                <w:szCs w:val="18"/>
              </w:rPr>
              <w:t>备注</w:t>
            </w:r>
          </w:p>
        </w:tc>
      </w:tr>
      <w:tr w:rsidR="000F59B5" w:rsidTr="00196DEF">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自然浪漫风格首饰套件设计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2</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传统古典风格首饰系列设计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装饰艺术与现代简约首饰风格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hRule="exact" w:val="82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首饰风格专题设计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当代艺术首饰风格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设计型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hRule="exact" w:val="82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首饰情景专题设计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时尚情侣款式设计、现代婚庆款式设计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val="71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1999"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商业定制专题设计</w:t>
            </w:r>
          </w:p>
        </w:tc>
        <w:tc>
          <w:tcPr>
            <w:tcW w:w="3685"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高端定制款式、商业款式设计</w:t>
            </w:r>
          </w:p>
        </w:tc>
        <w:tc>
          <w:tcPr>
            <w:tcW w:w="709" w:type="dxa"/>
            <w:tcBorders>
              <w:top w:val="single" w:sz="4" w:space="0" w:color="auto"/>
              <w:left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10</w:t>
            </w:r>
          </w:p>
        </w:tc>
        <w:tc>
          <w:tcPr>
            <w:tcW w:w="992" w:type="dxa"/>
            <w:tcBorders>
              <w:left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709" w:type="dxa"/>
            <w:tcBorders>
              <w:left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r w:rsidR="000F59B5" w:rsidTr="00196DEF">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7</w:t>
            </w:r>
          </w:p>
        </w:tc>
        <w:tc>
          <w:tcPr>
            <w:tcW w:w="1999"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Cs w:val="21"/>
              </w:rPr>
            </w:pPr>
            <w:r w:rsidRPr="00DC12C3">
              <w:rPr>
                <w:rFonts w:ascii="宋体" w:hAnsi="宋体" w:hint="eastAsia"/>
                <w:szCs w:val="21"/>
              </w:rPr>
              <w:t>综合首饰设计</w:t>
            </w:r>
          </w:p>
        </w:tc>
        <w:tc>
          <w:tcPr>
            <w:tcW w:w="3685"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3D1F9D">
            <w:pPr>
              <w:spacing w:line="288" w:lineRule="auto"/>
              <w:jc w:val="center"/>
              <w:rPr>
                <w:rFonts w:ascii="宋体" w:hAnsi="宋体"/>
                <w:szCs w:val="21"/>
              </w:rPr>
            </w:pPr>
            <w:r w:rsidRPr="00DC12C3">
              <w:rPr>
                <w:rFonts w:ascii="宋体" w:hAnsi="宋体" w:hint="eastAsia"/>
                <w:szCs w:val="21"/>
              </w:rPr>
              <w:t>命题式首饰综合设计</w:t>
            </w:r>
          </w:p>
        </w:tc>
        <w:tc>
          <w:tcPr>
            <w:tcW w:w="709"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6812FE">
            <w:pPr>
              <w:snapToGrid w:val="0"/>
              <w:spacing w:beforeLines="50" w:before="156" w:afterLines="50" w:after="156" w:line="288" w:lineRule="auto"/>
              <w:jc w:val="center"/>
              <w:rPr>
                <w:rFonts w:ascii="宋体" w:hAnsi="宋体"/>
                <w:sz w:val="20"/>
                <w:szCs w:val="20"/>
              </w:rPr>
            </w:pPr>
            <w:r w:rsidRPr="00DC12C3">
              <w:rPr>
                <w:rFonts w:ascii="宋体" w:hAnsi="宋体" w:hint="eastAsia"/>
                <w:sz w:val="20"/>
                <w:szCs w:val="20"/>
              </w:rPr>
              <w:t>6</w:t>
            </w:r>
          </w:p>
        </w:tc>
        <w:tc>
          <w:tcPr>
            <w:tcW w:w="992" w:type="dxa"/>
            <w:tcBorders>
              <w:left w:val="single" w:sz="4" w:space="0" w:color="auto"/>
              <w:bottom w:val="single" w:sz="4" w:space="0" w:color="auto"/>
              <w:right w:val="single" w:sz="4" w:space="0" w:color="auto"/>
            </w:tcBorders>
            <w:shd w:val="clear" w:color="auto" w:fill="auto"/>
            <w:vAlign w:val="center"/>
          </w:tcPr>
          <w:p w:rsidR="000F59B5" w:rsidRPr="00DC12C3" w:rsidRDefault="000F59B5" w:rsidP="00DC12C3">
            <w:pPr>
              <w:jc w:val="center"/>
              <w:rPr>
                <w:sz w:val="20"/>
                <w:szCs w:val="20"/>
              </w:rPr>
            </w:pPr>
            <w:r w:rsidRPr="00DC12C3">
              <w:rPr>
                <w:rFonts w:hint="eastAsia"/>
                <w:sz w:val="20"/>
                <w:szCs w:val="20"/>
              </w:rPr>
              <w:t>综合型</w:t>
            </w:r>
          </w:p>
        </w:tc>
        <w:tc>
          <w:tcPr>
            <w:tcW w:w="709" w:type="dxa"/>
            <w:tcBorders>
              <w:left w:val="single" w:sz="4" w:space="0" w:color="auto"/>
              <w:bottom w:val="single" w:sz="4" w:space="0" w:color="auto"/>
              <w:right w:val="single" w:sz="4" w:space="0" w:color="auto"/>
            </w:tcBorders>
            <w:shd w:val="clear" w:color="auto" w:fill="auto"/>
            <w:vAlign w:val="center"/>
          </w:tcPr>
          <w:p w:rsidR="000F59B5" w:rsidRDefault="000F59B5" w:rsidP="006812FE">
            <w:pPr>
              <w:snapToGrid w:val="0"/>
              <w:spacing w:beforeLines="50" w:before="156" w:afterLines="50" w:after="156" w:line="288" w:lineRule="auto"/>
              <w:jc w:val="center"/>
              <w:rPr>
                <w:rFonts w:ascii="宋体" w:hAnsi="宋体"/>
                <w:sz w:val="18"/>
                <w:szCs w:val="18"/>
              </w:rPr>
            </w:pPr>
          </w:p>
        </w:tc>
      </w:tr>
    </w:tbl>
    <w:p w:rsidR="000F59B5" w:rsidRDefault="000F59B5" w:rsidP="000F59B5">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F59B5" w:rsidTr="003D1F9D">
        <w:tc>
          <w:tcPr>
            <w:tcW w:w="1809" w:type="dxa"/>
            <w:shd w:val="clear" w:color="auto" w:fill="auto"/>
          </w:tcPr>
          <w:p w:rsidR="000F59B5" w:rsidRDefault="000F59B5" w:rsidP="006812F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F59B5" w:rsidTr="003D1F9D">
        <w:tc>
          <w:tcPr>
            <w:tcW w:w="1809"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0F59B5" w:rsidRDefault="000F59B5" w:rsidP="006812F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0F59B5" w:rsidRDefault="000F59B5" w:rsidP="006812F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0F59B5" w:rsidRDefault="000F59B5" w:rsidP="000F59B5">
      <w:pPr>
        <w:snapToGrid w:val="0"/>
        <w:spacing w:line="288" w:lineRule="auto"/>
        <w:ind w:right="2520" w:firstLineChars="200" w:firstLine="480"/>
        <w:rPr>
          <w:sz w:val="20"/>
          <w:szCs w:val="20"/>
        </w:rPr>
      </w:pPr>
      <w:r>
        <w:rPr>
          <w:rFonts w:ascii="黑体" w:eastAsia="黑体" w:hAnsi="宋体" w:hint="eastAsia"/>
          <w:sz w:val="24"/>
        </w:rPr>
        <w:t>八、评价方式与成绩</w:t>
      </w:r>
    </w:p>
    <w:p w:rsidR="00963423" w:rsidRDefault="00B335E1" w:rsidP="00963423">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sidR="00963423">
        <w:rPr>
          <w:rFonts w:hint="eastAsia"/>
          <w:sz w:val="28"/>
          <w:szCs w:val="28"/>
        </w:rPr>
        <w:t xml:space="preserve">  </w:t>
      </w:r>
      <w:r w:rsidR="009546B7">
        <w:rPr>
          <w:rFonts w:hint="eastAsia"/>
          <w:sz w:val="28"/>
          <w:szCs w:val="28"/>
        </w:rPr>
        <w:t xml:space="preserve">        </w:t>
      </w:r>
      <w:r w:rsidR="00963423">
        <w:rPr>
          <w:rFonts w:hint="eastAsia"/>
          <w:sz w:val="28"/>
          <w:szCs w:val="28"/>
        </w:rPr>
        <w:t>系主任审核签名：</w:t>
      </w:r>
      <w:r w:rsidR="00C32E67">
        <w:rPr>
          <w:rFonts w:hint="eastAsia"/>
          <w:sz w:val="28"/>
          <w:szCs w:val="28"/>
        </w:rPr>
        <w:t>李亭雨</w:t>
      </w:r>
    </w:p>
    <w:p w:rsidR="001C4C90" w:rsidRPr="000F59B5" w:rsidRDefault="00963423" w:rsidP="000F59B5">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C32E67">
        <w:rPr>
          <w:sz w:val="28"/>
          <w:szCs w:val="28"/>
        </w:rPr>
        <w:t>22</w:t>
      </w:r>
      <w:bookmarkStart w:id="0" w:name="_GoBack"/>
      <w:bookmarkEnd w:id="0"/>
      <w:r>
        <w:rPr>
          <w:rFonts w:hint="eastAsia"/>
          <w:sz w:val="28"/>
          <w:szCs w:val="28"/>
        </w:rPr>
        <w:t>年</w:t>
      </w:r>
      <w:r>
        <w:rPr>
          <w:rFonts w:hint="eastAsia"/>
          <w:sz w:val="28"/>
          <w:szCs w:val="28"/>
        </w:rPr>
        <w:t>9</w:t>
      </w:r>
      <w:r>
        <w:rPr>
          <w:rFonts w:hint="eastAsia"/>
          <w:sz w:val="28"/>
          <w:szCs w:val="28"/>
        </w:rPr>
        <w:t>月</w:t>
      </w:r>
    </w:p>
    <w:sectPr w:rsidR="001C4C90" w:rsidRPr="000F59B5" w:rsidSect="001C4C9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4D" w:rsidRDefault="0035714D" w:rsidP="001C4C90">
      <w:r>
        <w:separator/>
      </w:r>
    </w:p>
  </w:endnote>
  <w:endnote w:type="continuationSeparator" w:id="0">
    <w:p w:rsidR="0035714D" w:rsidRDefault="0035714D" w:rsidP="001C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4D" w:rsidRDefault="0035714D" w:rsidP="001C4C90">
      <w:r>
        <w:separator/>
      </w:r>
    </w:p>
  </w:footnote>
  <w:footnote w:type="continuationSeparator" w:id="0">
    <w:p w:rsidR="0035714D" w:rsidRDefault="0035714D" w:rsidP="001C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C90" w:rsidRDefault="0035714D">
    <w:r>
      <w:rPr>
        <w:noProof/>
      </w:rPr>
      <w:pict w14:anchorId="547B857A">
        <v:shapetype id="_x0000_t202" coordsize="21600,21600" o:spt="202" path="m,l,21600r21600,l21600,xe">
          <v:stroke joinstyle="miter"/>
          <v:path gradientshapeok="t" o:connecttype="rect"/>
        </v:shapetype>
        <v:shape id="文本框 1" o:spid="_x0000_s2049"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rsidR="001C4C90" w:rsidRDefault="006F638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0C37"/>
    <w:multiLevelType w:val="singleLevel"/>
    <w:tmpl w:val="1AB10C37"/>
    <w:lvl w:ilvl="0">
      <w:start w:val="8"/>
      <w:numFmt w:val="chineseCounting"/>
      <w:suff w:val="nothing"/>
      <w:lvlText w:val="%1、"/>
      <w:lvlJc w:val="left"/>
      <w:pPr>
        <w:ind w:left="360" w:firstLine="0"/>
      </w:pPr>
      <w:rPr>
        <w:rFonts w:hint="eastAsia"/>
      </w:rPr>
    </w:lvl>
  </w:abstractNum>
  <w:abstractNum w:abstractNumId="1" w15:restartNumberingAfterBreak="0">
    <w:nsid w:val="256D0B74"/>
    <w:multiLevelType w:val="multilevel"/>
    <w:tmpl w:val="256D0B74"/>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215F3D"/>
    <w:multiLevelType w:val="multilevel"/>
    <w:tmpl w:val="36215F3D"/>
    <w:lvl w:ilvl="0">
      <w:start w:val="1"/>
      <w:numFmt w:val="decimal"/>
      <w:lvlText w:val="%1."/>
      <w:lvlJc w:val="left"/>
      <w:pPr>
        <w:ind w:left="4025" w:hanging="480"/>
      </w:pPr>
    </w:lvl>
    <w:lvl w:ilvl="1">
      <w:start w:val="1"/>
      <w:numFmt w:val="lowerLetter"/>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lowerLetter"/>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lowerLetter"/>
      <w:lvlText w:val="%8)"/>
      <w:lvlJc w:val="left"/>
      <w:pPr>
        <w:ind w:left="7385" w:hanging="480"/>
      </w:pPr>
    </w:lvl>
    <w:lvl w:ilvl="8">
      <w:start w:val="1"/>
      <w:numFmt w:val="lowerRoman"/>
      <w:lvlText w:val="%9."/>
      <w:lvlJc w:val="right"/>
      <w:pPr>
        <w:ind w:left="7865" w:hanging="480"/>
      </w:pPr>
    </w:lvl>
  </w:abstractNum>
  <w:abstractNum w:abstractNumId="3"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4" w15:restartNumberingAfterBreak="0">
    <w:nsid w:val="40A000B9"/>
    <w:multiLevelType w:val="multilevel"/>
    <w:tmpl w:val="40A000B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DFDBA4"/>
    <w:multiLevelType w:val="singleLevel"/>
    <w:tmpl w:val="4FDFDBA4"/>
    <w:lvl w:ilvl="0">
      <w:start w:val="8"/>
      <w:numFmt w:val="chineseCounting"/>
      <w:suff w:val="nothing"/>
      <w:lvlText w:val="%1、"/>
      <w:lvlJc w:val="left"/>
      <w:rPr>
        <w:rFonts w:hint="eastAsia"/>
      </w:rPr>
    </w:lvl>
  </w:abstractNum>
  <w:abstractNum w:abstractNumId="6" w15:restartNumberingAfterBreak="0">
    <w:nsid w:val="54FD6553"/>
    <w:multiLevelType w:val="singleLevel"/>
    <w:tmpl w:val="54FD6553"/>
    <w:lvl w:ilvl="0">
      <w:start w:val="2"/>
      <w:numFmt w:val="chineseCounting"/>
      <w:suff w:val="space"/>
      <w:lvlText w:val="第%1章"/>
      <w:lvlJc w:val="left"/>
    </w:lvl>
  </w:abstractNum>
  <w:abstractNum w:abstractNumId="7" w15:restartNumberingAfterBreak="0">
    <w:nsid w:val="59AFD5F5"/>
    <w:multiLevelType w:val="singleLevel"/>
    <w:tmpl w:val="59AFD5F5"/>
    <w:lvl w:ilvl="0">
      <w:start w:val="4"/>
      <w:numFmt w:val="chineseCounting"/>
      <w:suff w:val="nothing"/>
      <w:lvlText w:val="%1、"/>
      <w:lvlJc w:val="left"/>
    </w:lvl>
  </w:abstractNum>
  <w:num w:numId="1">
    <w:abstractNumId w:val="4"/>
  </w:num>
  <w:num w:numId="2">
    <w:abstractNumId w:val="1"/>
  </w:num>
  <w:num w:numId="3">
    <w:abstractNumId w:val="2"/>
  </w:num>
  <w:num w:numId="4">
    <w:abstractNumId w:val="7"/>
  </w:num>
  <w:num w:numId="5">
    <w:abstractNumId w:val="5"/>
  </w:num>
  <w:num w:numId="6">
    <w:abstractNumId w:val="0"/>
    <w:lvlOverride w:ilvl="0">
      <w:startOverride w:val="8"/>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3654"/>
    <w:rsid w:val="00016B75"/>
    <w:rsid w:val="0002289E"/>
    <w:rsid w:val="000230E0"/>
    <w:rsid w:val="00023EF4"/>
    <w:rsid w:val="000349FF"/>
    <w:rsid w:val="0004635A"/>
    <w:rsid w:val="000501AD"/>
    <w:rsid w:val="0006674B"/>
    <w:rsid w:val="000670F8"/>
    <w:rsid w:val="00075A4B"/>
    <w:rsid w:val="0008206F"/>
    <w:rsid w:val="00086167"/>
    <w:rsid w:val="000B0109"/>
    <w:rsid w:val="000B52E9"/>
    <w:rsid w:val="000C7008"/>
    <w:rsid w:val="000D5403"/>
    <w:rsid w:val="000F164E"/>
    <w:rsid w:val="000F59B5"/>
    <w:rsid w:val="001072BC"/>
    <w:rsid w:val="00121C24"/>
    <w:rsid w:val="0013757A"/>
    <w:rsid w:val="0014096B"/>
    <w:rsid w:val="00151BFE"/>
    <w:rsid w:val="00174DD5"/>
    <w:rsid w:val="001777E7"/>
    <w:rsid w:val="00196DEF"/>
    <w:rsid w:val="001A35A9"/>
    <w:rsid w:val="001A73C3"/>
    <w:rsid w:val="001B1169"/>
    <w:rsid w:val="001C29AC"/>
    <w:rsid w:val="001C3369"/>
    <w:rsid w:val="001C4C90"/>
    <w:rsid w:val="001E37A4"/>
    <w:rsid w:val="001F24C4"/>
    <w:rsid w:val="001F2891"/>
    <w:rsid w:val="001F7A57"/>
    <w:rsid w:val="00203856"/>
    <w:rsid w:val="00204CB1"/>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5069"/>
    <w:rsid w:val="0035714D"/>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C4403"/>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0294"/>
    <w:rsid w:val="005D44CC"/>
    <w:rsid w:val="005F5D72"/>
    <w:rsid w:val="006002ED"/>
    <w:rsid w:val="0060252F"/>
    <w:rsid w:val="006039E6"/>
    <w:rsid w:val="00611BFA"/>
    <w:rsid w:val="00624FE1"/>
    <w:rsid w:val="00634BA0"/>
    <w:rsid w:val="00635020"/>
    <w:rsid w:val="00640B67"/>
    <w:rsid w:val="00653A14"/>
    <w:rsid w:val="00655368"/>
    <w:rsid w:val="006637F9"/>
    <w:rsid w:val="0066762F"/>
    <w:rsid w:val="006740DE"/>
    <w:rsid w:val="006812FE"/>
    <w:rsid w:val="00694374"/>
    <w:rsid w:val="006A41A3"/>
    <w:rsid w:val="006B0CD4"/>
    <w:rsid w:val="006B1C43"/>
    <w:rsid w:val="006B4583"/>
    <w:rsid w:val="006B57A9"/>
    <w:rsid w:val="006D1D99"/>
    <w:rsid w:val="006D5B3F"/>
    <w:rsid w:val="006D6F48"/>
    <w:rsid w:val="006E5003"/>
    <w:rsid w:val="006F6380"/>
    <w:rsid w:val="007106AA"/>
    <w:rsid w:val="007208D6"/>
    <w:rsid w:val="007214D5"/>
    <w:rsid w:val="007353F4"/>
    <w:rsid w:val="00757CBC"/>
    <w:rsid w:val="00761EE2"/>
    <w:rsid w:val="00770080"/>
    <w:rsid w:val="00782CC6"/>
    <w:rsid w:val="00790B5B"/>
    <w:rsid w:val="007A38EE"/>
    <w:rsid w:val="007A74BB"/>
    <w:rsid w:val="007B27E4"/>
    <w:rsid w:val="007B4732"/>
    <w:rsid w:val="007D5ECE"/>
    <w:rsid w:val="0080613A"/>
    <w:rsid w:val="008107CD"/>
    <w:rsid w:val="0081765F"/>
    <w:rsid w:val="0082082F"/>
    <w:rsid w:val="00822BEA"/>
    <w:rsid w:val="00836721"/>
    <w:rsid w:val="00840BB4"/>
    <w:rsid w:val="00840C92"/>
    <w:rsid w:val="00853BF7"/>
    <w:rsid w:val="00863040"/>
    <w:rsid w:val="00872B9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46B7"/>
    <w:rsid w:val="00955915"/>
    <w:rsid w:val="00961B33"/>
    <w:rsid w:val="00963423"/>
    <w:rsid w:val="009747F7"/>
    <w:rsid w:val="0099063E"/>
    <w:rsid w:val="009A77D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861A7"/>
    <w:rsid w:val="00A95522"/>
    <w:rsid w:val="00A971FD"/>
    <w:rsid w:val="00AA776B"/>
    <w:rsid w:val="00AB18BE"/>
    <w:rsid w:val="00AC4C45"/>
    <w:rsid w:val="00AD6FD2"/>
    <w:rsid w:val="00AF315E"/>
    <w:rsid w:val="00AF4DB5"/>
    <w:rsid w:val="00AF5DB6"/>
    <w:rsid w:val="00B02EB8"/>
    <w:rsid w:val="00B047F5"/>
    <w:rsid w:val="00B26F25"/>
    <w:rsid w:val="00B3070B"/>
    <w:rsid w:val="00B335E1"/>
    <w:rsid w:val="00B46F21"/>
    <w:rsid w:val="00B511A5"/>
    <w:rsid w:val="00B52EE4"/>
    <w:rsid w:val="00B562BB"/>
    <w:rsid w:val="00B7149D"/>
    <w:rsid w:val="00B71994"/>
    <w:rsid w:val="00B736A7"/>
    <w:rsid w:val="00B7651F"/>
    <w:rsid w:val="00B86761"/>
    <w:rsid w:val="00B9025E"/>
    <w:rsid w:val="00C016C2"/>
    <w:rsid w:val="00C1623A"/>
    <w:rsid w:val="00C24C76"/>
    <w:rsid w:val="00C32E67"/>
    <w:rsid w:val="00C50CC0"/>
    <w:rsid w:val="00C522AD"/>
    <w:rsid w:val="00C56E09"/>
    <w:rsid w:val="00C64420"/>
    <w:rsid w:val="00C73916"/>
    <w:rsid w:val="00C77E72"/>
    <w:rsid w:val="00C85953"/>
    <w:rsid w:val="00C85AAD"/>
    <w:rsid w:val="00C916FC"/>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A2C81"/>
    <w:rsid w:val="00DB6147"/>
    <w:rsid w:val="00DC12C3"/>
    <w:rsid w:val="00DD0569"/>
    <w:rsid w:val="00DF0A3E"/>
    <w:rsid w:val="00E06BBE"/>
    <w:rsid w:val="00E16D30"/>
    <w:rsid w:val="00E33169"/>
    <w:rsid w:val="00E3764A"/>
    <w:rsid w:val="00E56853"/>
    <w:rsid w:val="00E70904"/>
    <w:rsid w:val="00E80800"/>
    <w:rsid w:val="00EA4829"/>
    <w:rsid w:val="00EA67E7"/>
    <w:rsid w:val="00EC05E4"/>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4EB305"/>
  <w15:docId w15:val="{9B9C531C-0559-FA49-886E-1FB7BFC0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C4C90"/>
    <w:rPr>
      <w:sz w:val="18"/>
      <w:szCs w:val="18"/>
    </w:rPr>
  </w:style>
  <w:style w:type="paragraph" w:styleId="a5">
    <w:name w:val="footer"/>
    <w:basedOn w:val="a"/>
    <w:link w:val="a6"/>
    <w:uiPriority w:val="99"/>
    <w:unhideWhenUsed/>
    <w:qFormat/>
    <w:rsid w:val="001C4C90"/>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1C4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sid w:val="001C4C9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1C4C90"/>
    <w:rPr>
      <w:sz w:val="18"/>
      <w:szCs w:val="18"/>
    </w:rPr>
  </w:style>
  <w:style w:type="character" w:customStyle="1" w:styleId="a6">
    <w:name w:val="页脚 字符"/>
    <w:basedOn w:val="a0"/>
    <w:link w:val="a5"/>
    <w:uiPriority w:val="99"/>
    <w:semiHidden/>
    <w:qFormat/>
    <w:rsid w:val="001C4C90"/>
    <w:rPr>
      <w:sz w:val="18"/>
      <w:szCs w:val="18"/>
    </w:rPr>
  </w:style>
  <w:style w:type="paragraph" w:styleId="aa">
    <w:name w:val="List Paragraph"/>
    <w:basedOn w:val="a"/>
    <w:uiPriority w:val="99"/>
    <w:qFormat/>
    <w:rsid w:val="001C4C90"/>
    <w:pPr>
      <w:ind w:firstLineChars="200" w:firstLine="420"/>
    </w:pPr>
  </w:style>
  <w:style w:type="character" w:customStyle="1" w:styleId="a4">
    <w:name w:val="批注框文本 字符"/>
    <w:basedOn w:val="a0"/>
    <w:link w:val="a3"/>
    <w:uiPriority w:val="99"/>
    <w:semiHidden/>
    <w:qFormat/>
    <w:rsid w:val="001C4C90"/>
    <w:rPr>
      <w:rFonts w:ascii="Calibri" w:eastAsia="宋体" w:hAnsi="Calibri" w:cs="Times New Roman"/>
      <w:kern w:val="2"/>
      <w:sz w:val="18"/>
      <w:szCs w:val="18"/>
    </w:rPr>
  </w:style>
  <w:style w:type="character" w:styleId="ab">
    <w:name w:val="Hyperlink"/>
    <w:basedOn w:val="a0"/>
    <w:uiPriority w:val="99"/>
    <w:unhideWhenUsed/>
    <w:qFormat/>
    <w:rsid w:val="00B33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portal/execute/tabs/tabAction?tab_tab_group_id=_1_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14</cp:revision>
  <dcterms:created xsi:type="dcterms:W3CDTF">2019-09-06T08:12:00Z</dcterms:created>
  <dcterms:modified xsi:type="dcterms:W3CDTF">2022-09-18T03:26:00Z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