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Toc10056"/>
      <w:bookmarkStart w:id="1" w:name="_Toc12842"/>
      <w:r>
        <w:pict>
          <v:shape id="文本框 1" o:spid="_x0000_s1027"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rPr>
        <w:t>【珠宝评估】</w:t>
      </w:r>
      <w:bookmarkEnd w:id="0"/>
      <w:bookmarkEnd w:id="1"/>
    </w:p>
    <w:p>
      <w:pPr>
        <w:pStyle w:val="2"/>
        <w:bidi w:val="0"/>
      </w:pPr>
      <w:bookmarkStart w:id="2" w:name="_Toc28272"/>
      <w:bookmarkStart w:id="3" w:name="_Toc934"/>
      <w:bookmarkStart w:id="4" w:name="_Toc14830"/>
      <w:r>
        <w:rPr>
          <w:rFonts w:hint="eastAsia"/>
        </w:rPr>
        <w:t>【</w:t>
      </w:r>
      <w:r>
        <w:t>Appreciation of Jewelry</w:t>
      </w:r>
      <w:r>
        <w:rPr>
          <w:rFonts w:hint="eastAsia"/>
        </w:rPr>
        <w:t>】</w:t>
      </w:r>
      <w:bookmarkEnd w:id="2"/>
      <w:bookmarkEnd w:id="3"/>
      <w:bookmarkEnd w:id="4"/>
    </w:p>
    <w:p>
      <w:pPr>
        <w:pStyle w:val="3"/>
        <w:bidi w:val="0"/>
      </w:pPr>
      <w:r>
        <w:t>一</w:t>
      </w:r>
      <w:r>
        <w:rPr>
          <w:rFonts w:hint="eastAsia"/>
        </w:rPr>
        <w:t>、</w:t>
      </w:r>
      <w:r>
        <w:t>基本信息</w:t>
      </w:r>
    </w:p>
    <w:p>
      <w:r>
        <w:rPr>
          <w:b/>
          <w:bCs/>
        </w:rPr>
        <w:t>课程代码：</w:t>
      </w:r>
      <w:r>
        <w:t>【2040116】</w:t>
      </w:r>
    </w:p>
    <w:p>
      <w:r>
        <w:rPr>
          <w:b/>
          <w:bCs/>
        </w:rPr>
        <w:t>课程学分：</w:t>
      </w:r>
      <w:r>
        <w:t>【2】</w:t>
      </w:r>
    </w:p>
    <w:p>
      <w:r>
        <w:rPr>
          <w:b/>
          <w:bCs/>
        </w:rPr>
        <w:t>面向专业：</w:t>
      </w:r>
      <w:r>
        <w:t>【</w:t>
      </w:r>
      <w:r>
        <w:rPr>
          <w:rFonts w:hint="eastAsia"/>
        </w:rPr>
        <w:t>宝石及材料工艺学</w:t>
      </w:r>
      <w:r>
        <w:t>】</w:t>
      </w:r>
    </w:p>
    <w:p>
      <w:r>
        <w:rPr>
          <w:b/>
          <w:bCs/>
        </w:rPr>
        <w:t>课程性质：</w:t>
      </w:r>
      <w:r>
        <w:t>【</w:t>
      </w:r>
      <w:r>
        <w:rPr>
          <w:rFonts w:hint="eastAsia"/>
        </w:rPr>
        <w:t>系级选修课◎</w:t>
      </w:r>
      <w:r>
        <w:t>】</w:t>
      </w:r>
    </w:p>
    <w:p>
      <w:r>
        <w:rPr>
          <w:b/>
          <w:bCs/>
        </w:rPr>
        <w:t>开课院系：</w:t>
      </w:r>
      <w:r>
        <w:rPr>
          <w:rFonts w:hint="eastAsia"/>
        </w:rPr>
        <w:t>珠宝学院宝石及材料工艺学系</w:t>
      </w:r>
    </w:p>
    <w:p>
      <w:pPr>
        <w:rPr>
          <w:rFonts w:hint="eastAsia"/>
        </w:rPr>
      </w:pPr>
      <w:r>
        <w:rPr>
          <w:b/>
          <w:bCs/>
        </w:rPr>
        <w:t>使用教材：</w:t>
      </w:r>
      <w:r>
        <w:t>教材【</w:t>
      </w:r>
      <w:r>
        <w:rPr>
          <w:rFonts w:hint="eastAsia"/>
        </w:rPr>
        <w:t>《珠宝首饰的质量与价值评估》，王昶、申柯娅编著，中国地质大学出版社，</w:t>
      </w:r>
    </w:p>
    <w:p>
      <w:r>
        <w:rPr>
          <w:rFonts w:hint="eastAsia"/>
        </w:rPr>
        <w:t>2011.8</w:t>
      </w:r>
      <w:r>
        <w:t>】</w:t>
      </w:r>
    </w:p>
    <w:p>
      <w:pPr>
        <w:rPr>
          <w:rFonts w:hint="eastAsia"/>
        </w:rPr>
      </w:pPr>
      <w:r>
        <w:t>参考</w:t>
      </w:r>
      <w:r>
        <w:rPr>
          <w:rFonts w:hint="eastAsia"/>
        </w:rPr>
        <w:t>书目</w:t>
      </w:r>
      <w:r>
        <w:t>【</w:t>
      </w:r>
      <w:r>
        <w:rPr>
          <w:rFonts w:hint="eastAsia"/>
        </w:rPr>
        <w:t>《珠宝首饰系统评估导论》，丘志力等编著，中国地质大学出版社，</w:t>
      </w:r>
    </w:p>
    <w:p>
      <w:pPr>
        <w:rPr>
          <w:rFonts w:hint="eastAsia"/>
        </w:rPr>
      </w:pPr>
      <w:r>
        <w:rPr>
          <w:rFonts w:hint="eastAsia"/>
        </w:rPr>
        <w:t>2003.4</w:t>
      </w:r>
    </w:p>
    <w:p>
      <w:pPr>
        <w:rPr>
          <w:rFonts w:hint="eastAsia"/>
        </w:rPr>
      </w:pPr>
      <w:r>
        <w:rPr>
          <w:rFonts w:hint="eastAsia"/>
        </w:rPr>
        <w:t>《珠宝首饰评估》，张蓓莉等编著， 北京：地质出版社 , 2000.12</w:t>
      </w:r>
    </w:p>
    <w:p>
      <w:r>
        <w:rPr>
          <w:rFonts w:hint="eastAsia"/>
        </w:rPr>
        <w:t>《珠宝首饰系统评估导论》，丘志力等编著，中国地质大学出版社 2003.4</w:t>
      </w:r>
      <w:r>
        <w:t>】</w:t>
      </w:r>
    </w:p>
    <w:p>
      <w:pPr>
        <w:jc w:val="left"/>
      </w:pPr>
      <w:r>
        <w:rPr>
          <w:rFonts w:hint="eastAsia"/>
          <w:b/>
          <w:bCs/>
        </w:rPr>
        <w:t>课程网站网址：</w:t>
      </w:r>
      <w:r>
        <w:t>https://elearning.gench.edu.cn:8443/webapps/blackboard/execute/modulepage/view?course_id=_5775_1&amp;cmp_tab_id=_6055_1&amp;editMode=true&amp;mode=cpview</w:t>
      </w:r>
    </w:p>
    <w:p>
      <w:r>
        <w:rPr>
          <w:b/>
          <w:bCs/>
        </w:rPr>
        <w:t>先修课程：</w:t>
      </w:r>
      <w:r>
        <w:t>【</w:t>
      </w:r>
      <w:r>
        <w:rPr>
          <w:rFonts w:hint="eastAsia"/>
        </w:rPr>
        <w:t>宝石学 2040020</w:t>
      </w:r>
      <w:r>
        <w:t xml:space="preserve"> ，</w:t>
      </w:r>
      <w:r>
        <w:rPr>
          <w:rFonts w:hint="eastAsia"/>
        </w:rPr>
        <w:t>(4</w:t>
      </w:r>
      <w:r>
        <w:t>)</w:t>
      </w:r>
      <w:r>
        <w:rPr>
          <w:rFonts w:hint="eastAsia"/>
        </w:rPr>
        <w:t xml:space="preserve">；宝石鉴定 2040016 </w:t>
      </w:r>
      <w:r>
        <w:t>，</w:t>
      </w:r>
      <w:r>
        <w:rPr>
          <w:rFonts w:hint="eastAsia"/>
        </w:rPr>
        <w:t>(6</w:t>
      </w:r>
      <w:r>
        <w:t>)</w:t>
      </w:r>
      <w:r>
        <w:rPr>
          <w:rFonts w:hint="eastAsia"/>
        </w:rPr>
        <w:t>；钻石和钻石分级 2040129，(5</w:t>
      </w:r>
      <w:r>
        <w:t>)</w:t>
      </w:r>
      <w:r>
        <w:rPr>
          <w:rFonts w:hint="eastAsia"/>
        </w:rPr>
        <w:t>；宝石地质基础及结晶矿物学2040014，（6）</w:t>
      </w:r>
      <w:r>
        <w:t>】</w:t>
      </w:r>
    </w:p>
    <w:p>
      <w:pPr>
        <w:pStyle w:val="3"/>
        <w:bidi w:val="0"/>
      </w:pPr>
      <w:r>
        <w:t>二</w:t>
      </w:r>
      <w:r>
        <w:rPr>
          <w:rFonts w:hint="eastAsia"/>
        </w:rPr>
        <w:t>、</w:t>
      </w:r>
      <w:r>
        <w:t>课程简介</w:t>
      </w:r>
    </w:p>
    <w:p>
      <w:pPr>
        <w:ind w:firstLine="420" w:firstLineChars="200"/>
        <w:rPr>
          <w:rFonts w:hint="default" w:eastAsia="宋体"/>
          <w:lang w:val="en-US" w:eastAsia="zh-CN"/>
        </w:rPr>
      </w:pPr>
      <w:r>
        <w:rPr>
          <w:rFonts w:hint="eastAsia"/>
        </w:rPr>
        <w:t>随着经济的发展和人民生活水平的不断提高，珠宝首饰流通也日益频繁。珠宝首饰评估不仅在各类珠宝经营企业、保险公司、拍卖行、典当行、慈善机构发挥着不可或缺的作用，甚至在公安、司法、海关等政府部门的有关工作中也都扮演着重要的角色。本课程</w:t>
      </w:r>
      <w:r>
        <w:rPr>
          <w:rFonts w:hint="eastAsia"/>
          <w:lang w:val="en-US" w:eastAsia="zh-CN"/>
        </w:rPr>
        <w:t>理论课时为32课时，</w:t>
      </w:r>
      <w:bookmarkStart w:id="26" w:name="_GoBack"/>
      <w:bookmarkEnd w:id="26"/>
      <w:r>
        <w:rPr>
          <w:rFonts w:hint="eastAsia"/>
        </w:rPr>
        <w:t>主要介绍珠宝评估的主体和客体、职业道德；珠宝评估的基本原理、评估方法、评估程序以及评估报告的写作要求。最后介绍钻石等5大宝石与玉石、有机宝石的评估方法，例举宝石与首饰评估实例，包括宝石的品质分级和价值评估两方面的分析。课程中会提供珠宝首饰实物和图片资料等形式，对把珠宝首饰评估理论方法和专业知识发挥在珠宝首饰评估实际应用中。 重点是介绍珠宝评估的成本法、市场法和收益法。</w:t>
      </w:r>
    </w:p>
    <w:p>
      <w:pPr>
        <w:pStyle w:val="3"/>
        <w:bidi w:val="0"/>
      </w:pPr>
      <w:r>
        <w:t>三</w:t>
      </w:r>
      <w:r>
        <w:rPr>
          <w:rFonts w:hint="eastAsia"/>
        </w:rPr>
        <w:t>、</w:t>
      </w:r>
      <w:r>
        <w:t>选课建议</w:t>
      </w:r>
    </w:p>
    <w:p>
      <w:pPr>
        <w:ind w:firstLine="420" w:firstLineChars="200"/>
      </w:pPr>
      <w:r>
        <w:rPr>
          <w:rFonts w:hint="eastAsia"/>
        </w:rPr>
        <w:t>本课程适于宝石及材料工艺学专业本科学生四年级第一学期学习。学习本课程的学生应具备一定的宝石学、宝石鉴定和钻石分级等相关专业知识。</w:t>
      </w:r>
    </w:p>
    <w:p>
      <w:pPr>
        <w:pStyle w:val="3"/>
        <w:bidi w:val="0"/>
      </w:pPr>
      <w:r>
        <w:t>四</w:t>
      </w:r>
      <w:r>
        <w:rPr>
          <w:rFonts w:hint="eastAsia"/>
        </w:rPr>
        <w:t>、</w:t>
      </w:r>
      <w:r>
        <w:t>课程与</w:t>
      </w:r>
      <w:r>
        <w:rPr>
          <w:rFonts w:hint="eastAsia"/>
        </w:rPr>
        <w:t>专业毕业要求</w:t>
      </w:r>
      <w:r>
        <w:t>的关联性</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8"/>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专业毕业要求</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LO11：理解他人的观点和鉴定、鉴别要求，并能够清晰流畅的表达自己的鉴定思路和工作构想。能在不同场合用书面、口头或数据图表及宝石、矿物样本形式进行有效的双向沟通。</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21：学生能根据自身需要和岗位需求，结合社会背景下，新知识、新技术、新器械、新材料的发展趋势，确定自己的学习目标，并主动自觉地通过搜集、分析信息、讨论、实践、质疑、创造等方法来实现学习目标。</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LO31：掌握设计和审美的基本理论与基本知识；具备设计能力和审美素养。</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LO32：掌握珠宝首饰加工技能和工艺的基本理论知识。</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LO33：掌握珠宝玉石材料的性质和用途，掌握珠宝鉴定的基本理论知识，具备珠宝玉石材料的识别鉴定能力。</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LO34：掌握珠宝鉴定常规仪器、大型仪器的基本原理和操作，利用仪器能够准确鉴别珠宝玉石。</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LO35：掌握珠宝鉴赏和评估的相关知识，具备基本的珠宝玉石鉴赏和评估能力。</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LO41：遵守纪律、守信守责；具有耐挫折、抗压力的能力，并能够顺利完成相应地工作学习任务。</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LO51：同工作学习伙伴保持良好的关系，团结互助、齐心协力，做团队或集体中的积极成员；善于从多个维度思考问题，善于利用自己掌握的知识与技能，在工作实践中提出新颖的构思和设想。</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LO61：具备信息素养和运用科技信息技术的能力，并能熟练操作各项办公软件和图像、图形处理软件。</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LO71：愿意服务他人、服务企业、服务社会；为人热忱，富于爱心，懂得感恩，甘于奉献。</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LO81：具备外语能力，能够阅读外文专业图书和资料，同时对专业范围中跨语言跨文化的内容具有理解能力，有国际竞争与合作的意识。</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bl>
    <w:p>
      <w:r>
        <w:rPr>
          <w:rFonts w:hint="eastAsia"/>
        </w:rPr>
        <w:t>备注：LO=</w:t>
      </w:r>
      <w:r>
        <w:t>learning outcomes</w:t>
      </w:r>
      <w:r>
        <w:rPr>
          <w:rFonts w:hint="eastAsia"/>
        </w:rPr>
        <w:t>（学习成果）</w:t>
      </w:r>
    </w:p>
    <w:p>
      <w:pPr>
        <w:pStyle w:val="3"/>
        <w:bidi w:val="0"/>
      </w:pPr>
      <w:r>
        <w:rPr>
          <w:rFonts w:hint="eastAsia"/>
        </w:rPr>
        <w:t>五、</w:t>
      </w:r>
      <w:r>
        <w:t>课程</w:t>
      </w:r>
      <w:r>
        <w:rPr>
          <w:rFonts w:hint="eastAsia"/>
        </w:rPr>
        <w:t>目标/课程预期学习成果</w:t>
      </w:r>
    </w:p>
    <w:tbl>
      <w:tblPr>
        <w:tblStyle w:val="6"/>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25"/>
        <w:gridCol w:w="4239"/>
        <w:gridCol w:w="126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序号</w:t>
            </w: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课程预期</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学习成果</w:t>
            </w:r>
          </w:p>
        </w:tc>
        <w:tc>
          <w:tcPr>
            <w:tcW w:w="24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课程目标</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教与学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方式</w:t>
            </w:r>
          </w:p>
        </w:tc>
        <w:tc>
          <w:tcPr>
            <w:tcW w:w="88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LO21</w:t>
            </w:r>
            <w:r>
              <w:t>2</w:t>
            </w:r>
          </w:p>
        </w:tc>
        <w:tc>
          <w:tcPr>
            <w:tcW w:w="24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学生能主动搜集近年来国内外珠宝拍卖会、不同层次的珠宝市场中相似珠宝首饰的价格信息。归纳不同市场的宝石价格评估方法，讨论分析影响珠宝首饰价格评估的因素。</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讨论教学法</w:t>
            </w:r>
          </w:p>
        </w:tc>
        <w:tc>
          <w:tcPr>
            <w:tcW w:w="88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观察评价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w:t>
            </w:r>
          </w:p>
        </w:tc>
        <w:tc>
          <w:tcPr>
            <w:tcW w:w="656"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LO35</w:t>
            </w:r>
          </w:p>
        </w:tc>
        <w:tc>
          <w:tcPr>
            <w:tcW w:w="24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1.学生要像珠宝鉴定师一般具有对</w:t>
            </w:r>
            <w:r>
              <w:t>珠宝首饰</w:t>
            </w:r>
            <w:r>
              <w:rPr>
                <w:rFonts w:hint="eastAsia"/>
              </w:rPr>
              <w:t>中的宝石材料按照国家标准正确定名</w:t>
            </w:r>
            <w:r>
              <w:t>、鉴定、分级</w:t>
            </w:r>
            <w:r>
              <w:rPr>
                <w:rFonts w:hint="eastAsia"/>
              </w:rPr>
              <w:t>的能力。同时要像珠宝评估师一般具有对宝石材料和贵金属</w:t>
            </w:r>
            <w:r>
              <w:t>品质、设计和制作工艺等方面</w:t>
            </w:r>
            <w:r>
              <w:rPr>
                <w:rFonts w:hint="eastAsia"/>
              </w:rPr>
              <w:t>有综合</w:t>
            </w:r>
            <w:r>
              <w:t>评价能力。</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讨论教学法</w:t>
            </w:r>
          </w:p>
        </w:tc>
        <w:tc>
          <w:tcPr>
            <w:tcW w:w="88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纸笔测试评价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656"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24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2.学生要像珠宝评估师一般熟悉</w:t>
            </w:r>
            <w:r>
              <w:t>珠宝首饰评估有关的经济学基础理论、评估目的、价值类型、价值原则以及</w:t>
            </w:r>
            <w:r>
              <w:rPr>
                <w:rFonts w:hint="eastAsia"/>
              </w:rPr>
              <w:t>珠宝</w:t>
            </w:r>
            <w:r>
              <w:t>市场级别等知识</w:t>
            </w:r>
            <w:r>
              <w:rPr>
                <w:rFonts w:hint="eastAsia"/>
              </w:rPr>
              <w:t>，同时能运用最优的珠宝评估方法，按照珠宝评估程序准确开展评估活动。</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探究教学法</w:t>
            </w:r>
          </w:p>
        </w:tc>
        <w:tc>
          <w:tcPr>
            <w:tcW w:w="88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纸笔测试评价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3</w:t>
            </w: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LO71</w:t>
            </w:r>
            <w:r>
              <w:t>2</w:t>
            </w:r>
          </w:p>
        </w:tc>
        <w:tc>
          <w:tcPr>
            <w:tcW w:w="24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学生要具备珠宝评估师的职业素养，感恩社会，为广大消费者正确中立地评估珠宝价值</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问题本位教学法</w:t>
            </w:r>
          </w:p>
        </w:tc>
        <w:tc>
          <w:tcPr>
            <w:tcW w:w="88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观察评价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bl>
    <w:p>
      <w:pPr>
        <w:pStyle w:val="3"/>
        <w:bidi w:val="0"/>
      </w:pPr>
      <w:r>
        <w:rPr>
          <w:rFonts w:hint="eastAsia"/>
        </w:rPr>
        <w:br w:type="page"/>
      </w:r>
      <w:r>
        <w:rPr>
          <w:rFonts w:hint="eastAsia"/>
        </w:rPr>
        <w:t>六、</w:t>
      </w:r>
      <w:r>
        <w:t>课程内容</w:t>
      </w:r>
    </w:p>
    <w:p>
      <w:pPr>
        <w:outlineLvl w:val="0"/>
      </w:pPr>
      <w:bookmarkStart w:id="5" w:name="_Toc31864"/>
      <w:bookmarkStart w:id="6" w:name="_Toc12029"/>
      <w:bookmarkStart w:id="7" w:name="_Toc2496"/>
      <w:r>
        <w:rPr>
          <w:rFonts w:hint="eastAsia"/>
        </w:rPr>
        <w:t>第一单元 珠宝评估概述（理论2课时 实践0课时）</w:t>
      </w:r>
      <w:bookmarkEnd w:id="5"/>
      <w:bookmarkEnd w:id="6"/>
      <w:bookmarkEnd w:id="7"/>
    </w:p>
    <w:p>
      <w:r>
        <w:rPr>
          <w:rFonts w:hint="eastAsia"/>
        </w:rPr>
        <w:t>知识点: 珠宝首饰评估的基本涵义、基本特点、以及与珠宝首饰评估有关的法规、标准和准则等。</w:t>
      </w:r>
    </w:p>
    <w:p>
      <w:r>
        <w:rPr>
          <w:rFonts w:hint="eastAsia"/>
        </w:rPr>
        <w:t>能力要求：学生能掌握珠宝评估的概念；学生能理解珠宝评估的主体和客体、珠宝评估职业道德、珠宝评估与资产评估的内容；学生能了解珠宝评估的发展史。</w:t>
      </w:r>
    </w:p>
    <w:p>
      <w:r>
        <w:rPr>
          <w:rFonts w:hint="eastAsia"/>
        </w:rPr>
        <w:t>教学难点：珠宝评估的法律规</w:t>
      </w:r>
      <w:r>
        <w:rPr>
          <w:rFonts w:hint="eastAsia"/>
          <w:lang w:eastAsia="zh-CN"/>
        </w:rPr>
        <w:t>单元</w:t>
      </w:r>
      <w:r>
        <w:rPr>
          <w:rFonts w:hint="eastAsia"/>
        </w:rPr>
        <w:t>。</w:t>
      </w:r>
    </w:p>
    <w:p>
      <w:pPr>
        <w:outlineLvl w:val="0"/>
      </w:pPr>
      <w:bookmarkStart w:id="8" w:name="_Toc6429"/>
      <w:bookmarkStart w:id="9" w:name="_Toc29939"/>
      <w:bookmarkStart w:id="10" w:name="_Toc4071"/>
      <w:r>
        <w:rPr>
          <w:rFonts w:hint="eastAsia"/>
        </w:rPr>
        <w:t>第二单元 珠宝评估的基本原理（理论2课时 实践0课时）</w:t>
      </w:r>
      <w:bookmarkEnd w:id="8"/>
      <w:bookmarkEnd w:id="9"/>
      <w:bookmarkEnd w:id="10"/>
    </w:p>
    <w:p>
      <w:r>
        <w:rPr>
          <w:rFonts w:hint="eastAsia"/>
        </w:rPr>
        <w:t>知识点: 珠宝首饰评估有关的经济学基础理论、评估目的、价值类型、价值原则以及市场级别等知识。</w:t>
      </w:r>
    </w:p>
    <w:p>
      <w:r>
        <w:rPr>
          <w:rFonts w:hint="eastAsia"/>
        </w:rPr>
        <w:t>能力要求：学生能掌握评估的目的与类别、评估的价值类型。理解评估的价值原则与评估的市场级别。学生能了解评估的经济学术语。</w:t>
      </w:r>
    </w:p>
    <w:p>
      <w:r>
        <w:rPr>
          <w:rFonts w:hint="eastAsia"/>
        </w:rPr>
        <w:t>教学难点：珠宝评估的价值类型选择。</w:t>
      </w:r>
    </w:p>
    <w:p>
      <w:pPr>
        <w:outlineLvl w:val="0"/>
      </w:pPr>
      <w:bookmarkStart w:id="11" w:name="_Toc13262"/>
      <w:bookmarkStart w:id="12" w:name="_Toc28463"/>
      <w:bookmarkStart w:id="13" w:name="_Toc22032"/>
      <w:r>
        <w:rPr>
          <w:rFonts w:hint="eastAsia"/>
        </w:rPr>
        <w:t>第三单元 珠宝评估方法（理论12课时 实践0课时）</w:t>
      </w:r>
      <w:bookmarkEnd w:id="11"/>
      <w:bookmarkEnd w:id="12"/>
      <w:bookmarkEnd w:id="13"/>
    </w:p>
    <w:p>
      <w:r>
        <w:rPr>
          <w:rFonts w:hint="eastAsia"/>
        </w:rPr>
        <w:t>知识点: 珠宝首饰评估基本方法、适用的条件和范围、具体方法的掌握和运用。</w:t>
      </w:r>
    </w:p>
    <w:p>
      <w:r>
        <w:rPr>
          <w:rFonts w:hint="eastAsia"/>
        </w:rPr>
        <w:t>能力要求：学生掌握成本法、市场法和收益法分别在珠宝评估工作中的应用场景、方法、优缺点。</w:t>
      </w:r>
    </w:p>
    <w:p>
      <w:r>
        <w:rPr>
          <w:rFonts w:hint="eastAsia"/>
        </w:rPr>
        <w:t>教学难点：三种基本珠宝首饰评估方法的比较运用。</w:t>
      </w:r>
    </w:p>
    <w:p>
      <w:pPr>
        <w:outlineLvl w:val="0"/>
      </w:pPr>
      <w:bookmarkStart w:id="14" w:name="_Toc8052"/>
      <w:bookmarkStart w:id="15" w:name="_Toc13143"/>
      <w:bookmarkStart w:id="16" w:name="_Toc7487"/>
      <w:r>
        <w:rPr>
          <w:rFonts w:hint="eastAsia"/>
        </w:rPr>
        <w:t>第四单元 珠宝评估程序（理论4课时 实践0课时）</w:t>
      </w:r>
      <w:bookmarkEnd w:id="14"/>
      <w:bookmarkEnd w:id="15"/>
      <w:bookmarkEnd w:id="16"/>
    </w:p>
    <w:p>
      <w:r>
        <w:rPr>
          <w:rFonts w:hint="eastAsia"/>
        </w:rPr>
        <w:t>知识点:珠宝评估的程序步骤，珠宝首饰评估报告的类型、基本内容和编制要求。</w:t>
      </w:r>
    </w:p>
    <w:p>
      <w:r>
        <w:rPr>
          <w:rFonts w:hint="eastAsia"/>
        </w:rPr>
        <w:t>能力要求：学生能明确评估问题；运用珠宝评估学知识拟订评估计划，运用宝石学鉴定评估客体、并自主开展市场调查，最后独立应用评估方法编写评估报告珠宝评估报告。</w:t>
      </w:r>
    </w:p>
    <w:p>
      <w:r>
        <w:rPr>
          <w:rFonts w:hint="eastAsia"/>
        </w:rPr>
        <w:t>教学难点：珠宝评估程序与评估报告的格式。</w:t>
      </w:r>
    </w:p>
    <w:p>
      <w:pPr>
        <w:outlineLvl w:val="0"/>
      </w:pPr>
      <w:bookmarkStart w:id="17" w:name="_Toc28416"/>
      <w:bookmarkStart w:id="18" w:name="_Toc10013"/>
      <w:bookmarkStart w:id="19" w:name="_Toc18619"/>
      <w:r>
        <w:rPr>
          <w:rFonts w:hint="eastAsia"/>
        </w:rPr>
        <w:t>第五单元 宝玉石首饰评估实例（理论12课时 实践0课时）</w:t>
      </w:r>
      <w:bookmarkEnd w:id="17"/>
      <w:bookmarkEnd w:id="18"/>
      <w:bookmarkEnd w:id="19"/>
    </w:p>
    <w:p>
      <w:r>
        <w:rPr>
          <w:rFonts w:hint="eastAsia"/>
        </w:rPr>
        <w:t>知识点: 宝玉石材料的品质评价标准、设计和制作工艺等方面评价标准。介绍珠宝首饰描述语与完整的珠宝首饰评价案例分析。</w:t>
      </w:r>
    </w:p>
    <w:p>
      <w:r>
        <w:rPr>
          <w:rFonts w:hint="eastAsia"/>
        </w:rPr>
        <w:t>能力要求：学生能独自运用珠宝评估知识进行宝石的品质分级和宝石的价值评估。</w:t>
      </w:r>
    </w:p>
    <w:p>
      <w:r>
        <w:rPr>
          <w:rFonts w:hint="eastAsia"/>
        </w:rPr>
        <w:t>教学难点：珠宝鉴定与评估能力的运用。</w:t>
      </w:r>
    </w:p>
    <w:p>
      <w:pPr>
        <w:pStyle w:val="3"/>
        <w:bidi w:val="0"/>
      </w:pPr>
      <w:r>
        <w:rPr>
          <w:rFonts w:hint="eastAsia"/>
        </w:rPr>
        <w:t>八、评价方式与成绩</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总评构成（1+</w:t>
            </w:r>
            <w:r>
              <w:rPr>
                <w:b/>
                <w:bCs/>
              </w:rPr>
              <w:t>X</w:t>
            </w:r>
            <w:r>
              <w:rPr>
                <w:rFonts w:hint="eastAsia"/>
                <w:b/>
                <w:bCs/>
              </w:rPr>
              <w:t>）</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评价方式</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珠宝案例评估报告</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X1</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课外扩展阅读的检查评价</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X2</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调查报告</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X3</w:t>
            </w:r>
          </w:p>
        </w:tc>
        <w:tc>
          <w:tcPr>
            <w:tcW w:w="510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小组项目报告</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bl>
    <w:p>
      <w:pPr>
        <w:outlineLvl w:val="0"/>
        <w:rPr>
          <w:rFonts w:hint="eastAsia"/>
          <w:sz w:val="28"/>
          <w:szCs w:val="28"/>
        </w:rPr>
      </w:pPr>
      <w:bookmarkStart w:id="20" w:name="_Toc22015"/>
      <w:bookmarkStart w:id="21" w:name="_Toc32323"/>
      <w:bookmarkStart w:id="22" w:name="_Toc13225"/>
      <w:r>
        <w:rPr>
          <w:rFonts w:hint="eastAsia"/>
          <w:sz w:val="28"/>
          <w:szCs w:val="28"/>
        </w:rPr>
        <w:t>撰写人：支颖雪    系主任审核签名：杨天畅</w:t>
      </w:r>
      <w:bookmarkEnd w:id="20"/>
      <w:bookmarkEnd w:id="21"/>
      <w:bookmarkEnd w:id="22"/>
    </w:p>
    <w:p>
      <w:bookmarkStart w:id="23" w:name="_Toc16254"/>
      <w:bookmarkStart w:id="24" w:name="_Toc21928"/>
      <w:bookmarkStart w:id="25" w:name="_Toc1185"/>
      <w:r>
        <w:rPr>
          <w:rFonts w:hint="eastAsia"/>
          <w:sz w:val="28"/>
          <w:szCs w:val="28"/>
        </w:rPr>
        <w:t>审核时间：201</w:t>
      </w:r>
      <w:r>
        <w:rPr>
          <w:rFonts w:hint="eastAsia"/>
          <w:sz w:val="28"/>
          <w:szCs w:val="28"/>
          <w:lang w:val="en-US" w:eastAsia="zh-CN"/>
        </w:rPr>
        <w:t>8</w:t>
      </w:r>
      <w:r>
        <w:rPr>
          <w:rFonts w:hint="eastAsia"/>
          <w:sz w:val="28"/>
          <w:szCs w:val="28"/>
        </w:rPr>
        <w:t>.9</w:t>
      </w:r>
      <w:bookmarkEnd w:id="23"/>
      <w:bookmarkEnd w:id="24"/>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F6446"/>
    <w:rsid w:val="001072BC"/>
    <w:rsid w:val="001501D0"/>
    <w:rsid w:val="00166A80"/>
    <w:rsid w:val="001B7902"/>
    <w:rsid w:val="002137A2"/>
    <w:rsid w:val="00256B39"/>
    <w:rsid w:val="0026033C"/>
    <w:rsid w:val="00260D80"/>
    <w:rsid w:val="00276BFC"/>
    <w:rsid w:val="002E3721"/>
    <w:rsid w:val="00313BBA"/>
    <w:rsid w:val="0032602E"/>
    <w:rsid w:val="003367AE"/>
    <w:rsid w:val="003B1258"/>
    <w:rsid w:val="00404181"/>
    <w:rsid w:val="004100B0"/>
    <w:rsid w:val="00445052"/>
    <w:rsid w:val="005467DC"/>
    <w:rsid w:val="00553D03"/>
    <w:rsid w:val="005B2B6D"/>
    <w:rsid w:val="005B4B4E"/>
    <w:rsid w:val="00621B6A"/>
    <w:rsid w:val="00624FE1"/>
    <w:rsid w:val="006F23C2"/>
    <w:rsid w:val="007208D6"/>
    <w:rsid w:val="00744A6C"/>
    <w:rsid w:val="008B397C"/>
    <w:rsid w:val="008B47F4"/>
    <w:rsid w:val="00900019"/>
    <w:rsid w:val="0099063E"/>
    <w:rsid w:val="009A6B9D"/>
    <w:rsid w:val="00A769B1"/>
    <w:rsid w:val="00A837D5"/>
    <w:rsid w:val="00AA52EF"/>
    <w:rsid w:val="00AC4C45"/>
    <w:rsid w:val="00B46F21"/>
    <w:rsid w:val="00B511A5"/>
    <w:rsid w:val="00B736A7"/>
    <w:rsid w:val="00B7651F"/>
    <w:rsid w:val="00C2178C"/>
    <w:rsid w:val="00C52A7C"/>
    <w:rsid w:val="00C56E09"/>
    <w:rsid w:val="00CF096B"/>
    <w:rsid w:val="00E16D30"/>
    <w:rsid w:val="00E33169"/>
    <w:rsid w:val="00E70904"/>
    <w:rsid w:val="00EF44B1"/>
    <w:rsid w:val="00F35AA0"/>
    <w:rsid w:val="016E63C2"/>
    <w:rsid w:val="024B0C39"/>
    <w:rsid w:val="0A8128A6"/>
    <w:rsid w:val="0BF32A1B"/>
    <w:rsid w:val="10BD2C22"/>
    <w:rsid w:val="13927E5C"/>
    <w:rsid w:val="1B9F03EA"/>
    <w:rsid w:val="22987C80"/>
    <w:rsid w:val="24192CCC"/>
    <w:rsid w:val="39A66CD4"/>
    <w:rsid w:val="3CD52CE1"/>
    <w:rsid w:val="410F2E6A"/>
    <w:rsid w:val="4430136C"/>
    <w:rsid w:val="4AB0382B"/>
    <w:rsid w:val="569868B5"/>
    <w:rsid w:val="611F6817"/>
    <w:rsid w:val="66CA1754"/>
    <w:rsid w:val="6E8A1DD2"/>
    <w:rsid w:val="6F1E65D4"/>
    <w:rsid w:val="6F266C86"/>
    <w:rsid w:val="6F5042C2"/>
    <w:rsid w:val="74316312"/>
    <w:rsid w:val="780F13C8"/>
    <w:rsid w:val="78D558F7"/>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ind w:firstLine="0" w:firstLineChars="0"/>
      <w:jc w:val="center"/>
      <w:outlineLvl w:val="0"/>
    </w:pPr>
    <w:rPr>
      <w:b/>
      <w:bCs/>
      <w:kern w:val="44"/>
      <w:sz w:val="28"/>
      <w:szCs w:val="44"/>
    </w:rPr>
  </w:style>
  <w:style w:type="paragraph" w:styleId="3">
    <w:name w:val="heading 2"/>
    <w:basedOn w:val="1"/>
    <w:next w:val="1"/>
    <w:unhideWhenUsed/>
    <w:qFormat/>
    <w:uiPriority w:val="0"/>
    <w:pPr>
      <w:keepNext/>
      <w:keepLines/>
      <w:spacing w:beforeLines="0" w:beforeAutospacing="0" w:afterLines="0" w:afterAutospacing="0" w:line="480" w:lineRule="auto"/>
      <w:outlineLvl w:val="1"/>
    </w:pPr>
    <w:rPr>
      <w:rFonts w:ascii="Arial" w:hAnsi="Arial" w:eastAsia="黑体"/>
      <w:b/>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452</Words>
  <Characters>2577</Characters>
  <Lines>21</Lines>
  <Paragraphs>6</Paragraphs>
  <TotalTime>0</TotalTime>
  <ScaleCrop>false</ScaleCrop>
  <LinksUpToDate>false</LinksUpToDate>
  <CharactersWithSpaces>3023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2021-10-29T09:24:03Z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B30B3851BF1B4E1386955095E69138AB</vt:lpwstr>
  </property>
</Properties>
</file>