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8C7" w:rsidRPr="009B21B6" w:rsidRDefault="009B21B6" w:rsidP="00A958C7">
      <w:pPr>
        <w:spacing w:line="288" w:lineRule="auto"/>
        <w:jc w:val="center"/>
        <w:rPr>
          <w:rFonts w:ascii="Times New Roman" w:eastAsiaTheme="minorEastAsia" w:hAnsi="Times New Roman"/>
          <w:b/>
          <w:kern w:val="0"/>
          <w:szCs w:val="21"/>
        </w:rPr>
      </w:pPr>
      <w:r w:rsidRPr="009B21B6">
        <w:rPr>
          <w:rFonts w:ascii="Times New Roman" w:hAnsi="Times New Roman"/>
          <w:b/>
          <w:noProof/>
          <w:szCs w:val="21"/>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7932D2" w:rsidRDefault="000120C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7932D2" w:rsidRDefault="000120C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A958C7" w:rsidRPr="009B21B6">
        <w:rPr>
          <w:rFonts w:ascii="Times New Roman" w:eastAsiaTheme="minorEastAsia" w:hAnsi="Times New Roman"/>
          <w:b/>
          <w:kern w:val="0"/>
          <w:szCs w:val="21"/>
        </w:rPr>
        <w:t xml:space="preserve">Syllabus of </w:t>
      </w:r>
      <w:r w:rsidR="00894772" w:rsidRPr="009B21B6">
        <w:rPr>
          <w:rFonts w:ascii="Times New Roman" w:eastAsiaTheme="minorEastAsia" w:hAnsi="Times New Roman"/>
          <w:b/>
          <w:kern w:val="0"/>
          <w:szCs w:val="21"/>
        </w:rPr>
        <w:t>P</w:t>
      </w:r>
      <w:r w:rsidR="00A958C7" w:rsidRPr="009B21B6">
        <w:rPr>
          <w:rFonts w:ascii="Times New Roman" w:eastAsiaTheme="minorEastAsia" w:hAnsi="Times New Roman"/>
          <w:b/>
          <w:kern w:val="0"/>
          <w:szCs w:val="21"/>
        </w:rPr>
        <w:t xml:space="preserve">rofessional </w:t>
      </w:r>
      <w:r w:rsidR="00894772" w:rsidRPr="009B21B6">
        <w:rPr>
          <w:rFonts w:ascii="Times New Roman" w:eastAsiaTheme="minorEastAsia" w:hAnsi="Times New Roman"/>
          <w:b/>
          <w:kern w:val="0"/>
          <w:szCs w:val="21"/>
        </w:rPr>
        <w:t>C</w:t>
      </w:r>
      <w:r w:rsidR="00A958C7" w:rsidRPr="009B21B6">
        <w:rPr>
          <w:rFonts w:ascii="Times New Roman" w:eastAsiaTheme="minorEastAsia" w:hAnsi="Times New Roman"/>
          <w:b/>
          <w:kern w:val="0"/>
          <w:szCs w:val="21"/>
        </w:rPr>
        <w:t>ourse</w:t>
      </w:r>
    </w:p>
    <w:p w:rsidR="007932D2" w:rsidRPr="00735994" w:rsidRDefault="000120CF">
      <w:pPr>
        <w:spacing w:line="288" w:lineRule="auto"/>
        <w:jc w:val="center"/>
        <w:rPr>
          <w:rFonts w:ascii="Times New Roman" w:hAnsi="Times New Roman"/>
          <w:b/>
          <w:szCs w:val="21"/>
        </w:rPr>
      </w:pPr>
      <w:r w:rsidRPr="00735994">
        <w:rPr>
          <w:rFonts w:ascii="Times New Roman" w:hAnsi="Times New Roman"/>
          <w:b/>
          <w:szCs w:val="21"/>
        </w:rPr>
        <w:t>【</w:t>
      </w:r>
      <w:r w:rsidR="00B64476" w:rsidRPr="00735994">
        <w:rPr>
          <w:rFonts w:ascii="Times New Roman" w:hAnsi="Times New Roman" w:hint="eastAsia"/>
          <w:b/>
          <w:szCs w:val="21"/>
        </w:rPr>
        <w:t>社交媒体和社交网络</w:t>
      </w:r>
      <w:r w:rsidRPr="00735994">
        <w:rPr>
          <w:rFonts w:ascii="Times New Roman" w:hAnsi="Times New Roman"/>
          <w:b/>
          <w:szCs w:val="21"/>
        </w:rPr>
        <w:t>】</w:t>
      </w:r>
    </w:p>
    <w:p w:rsidR="007932D2" w:rsidRPr="00735994" w:rsidRDefault="000120CF">
      <w:pPr>
        <w:shd w:val="clear" w:color="auto" w:fill="F5F5F5"/>
        <w:jc w:val="center"/>
        <w:textAlignment w:val="top"/>
        <w:rPr>
          <w:rFonts w:ascii="Times New Roman" w:hAnsi="Times New Roman"/>
          <w:kern w:val="0"/>
          <w:szCs w:val="21"/>
        </w:rPr>
      </w:pPr>
      <w:r w:rsidRPr="00735994">
        <w:rPr>
          <w:rFonts w:ascii="Times New Roman" w:hAnsi="Times New Roman"/>
          <w:b/>
          <w:szCs w:val="21"/>
        </w:rPr>
        <w:t>【</w:t>
      </w:r>
      <w:r w:rsidR="00B64476" w:rsidRPr="00735994">
        <w:rPr>
          <w:rFonts w:ascii="Times New Roman" w:hAnsi="Times New Roman" w:hint="eastAsia"/>
          <w:b/>
          <w:szCs w:val="21"/>
        </w:rPr>
        <w:t>Social</w:t>
      </w:r>
      <w:r w:rsidR="00B64476" w:rsidRPr="00735994">
        <w:rPr>
          <w:rFonts w:ascii="Times New Roman" w:hAnsi="Times New Roman"/>
          <w:b/>
          <w:szCs w:val="21"/>
        </w:rPr>
        <w:t xml:space="preserve"> media </w:t>
      </w:r>
      <w:bookmarkStart w:id="0" w:name="_GoBack"/>
      <w:bookmarkEnd w:id="0"/>
      <w:r w:rsidR="00B64476" w:rsidRPr="00735994">
        <w:rPr>
          <w:rFonts w:ascii="Times New Roman" w:hAnsi="Times New Roman"/>
          <w:b/>
          <w:szCs w:val="21"/>
        </w:rPr>
        <w:t>and social network</w:t>
      </w:r>
      <w:r w:rsidRPr="00735994">
        <w:rPr>
          <w:rFonts w:ascii="Times New Roman" w:hAnsi="Times New Roman"/>
          <w:b/>
          <w:szCs w:val="21"/>
        </w:rPr>
        <w:t>】</w:t>
      </w:r>
      <w:bookmarkStart w:id="1" w:name="a2"/>
      <w:bookmarkEnd w:id="1"/>
    </w:p>
    <w:p w:rsidR="007932D2" w:rsidRPr="00735994" w:rsidRDefault="004649E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735994">
        <w:rPr>
          <w:rFonts w:ascii="Times New Roman" w:eastAsia="黑体" w:hAnsi="Times New Roman" w:hint="eastAsia"/>
          <w:b/>
          <w:szCs w:val="21"/>
        </w:rPr>
        <w:t>Basic</w:t>
      </w:r>
      <w:r w:rsidRPr="00735994">
        <w:rPr>
          <w:rFonts w:ascii="Times New Roman" w:eastAsia="黑体" w:hAnsi="Times New Roman"/>
          <w:b/>
          <w:szCs w:val="21"/>
        </w:rPr>
        <w:t xml:space="preserve"> information</w:t>
      </w:r>
      <w:r w:rsidR="000120CF" w:rsidRPr="00735994">
        <w:rPr>
          <w:rFonts w:ascii="Times New Roman" w:eastAsia="黑体" w:hAnsi="Times New Roman"/>
          <w:b/>
          <w:szCs w:val="21"/>
        </w:rPr>
        <w:t>（</w:t>
      </w:r>
      <w:r w:rsidR="00A958C7" w:rsidRPr="00735994">
        <w:rPr>
          <w:rFonts w:ascii="Times New Roman" w:eastAsia="黑体" w:hAnsi="Times New Roman"/>
          <w:b/>
          <w:szCs w:val="21"/>
        </w:rPr>
        <w:t>Compulsory</w:t>
      </w:r>
      <w:r w:rsidR="000120CF" w:rsidRPr="00735994">
        <w:rPr>
          <w:rFonts w:ascii="Times New Roman" w:eastAsia="黑体" w:hAnsi="Times New Roman"/>
          <w:b/>
          <w:szCs w:val="21"/>
        </w:rPr>
        <w:t>）</w:t>
      </w:r>
    </w:p>
    <w:p w:rsidR="007932D2" w:rsidRPr="009B21B6" w:rsidRDefault="004649E3" w:rsidP="009B21B6">
      <w:pPr>
        <w:snapToGrid w:val="0"/>
        <w:spacing w:line="288" w:lineRule="auto"/>
        <w:ind w:firstLineChars="200" w:firstLine="420"/>
        <w:rPr>
          <w:rFonts w:ascii="Times New Roman" w:hAnsi="Times New Roman"/>
          <w:color w:val="000000"/>
          <w:szCs w:val="21"/>
        </w:rPr>
      </w:pPr>
      <w:r w:rsidRPr="009B21B6">
        <w:rPr>
          <w:rFonts w:ascii="Times New Roman" w:hAnsi="Times New Roman" w:hint="eastAsia"/>
          <w:color w:val="000000"/>
          <w:szCs w:val="21"/>
        </w:rPr>
        <w:t>C</w:t>
      </w:r>
      <w:r w:rsidRPr="009B21B6">
        <w:rPr>
          <w:rFonts w:ascii="Times New Roman" w:hAnsi="Times New Roman"/>
          <w:color w:val="000000"/>
          <w:szCs w:val="21"/>
        </w:rPr>
        <w:t>ourse Code</w:t>
      </w:r>
      <w:r w:rsidR="000120CF" w:rsidRPr="009B21B6">
        <w:rPr>
          <w:rFonts w:ascii="Times New Roman" w:hAnsi="Times New Roman"/>
          <w:color w:val="000000"/>
          <w:szCs w:val="21"/>
        </w:rPr>
        <w:t>：【</w:t>
      </w:r>
      <w:r w:rsidR="00B64476" w:rsidRPr="009B21B6">
        <w:rPr>
          <w:rFonts w:ascii="Times New Roman" w:hAnsi="Times New Roman"/>
          <w:color w:val="000000"/>
          <w:szCs w:val="21"/>
        </w:rPr>
        <w:t>2060684</w:t>
      </w:r>
      <w:r w:rsidR="000120CF" w:rsidRPr="009B21B6">
        <w:rPr>
          <w:rFonts w:ascii="Times New Roman" w:hAnsi="Times New Roman"/>
          <w:color w:val="000000"/>
          <w:szCs w:val="21"/>
        </w:rPr>
        <w:t>】</w:t>
      </w:r>
    </w:p>
    <w:p w:rsidR="007932D2" w:rsidRPr="009B21B6" w:rsidRDefault="004649E3" w:rsidP="009B21B6">
      <w:pPr>
        <w:snapToGrid w:val="0"/>
        <w:spacing w:line="288" w:lineRule="auto"/>
        <w:ind w:firstLineChars="200" w:firstLine="420"/>
        <w:rPr>
          <w:rFonts w:ascii="Times New Roman" w:hAnsi="Times New Roman"/>
          <w:color w:val="000000"/>
          <w:szCs w:val="21"/>
        </w:rPr>
      </w:pPr>
      <w:r w:rsidRPr="009B21B6">
        <w:rPr>
          <w:rFonts w:ascii="Times New Roman" w:hAnsi="Times New Roman" w:hint="eastAsia"/>
          <w:color w:val="000000"/>
          <w:szCs w:val="21"/>
        </w:rPr>
        <w:t>C</w:t>
      </w:r>
      <w:r w:rsidRPr="009B21B6">
        <w:rPr>
          <w:rFonts w:ascii="Times New Roman" w:hAnsi="Times New Roman"/>
          <w:color w:val="000000"/>
          <w:szCs w:val="21"/>
        </w:rPr>
        <w:t>ourse Credit</w:t>
      </w:r>
      <w:r w:rsidR="000120CF" w:rsidRPr="009B21B6">
        <w:rPr>
          <w:rFonts w:ascii="Times New Roman" w:hAnsi="Times New Roman"/>
          <w:color w:val="000000"/>
          <w:szCs w:val="21"/>
        </w:rPr>
        <w:t>：【</w:t>
      </w:r>
      <w:r w:rsidR="00B613C2" w:rsidRPr="009B21B6">
        <w:rPr>
          <w:rFonts w:ascii="Times New Roman" w:hAnsi="Times New Roman"/>
          <w:color w:val="000000"/>
          <w:szCs w:val="21"/>
        </w:rPr>
        <w:t>2</w:t>
      </w:r>
      <w:r w:rsidR="000120CF" w:rsidRPr="009B21B6">
        <w:rPr>
          <w:rFonts w:ascii="Times New Roman" w:hAnsi="Times New Roman"/>
          <w:color w:val="000000"/>
          <w:szCs w:val="21"/>
        </w:rPr>
        <w:t>】</w:t>
      </w:r>
    </w:p>
    <w:p w:rsidR="007932D2" w:rsidRPr="009B21B6" w:rsidRDefault="00837D3B" w:rsidP="009B21B6">
      <w:pPr>
        <w:snapToGrid w:val="0"/>
        <w:spacing w:line="288" w:lineRule="auto"/>
        <w:ind w:firstLineChars="200" w:firstLine="420"/>
        <w:rPr>
          <w:rFonts w:ascii="Times New Roman" w:hAnsi="Times New Roman"/>
          <w:color w:val="000000"/>
          <w:szCs w:val="21"/>
        </w:rPr>
      </w:pPr>
      <w:r w:rsidRPr="009B21B6">
        <w:rPr>
          <w:rFonts w:ascii="Times New Roman" w:hAnsi="Times New Roman"/>
          <w:color w:val="000000"/>
          <w:szCs w:val="21"/>
        </w:rPr>
        <w:t>Major oriented</w:t>
      </w:r>
      <w:r w:rsidR="000120CF" w:rsidRPr="009B21B6">
        <w:rPr>
          <w:rFonts w:ascii="Times New Roman" w:hAnsi="Times New Roman"/>
          <w:color w:val="000000"/>
          <w:szCs w:val="21"/>
        </w:rPr>
        <w:t>：【</w:t>
      </w:r>
      <w:r w:rsidR="00B64476" w:rsidRPr="009B21B6">
        <w:rPr>
          <w:rFonts w:ascii="Times New Roman" w:hAnsi="Times New Roman"/>
          <w:color w:val="000000"/>
          <w:szCs w:val="21"/>
        </w:rPr>
        <w:t>Business Administration</w:t>
      </w:r>
      <w:r w:rsidR="000120CF" w:rsidRPr="009B21B6">
        <w:rPr>
          <w:rFonts w:ascii="Times New Roman" w:hAnsi="Times New Roman"/>
          <w:color w:val="000000"/>
          <w:szCs w:val="21"/>
        </w:rPr>
        <w:t>】</w:t>
      </w:r>
    </w:p>
    <w:p w:rsidR="007932D2" w:rsidRPr="009B21B6" w:rsidRDefault="00837D3B" w:rsidP="009B21B6">
      <w:pPr>
        <w:snapToGrid w:val="0"/>
        <w:spacing w:line="288" w:lineRule="auto"/>
        <w:ind w:firstLineChars="200" w:firstLine="420"/>
        <w:rPr>
          <w:rFonts w:ascii="Times New Roman" w:hAnsi="Times New Roman"/>
          <w:color w:val="000000"/>
          <w:szCs w:val="21"/>
        </w:rPr>
      </w:pPr>
      <w:r w:rsidRPr="009B21B6">
        <w:rPr>
          <w:rFonts w:ascii="Times New Roman" w:hAnsi="Times New Roman"/>
          <w:color w:val="000000"/>
          <w:szCs w:val="21"/>
        </w:rPr>
        <w:t xml:space="preserve">Course </w:t>
      </w:r>
      <w:r w:rsidR="008452E4" w:rsidRPr="009B21B6">
        <w:rPr>
          <w:rFonts w:ascii="Times New Roman" w:hAnsi="Times New Roman"/>
          <w:color w:val="000000"/>
          <w:szCs w:val="21"/>
        </w:rPr>
        <w:t>classification</w:t>
      </w:r>
      <w:r w:rsidR="000120CF" w:rsidRPr="009B21B6">
        <w:rPr>
          <w:rFonts w:ascii="Times New Roman" w:hAnsi="Times New Roman"/>
          <w:color w:val="000000"/>
          <w:szCs w:val="21"/>
        </w:rPr>
        <w:t>：【</w:t>
      </w:r>
      <w:r w:rsidR="00735994" w:rsidRPr="009B21B6">
        <w:rPr>
          <w:rFonts w:ascii="Times New Roman" w:hAnsi="Times New Roman" w:hint="eastAsia"/>
          <w:color w:val="000000"/>
          <w:szCs w:val="21"/>
        </w:rPr>
        <w:t>O</w:t>
      </w:r>
      <w:r w:rsidR="00735994" w:rsidRPr="009B21B6">
        <w:rPr>
          <w:rFonts w:ascii="Times New Roman" w:hAnsi="Times New Roman"/>
          <w:color w:val="000000"/>
          <w:szCs w:val="21"/>
        </w:rPr>
        <w:t>ptional Courses</w:t>
      </w:r>
      <w:r w:rsidR="000120CF" w:rsidRPr="009B21B6">
        <w:rPr>
          <w:rFonts w:ascii="Times New Roman" w:hAnsi="Times New Roman"/>
          <w:color w:val="000000"/>
          <w:szCs w:val="21"/>
        </w:rPr>
        <w:t>】</w:t>
      </w:r>
    </w:p>
    <w:p w:rsidR="007932D2" w:rsidRPr="009B21B6" w:rsidRDefault="00014731" w:rsidP="009B21B6">
      <w:pPr>
        <w:snapToGrid w:val="0"/>
        <w:spacing w:line="288" w:lineRule="auto"/>
        <w:ind w:firstLineChars="200" w:firstLine="420"/>
        <w:rPr>
          <w:rFonts w:ascii="Times New Roman" w:hAnsi="Times New Roman"/>
          <w:color w:val="000000"/>
          <w:szCs w:val="21"/>
        </w:rPr>
      </w:pPr>
      <w:r w:rsidRPr="009B21B6">
        <w:rPr>
          <w:rFonts w:ascii="Times New Roman" w:hAnsi="Times New Roman"/>
          <w:color w:val="000000"/>
          <w:szCs w:val="21"/>
        </w:rPr>
        <w:t>School and Faculty</w:t>
      </w:r>
      <w:r w:rsidR="000120CF" w:rsidRPr="009B21B6">
        <w:rPr>
          <w:rFonts w:ascii="Times New Roman" w:hAnsi="Times New Roman"/>
          <w:color w:val="000000"/>
          <w:szCs w:val="21"/>
        </w:rPr>
        <w:t>：</w:t>
      </w:r>
      <w:r w:rsidR="00B64476" w:rsidRPr="009B21B6">
        <w:rPr>
          <w:rFonts w:ascii="Times New Roman" w:hAnsi="Times New Roman" w:hint="eastAsia"/>
          <w:color w:val="000000"/>
          <w:szCs w:val="21"/>
        </w:rPr>
        <w:t>C</w:t>
      </w:r>
      <w:r w:rsidR="00B64476" w:rsidRPr="009B21B6">
        <w:rPr>
          <w:rFonts w:ascii="Times New Roman" w:hAnsi="Times New Roman"/>
          <w:color w:val="000000"/>
          <w:szCs w:val="21"/>
        </w:rPr>
        <w:t>ollege of Jewelry</w:t>
      </w:r>
    </w:p>
    <w:p w:rsidR="007932D2" w:rsidRPr="0090489B" w:rsidRDefault="000B17C0" w:rsidP="009B21B6">
      <w:pPr>
        <w:snapToGrid w:val="0"/>
        <w:spacing w:line="288" w:lineRule="auto"/>
        <w:ind w:firstLineChars="200" w:firstLine="420"/>
        <w:rPr>
          <w:rFonts w:ascii="Times New Roman" w:hAnsi="Times New Roman"/>
          <w:color w:val="000000"/>
          <w:szCs w:val="21"/>
        </w:rPr>
      </w:pPr>
      <w:r w:rsidRPr="0090489B">
        <w:rPr>
          <w:rFonts w:ascii="Times New Roman" w:hAnsi="Times New Roman" w:hint="eastAsia"/>
          <w:color w:val="000000"/>
          <w:szCs w:val="21"/>
        </w:rPr>
        <w:t>M</w:t>
      </w:r>
      <w:r w:rsidRPr="0090489B">
        <w:rPr>
          <w:rFonts w:ascii="Times New Roman" w:hAnsi="Times New Roman"/>
          <w:color w:val="000000"/>
          <w:szCs w:val="21"/>
        </w:rPr>
        <w:t>aterial</w:t>
      </w:r>
      <w:r w:rsidR="000120CF" w:rsidRPr="0090489B">
        <w:rPr>
          <w:rFonts w:ascii="Times New Roman" w:hAnsi="Times New Roman"/>
          <w:color w:val="000000"/>
          <w:szCs w:val="21"/>
        </w:rPr>
        <w:t>【</w:t>
      </w:r>
      <w:r w:rsidR="00DF551D">
        <w:rPr>
          <w:rFonts w:ascii="Times New Roman" w:hAnsi="Times New Roman"/>
          <w:color w:val="000000"/>
          <w:szCs w:val="21"/>
        </w:rPr>
        <w:t>Social media marketing, 2018, Palgrave Macmillan</w:t>
      </w:r>
      <w:r w:rsidR="000120CF" w:rsidRPr="0090489B">
        <w:rPr>
          <w:rFonts w:ascii="Times New Roman" w:hAnsi="Times New Roman"/>
          <w:color w:val="000000"/>
          <w:szCs w:val="21"/>
        </w:rPr>
        <w:t>】</w:t>
      </w:r>
    </w:p>
    <w:p w:rsidR="007932D2" w:rsidRPr="00AC21A3" w:rsidRDefault="00894772" w:rsidP="009B21B6">
      <w:pPr>
        <w:snapToGrid w:val="0"/>
        <w:spacing w:line="288" w:lineRule="auto"/>
        <w:ind w:firstLineChars="200" w:firstLine="420"/>
        <w:rPr>
          <w:rFonts w:ascii="Times New Roman" w:hAnsi="Times New Roman"/>
          <w:color w:val="000000"/>
          <w:szCs w:val="21"/>
        </w:rPr>
      </w:pPr>
      <w:r w:rsidRPr="0090489B">
        <w:rPr>
          <w:rFonts w:ascii="Times New Roman" w:hAnsi="Times New Roman" w:hint="eastAsia"/>
          <w:color w:val="000000"/>
          <w:szCs w:val="21"/>
        </w:rPr>
        <w:t>R</w:t>
      </w:r>
      <w:r w:rsidRPr="0090489B">
        <w:rPr>
          <w:rFonts w:ascii="Times New Roman" w:hAnsi="Times New Roman"/>
          <w:color w:val="000000"/>
          <w:szCs w:val="21"/>
        </w:rPr>
        <w:t>eference</w:t>
      </w:r>
      <w:r w:rsidR="000120CF" w:rsidRPr="0090489B">
        <w:rPr>
          <w:rFonts w:ascii="Times New Roman" w:hAnsi="Times New Roman"/>
          <w:color w:val="000000"/>
          <w:szCs w:val="21"/>
        </w:rPr>
        <w:t>【</w:t>
      </w:r>
      <w:r w:rsidR="00AC4137" w:rsidRPr="0090489B">
        <w:rPr>
          <w:rFonts w:ascii="Times New Roman" w:hAnsi="Times New Roman" w:hint="eastAsia"/>
          <w:color w:val="000000"/>
          <w:szCs w:val="21"/>
        </w:rPr>
        <w:t xml:space="preserve">(1) </w:t>
      </w:r>
      <w:r w:rsidR="00AC4137" w:rsidRPr="0090489B">
        <w:rPr>
          <w:rFonts w:ascii="Times New Roman" w:hAnsi="Times New Roman"/>
          <w:color w:val="000000"/>
          <w:szCs w:val="21"/>
        </w:rPr>
        <w:t>Marketing 4.0: Moving from Traditional to Digital, Philip Kotler, 5</w:t>
      </w:r>
      <w:r w:rsidR="00AC4137" w:rsidRPr="0090489B">
        <w:rPr>
          <w:rFonts w:ascii="Times New Roman" w:hAnsi="Times New Roman"/>
          <w:color w:val="000000"/>
          <w:szCs w:val="21"/>
          <w:vertAlign w:val="superscript"/>
        </w:rPr>
        <w:t>th</w:t>
      </w:r>
      <w:r w:rsidR="00AC4137" w:rsidRPr="0090489B">
        <w:rPr>
          <w:rFonts w:ascii="Times New Roman" w:hAnsi="Times New Roman"/>
          <w:color w:val="000000"/>
          <w:szCs w:val="21"/>
        </w:rPr>
        <w:t xml:space="preserve"> December 2016, Wiley; (2) Principles of Marketing, Global Edition, Philip Kotler, 25</w:t>
      </w:r>
      <w:r w:rsidR="00AC4137" w:rsidRPr="0090489B">
        <w:rPr>
          <w:rFonts w:ascii="Times New Roman" w:hAnsi="Times New Roman"/>
          <w:color w:val="000000"/>
          <w:szCs w:val="21"/>
          <w:vertAlign w:val="superscript"/>
        </w:rPr>
        <w:t>th</w:t>
      </w:r>
      <w:r w:rsidR="00AC4137" w:rsidRPr="0090489B">
        <w:rPr>
          <w:rFonts w:ascii="Times New Roman" w:hAnsi="Times New Roman"/>
          <w:color w:val="000000"/>
          <w:szCs w:val="21"/>
        </w:rPr>
        <w:t xml:space="preserve"> February 2016, Pearson; (3) Digital Marketing: Integrating Strategy and Tactics with Values, A Guidebook for Executives, Managers, and Students, </w:t>
      </w:r>
      <w:r w:rsidR="000120CF" w:rsidRPr="0090489B">
        <w:rPr>
          <w:rFonts w:ascii="Times New Roman" w:hAnsi="Times New Roman"/>
          <w:color w:val="000000"/>
          <w:szCs w:val="21"/>
        </w:rPr>
        <w:t>】</w:t>
      </w:r>
    </w:p>
    <w:p w:rsidR="007932D2" w:rsidRPr="00AC21A3" w:rsidRDefault="00F55865">
      <w:pPr>
        <w:adjustRightInd w:val="0"/>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P</w:t>
      </w:r>
      <w:r w:rsidRPr="00AC21A3">
        <w:rPr>
          <w:rFonts w:ascii="Times New Roman" w:hAnsi="Times New Roman"/>
          <w:b/>
          <w:bCs/>
          <w:color w:val="000000"/>
          <w:szCs w:val="21"/>
        </w:rPr>
        <w:t>re-course</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9B21B6">
        <w:rPr>
          <w:rFonts w:ascii="Times New Roman" w:hAnsi="Times New Roman"/>
          <w:color w:val="000000"/>
          <w:szCs w:val="21"/>
        </w:rPr>
        <w:t>None</w:t>
      </w:r>
      <w:r w:rsidR="000120CF" w:rsidRPr="00AC21A3">
        <w:rPr>
          <w:rFonts w:ascii="Times New Roman" w:hAnsi="Times New Roman"/>
          <w:color w:val="000000"/>
          <w:szCs w:val="21"/>
        </w:rPr>
        <w:t>】</w:t>
      </w:r>
    </w:p>
    <w:p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hAnsi="Times New Roman"/>
          <w:b/>
          <w:color w:val="000000"/>
          <w:szCs w:val="21"/>
        </w:rPr>
      </w:pPr>
      <w:r w:rsidRPr="00AC21A3">
        <w:rPr>
          <w:rFonts w:ascii="Times New Roman" w:eastAsia="黑体" w:hAnsi="Times New Roman"/>
          <w:b/>
          <w:szCs w:val="21"/>
        </w:rPr>
        <w:t>Course Introduction</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C25589" w:rsidRPr="00AC21A3" w:rsidRDefault="001D725E" w:rsidP="009B21B6">
      <w:pPr>
        <w:snapToGrid w:val="0"/>
        <w:spacing w:line="288" w:lineRule="auto"/>
        <w:ind w:firstLineChars="200" w:firstLine="420"/>
        <w:rPr>
          <w:rFonts w:ascii="Times New Roman" w:hAnsi="Times New Roman"/>
          <w:color w:val="000000"/>
          <w:szCs w:val="21"/>
        </w:rPr>
      </w:pPr>
      <w:r w:rsidRPr="001D725E">
        <w:rPr>
          <w:rFonts w:ascii="Times New Roman" w:hAnsi="Times New Roman"/>
          <w:color w:val="000000"/>
          <w:szCs w:val="21"/>
        </w:rPr>
        <w:t>Social media marketing is the use of social media platforms and websites to promote a product or service. Although the terms e-marketing and digital marketing are still dominant in academia, social media marketing is becoming more popular for both practitioners and researchers. Most social media platforms have built-in data analytics tools, which enable companies to track the progress, success, and engagement of ad campaigns. Companies address a range of stakeholders through social media marketing, including current and potential customers, current and potential employees, journalists, bloggers, and the general public. On a strategic level, social media marketing includes the management of a marketing campaign, governance, setting the scope (e.g. more active or passive use) and the establishment of a firm's desired social media "culture" and "tone."</w:t>
      </w:r>
      <w:r w:rsidR="00735994">
        <w:rPr>
          <w:rFonts w:ascii="Times New Roman" w:hAnsi="Times New Roman"/>
          <w:color w:val="000000"/>
          <w:szCs w:val="21"/>
        </w:rPr>
        <w:t xml:space="preserve"> The student </w:t>
      </w:r>
    </w:p>
    <w:p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b/>
          <w:szCs w:val="21"/>
        </w:rPr>
      </w:pPr>
      <w:r w:rsidRPr="00AC21A3">
        <w:rPr>
          <w:rFonts w:ascii="Times New Roman" w:eastAsia="黑体" w:hAnsi="Times New Roman" w:hint="eastAsia"/>
          <w:b/>
          <w:szCs w:val="21"/>
        </w:rPr>
        <w:t>A</w:t>
      </w:r>
      <w:r w:rsidRPr="00AC21A3">
        <w:rPr>
          <w:rFonts w:ascii="Times New Roman" w:eastAsia="黑体" w:hAnsi="Times New Roman"/>
          <w:b/>
          <w:szCs w:val="21"/>
        </w:rPr>
        <w:t>dvice for this course</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083C25" w:rsidP="00AC21A3">
      <w:pPr>
        <w:snapToGrid w:val="0"/>
        <w:spacing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Be available for third year student of </w:t>
      </w:r>
      <w:r w:rsidR="006B59A3" w:rsidRPr="00AC21A3">
        <w:rPr>
          <w:rFonts w:ascii="Times New Roman" w:hAnsi="Times New Roman"/>
          <w:color w:val="000000"/>
          <w:szCs w:val="21"/>
        </w:rPr>
        <w:t xml:space="preserve">major of </w:t>
      </w:r>
      <w:r w:rsidR="00735994">
        <w:rPr>
          <w:rFonts w:ascii="Times New Roman" w:hAnsi="Times New Roman"/>
          <w:color w:val="000000"/>
          <w:szCs w:val="21"/>
        </w:rPr>
        <w:t>business administration</w:t>
      </w:r>
      <w:r w:rsidR="006B59A3" w:rsidRPr="00AC21A3">
        <w:rPr>
          <w:rFonts w:ascii="Times New Roman" w:hAnsi="Times New Roman"/>
          <w:color w:val="000000"/>
          <w:szCs w:val="21"/>
        </w:rPr>
        <w:t xml:space="preserve">. </w:t>
      </w:r>
    </w:p>
    <w:p w:rsidR="007932D2" w:rsidRPr="00AC21A3" w:rsidRDefault="000B17C0"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szCs w:val="21"/>
        </w:rPr>
      </w:pPr>
      <w:r w:rsidRPr="00AC21A3">
        <w:rPr>
          <w:rFonts w:ascii="Times New Roman" w:eastAsia="黑体" w:hAnsi="Times New Roman" w:hint="eastAsia"/>
          <w:szCs w:val="21"/>
        </w:rPr>
        <w:t>T</w:t>
      </w:r>
      <w:r w:rsidRPr="00AC21A3">
        <w:rPr>
          <w:rFonts w:ascii="Times New Roman" w:eastAsia="黑体" w:hAnsi="Times New Roman"/>
          <w:szCs w:val="21"/>
        </w:rPr>
        <w:t>he relationships between the course and graduate requirement</w:t>
      </w:r>
      <w:r w:rsidR="000120CF" w:rsidRPr="00AC21A3">
        <w:rPr>
          <w:rFonts w:ascii="Times New Roman" w:eastAsia="黑体" w:hAnsi="Times New Roman"/>
          <w:szCs w:val="21"/>
        </w:rPr>
        <w:t>（</w:t>
      </w:r>
      <w:r w:rsidR="00D44BC4" w:rsidRPr="00AC21A3">
        <w:rPr>
          <w:rFonts w:ascii="Times New Roman" w:eastAsia="黑体" w:hAnsi="Times New Roman"/>
          <w:szCs w:val="21"/>
        </w:rPr>
        <w:t>Compulsory</w:t>
      </w:r>
      <w:r w:rsidR="00A958C7" w:rsidRPr="00AC21A3">
        <w:rPr>
          <w:rFonts w:ascii="Times New Roman" w:eastAsia="黑体" w:hAnsi="Times New Roman"/>
          <w:szCs w:val="21"/>
        </w:rPr>
        <w:t xml:space="preserve"> </w:t>
      </w:r>
      <w:r w:rsidR="000120CF" w:rsidRPr="00AC21A3">
        <w:rPr>
          <w:rFonts w:ascii="Times New Roman" w:eastAsia="黑体" w:hAnsi="Times New Roman"/>
          <w:szCs w:val="21"/>
        </w:rPr>
        <w:t>）</w:t>
      </w:r>
    </w:p>
    <w:tbl>
      <w:tblPr>
        <w:tblStyle w:val="a7"/>
        <w:tblpPr w:leftFromText="180" w:rightFromText="180" w:vertAnchor="text" w:horzAnchor="page" w:tblpX="2375" w:tblpY="242"/>
        <w:tblOverlap w:val="never"/>
        <w:tblW w:w="4305" w:type="pct"/>
        <w:tblLook w:val="04A0" w:firstRow="1" w:lastRow="0" w:firstColumn="1" w:lastColumn="0" w:noHBand="0" w:noVBand="1"/>
      </w:tblPr>
      <w:tblGrid>
        <w:gridCol w:w="5624"/>
        <w:gridCol w:w="1519"/>
      </w:tblGrid>
      <w:tr w:rsidR="007932D2" w:rsidRPr="00AC21A3" w:rsidTr="009B21B6">
        <w:tc>
          <w:tcPr>
            <w:tcW w:w="3937" w:type="pct"/>
          </w:tcPr>
          <w:p w:rsidR="007932D2" w:rsidRPr="00AC21A3" w:rsidRDefault="00C86CC4" w:rsidP="009B21B6">
            <w:pPr>
              <w:jc w:val="left"/>
              <w:rPr>
                <w:rFonts w:ascii="Times New Roman" w:eastAsia="黑体" w:hAnsi="Times New Roman"/>
                <w:kern w:val="0"/>
                <w:szCs w:val="21"/>
              </w:rPr>
            </w:pPr>
            <w:r w:rsidRPr="00AC21A3">
              <w:rPr>
                <w:rFonts w:ascii="Times New Roman" w:eastAsia="黑体" w:hAnsi="Times New Roman" w:hint="eastAsia"/>
                <w:kern w:val="0"/>
                <w:szCs w:val="21"/>
              </w:rPr>
              <w:t>M</w:t>
            </w:r>
            <w:r w:rsidRPr="00AC21A3">
              <w:rPr>
                <w:rFonts w:ascii="Times New Roman" w:eastAsia="黑体" w:hAnsi="Times New Roman"/>
                <w:kern w:val="0"/>
                <w:szCs w:val="21"/>
              </w:rPr>
              <w:t>ajor’s graduate requirement</w:t>
            </w:r>
          </w:p>
        </w:tc>
        <w:tc>
          <w:tcPr>
            <w:tcW w:w="1063" w:type="pct"/>
          </w:tcPr>
          <w:p w:rsidR="007932D2" w:rsidRPr="00AC21A3" w:rsidRDefault="00C86CC4" w:rsidP="009B21B6">
            <w:pPr>
              <w:jc w:val="left"/>
              <w:rPr>
                <w:rFonts w:ascii="Times New Roman" w:eastAsia="黑体" w:hAnsi="Times New Roman"/>
                <w:kern w:val="0"/>
                <w:szCs w:val="21"/>
              </w:rPr>
            </w:pPr>
            <w:r w:rsidRPr="00AC21A3">
              <w:rPr>
                <w:rFonts w:ascii="Times New Roman" w:eastAsia="黑体" w:hAnsi="Times New Roman" w:hint="eastAsia"/>
                <w:kern w:val="0"/>
                <w:szCs w:val="21"/>
              </w:rPr>
              <w:t>R</w:t>
            </w:r>
            <w:r w:rsidRPr="00AC21A3">
              <w:rPr>
                <w:rFonts w:ascii="Times New Roman" w:eastAsia="黑体" w:hAnsi="Times New Roman"/>
                <w:kern w:val="0"/>
                <w:szCs w:val="21"/>
              </w:rPr>
              <w:t>elationship</w:t>
            </w:r>
          </w:p>
        </w:tc>
      </w:tr>
      <w:tr w:rsidR="007932D2" w:rsidRPr="00AC21A3" w:rsidTr="009B21B6">
        <w:tc>
          <w:tcPr>
            <w:tcW w:w="3937" w:type="pct"/>
            <w:vAlign w:val="center"/>
          </w:tcPr>
          <w:p w:rsidR="007932D2" w:rsidRPr="00AC21A3" w:rsidRDefault="000120CF" w:rsidP="009B21B6">
            <w:pPr>
              <w:jc w:val="left"/>
              <w:rPr>
                <w:rFonts w:ascii="Times New Roman" w:hAnsi="Times New Roman"/>
                <w:kern w:val="0"/>
                <w:szCs w:val="21"/>
              </w:rPr>
            </w:pPr>
            <w:r w:rsidRPr="00AC21A3">
              <w:rPr>
                <w:rFonts w:ascii="Times New Roman" w:eastAsia="仿宋" w:hAnsi="Times New Roman"/>
                <w:color w:val="000000"/>
                <w:kern w:val="0"/>
                <w:szCs w:val="21"/>
              </w:rPr>
              <w:t>LO11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Understand the views of others and gem grading requirements, and be able to clearly and fluidly express their own ideas and ideas for the work. In different occasions with written, oral or data charts and precious stones, mineral samples form an effective two-way communication.</w:t>
            </w:r>
          </w:p>
        </w:tc>
        <w:tc>
          <w:tcPr>
            <w:tcW w:w="1063" w:type="pct"/>
            <w:vAlign w:val="center"/>
          </w:tcPr>
          <w:p w:rsidR="007932D2" w:rsidRPr="00AC21A3" w:rsidRDefault="007932D2" w:rsidP="009B21B6">
            <w:pPr>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LO21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 xml:space="preserve">According to their own needs and job requirements, students can determine their own learning objectives in light of the development trend of new knowledge, new technologies, new equipment and new materials in the social context and actively seek, collect and analyze information through </w:t>
            </w:r>
            <w:r w:rsidR="006B59A3" w:rsidRPr="00AC21A3">
              <w:rPr>
                <w:rFonts w:ascii="Times New Roman" w:eastAsia="仿宋" w:hAnsi="Times New Roman"/>
                <w:color w:val="000000"/>
                <w:kern w:val="0"/>
                <w:szCs w:val="21"/>
              </w:rPr>
              <w:lastRenderedPageBreak/>
              <w:t xml:space="preserve">discussion, practice, and </w:t>
            </w:r>
            <w:r w:rsidR="009B21B6" w:rsidRPr="00AC21A3">
              <w:rPr>
                <w:rFonts w:ascii="Times New Roman" w:eastAsia="仿宋" w:hAnsi="Times New Roman"/>
                <w:color w:val="000000"/>
                <w:kern w:val="0"/>
                <w:szCs w:val="21"/>
              </w:rPr>
              <w:t>questioning,</w:t>
            </w:r>
            <w:r w:rsidR="006B59A3" w:rsidRPr="00AC21A3">
              <w:rPr>
                <w:rFonts w:ascii="Times New Roman" w:eastAsia="仿宋" w:hAnsi="Times New Roman"/>
                <w:color w:val="000000"/>
                <w:kern w:val="0"/>
                <w:szCs w:val="21"/>
              </w:rPr>
              <w:t xml:space="preserve"> </w:t>
            </w:r>
            <w:proofErr w:type="gramStart"/>
            <w:r w:rsidR="006B59A3" w:rsidRPr="00AC21A3">
              <w:rPr>
                <w:rFonts w:ascii="Times New Roman" w:eastAsia="仿宋" w:hAnsi="Times New Roman"/>
                <w:color w:val="000000"/>
                <w:kern w:val="0"/>
                <w:szCs w:val="21"/>
              </w:rPr>
              <w:t>Create</w:t>
            </w:r>
            <w:proofErr w:type="gramEnd"/>
            <w:r w:rsidR="006B59A3" w:rsidRPr="00AC21A3">
              <w:rPr>
                <w:rFonts w:ascii="Times New Roman" w:eastAsia="仿宋" w:hAnsi="Times New Roman"/>
                <w:color w:val="000000"/>
                <w:kern w:val="0"/>
                <w:szCs w:val="21"/>
              </w:rPr>
              <w:t xml:space="preserve"> ways to achieve learning goals.</w:t>
            </w:r>
          </w:p>
        </w:tc>
        <w:tc>
          <w:tcPr>
            <w:tcW w:w="1063" w:type="pct"/>
            <w:vAlign w:val="center"/>
          </w:tcPr>
          <w:p w:rsidR="007932D2" w:rsidRPr="00AC21A3" w:rsidRDefault="000120CF" w:rsidP="009B21B6">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lastRenderedPageBreak/>
              <w:sym w:font="Wingdings 2" w:char="F098"/>
            </w: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LO31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and basic knowledge of design and aesthetic; possess design ability and aesthetic accomplishment</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LO32</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of jewelry processing skills and technology</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Comman</w:t>
            </w:r>
            <w:r w:rsidR="005A0B42" w:rsidRPr="00AC21A3">
              <w:rPr>
                <w:rFonts w:ascii="Times New Roman" w:eastAsia="仿宋" w:hAnsi="Times New Roman"/>
                <w:color w:val="000000"/>
                <w:kern w:val="0"/>
                <w:szCs w:val="21"/>
              </w:rPr>
              <w:t>d</w:t>
            </w:r>
            <w:r w:rsidR="006B59A3" w:rsidRPr="00AC21A3">
              <w:rPr>
                <w:rFonts w:ascii="Times New Roman" w:eastAsia="仿宋" w:hAnsi="Times New Roman"/>
                <w:color w:val="000000"/>
                <w:kern w:val="0"/>
                <w:szCs w:val="21"/>
              </w:rPr>
              <w:t xml:space="preserve"> the nature and purpose of jade jewelry materials, master the basic theoretical knowledge of jewelry identification, jade jewelry with the identification of materials</w:t>
            </w:r>
          </w:p>
        </w:tc>
        <w:tc>
          <w:tcPr>
            <w:tcW w:w="1063" w:type="pct"/>
            <w:vAlign w:val="center"/>
          </w:tcPr>
          <w:p w:rsidR="007932D2" w:rsidRPr="00AC21A3" w:rsidRDefault="00236FCD" w:rsidP="009B21B6">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rsidTr="009B21B6">
        <w:tc>
          <w:tcPr>
            <w:tcW w:w="3937" w:type="pct"/>
            <w:vAlign w:val="center"/>
          </w:tcPr>
          <w:p w:rsidR="007932D2" w:rsidRPr="00AC21A3" w:rsidRDefault="000120CF" w:rsidP="009B21B6">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LO34</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Command the identification of conventional jewelry instruments, large-scale equipment, the basic principles and operations, the use of equipment to accurately identify jade jewelry</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LO41</w:t>
            </w:r>
            <w:r w:rsidRPr="00AC21A3">
              <w:rPr>
                <w:rFonts w:ascii="Times New Roman" w:eastAsia="仿宋" w:hAnsi="Times New Roman"/>
                <w:color w:val="000000"/>
                <w:kern w:val="0"/>
                <w:szCs w:val="21"/>
              </w:rPr>
              <w:t>：</w:t>
            </w:r>
            <w:r w:rsidR="005A0B42" w:rsidRPr="00AC21A3">
              <w:rPr>
                <w:rFonts w:ascii="Times New Roman" w:eastAsia="仿宋" w:hAnsi="Times New Roman"/>
                <w:color w:val="000000"/>
                <w:kern w:val="0"/>
                <w:szCs w:val="21"/>
              </w:rPr>
              <w:t xml:space="preserve"> Abide by the discipline, trustworthy and responsible; with resistance to setbacks, anti-stress ability, and be able to successfully complete the corresponding work and study tasks.</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LO51</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Good relations with work and study partners, unity and mutual assistance, work together as an active member of the team or group; good at thinking from multiple dimensions, good at using their own mastery of knowledge and skills in the workplace put forward new ideas and ideas Imagine.</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rPr>
          <w:trHeight w:val="363"/>
        </w:trPr>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LO61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With information literacy and the use of science and technology information technology capabilities, and be proficient in the operation of various office software and graphics, graphics software</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LO71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Willing to serve others, service companies, social services; enthusiasm, caring, grateful, dedication</w:t>
            </w:r>
          </w:p>
        </w:tc>
        <w:tc>
          <w:tcPr>
            <w:tcW w:w="1063" w:type="pct"/>
            <w:vAlign w:val="center"/>
          </w:tcPr>
          <w:p w:rsidR="007932D2" w:rsidRPr="00AC21A3" w:rsidRDefault="000120CF" w:rsidP="009B21B6">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rsidTr="009B21B6">
        <w:tc>
          <w:tcPr>
            <w:tcW w:w="3937" w:type="pct"/>
            <w:vAlign w:val="center"/>
          </w:tcPr>
          <w:p w:rsidR="007932D2" w:rsidRPr="00AC21A3" w:rsidRDefault="000120CF" w:rsidP="009B21B6">
            <w:pPr>
              <w:widowControl/>
              <w:jc w:val="left"/>
              <w:rPr>
                <w:rFonts w:ascii="Times New Roman" w:hAnsi="Times New Roman"/>
                <w:kern w:val="0"/>
                <w:szCs w:val="21"/>
              </w:rPr>
            </w:pPr>
            <w:r w:rsidRPr="00AC21A3">
              <w:rPr>
                <w:rFonts w:ascii="Times New Roman" w:eastAsia="仿宋" w:hAnsi="Times New Roman"/>
                <w:color w:val="000000"/>
                <w:kern w:val="0"/>
                <w:szCs w:val="21"/>
              </w:rPr>
              <w:t>LO81</w:t>
            </w:r>
            <w:r w:rsidRPr="00AC21A3">
              <w:rPr>
                <w:rFonts w:ascii="Times New Roman" w:eastAsia="仿宋" w:hAnsi="Times New Roman"/>
                <w:color w:val="000000"/>
                <w:kern w:val="0"/>
                <w:szCs w:val="21"/>
              </w:rPr>
              <w:t>：</w:t>
            </w:r>
            <w:r w:rsidR="00B32C71" w:rsidRPr="00AC21A3">
              <w:rPr>
                <w:szCs w:val="21"/>
              </w:rPr>
              <w:t xml:space="preserve"> </w:t>
            </w:r>
            <w:r w:rsidR="00B32C71" w:rsidRPr="00AC21A3">
              <w:rPr>
                <w:rFonts w:ascii="Times New Roman" w:eastAsia="仿宋" w:hAnsi="Times New Roman"/>
                <w:color w:val="000000"/>
                <w:kern w:val="0"/>
                <w:szCs w:val="21"/>
              </w:rPr>
              <w:t>Foreign language proficiency, ability to read books and materials in foreign languages, understanding of inter-lingual cross-cultural content in professional fields, and awareness of international competition and cooperation.</w:t>
            </w:r>
          </w:p>
        </w:tc>
        <w:tc>
          <w:tcPr>
            <w:tcW w:w="1063" w:type="pct"/>
            <w:vAlign w:val="center"/>
          </w:tcPr>
          <w:p w:rsidR="007932D2" w:rsidRPr="00AC21A3" w:rsidRDefault="007932D2" w:rsidP="009B21B6">
            <w:pPr>
              <w:widowControl/>
              <w:jc w:val="left"/>
              <w:rPr>
                <w:rFonts w:ascii="Times New Roman" w:eastAsia="仿宋" w:hAnsi="Times New Roman"/>
                <w:color w:val="000000"/>
                <w:kern w:val="0"/>
                <w:szCs w:val="21"/>
              </w:rPr>
            </w:pPr>
          </w:p>
        </w:tc>
      </w:tr>
    </w:tbl>
    <w:p w:rsidR="007932D2" w:rsidRPr="00AC21A3" w:rsidRDefault="00C86CC4">
      <w:pPr>
        <w:ind w:firstLineChars="200" w:firstLine="420"/>
        <w:rPr>
          <w:rFonts w:ascii="Times New Roman" w:hAnsi="Times New Roman"/>
          <w:szCs w:val="21"/>
        </w:rPr>
      </w:pPr>
      <w:r w:rsidRPr="00AC21A3">
        <w:rPr>
          <w:rFonts w:ascii="Times New Roman" w:hAnsi="Times New Roman" w:hint="eastAsia"/>
          <w:szCs w:val="21"/>
        </w:rPr>
        <w:t>P</w:t>
      </w:r>
      <w:r w:rsidRPr="00AC21A3">
        <w:rPr>
          <w:rFonts w:ascii="Times New Roman" w:hAnsi="Times New Roman"/>
          <w:szCs w:val="21"/>
        </w:rPr>
        <w:t>.S.</w:t>
      </w:r>
      <w:r w:rsidR="000120CF" w:rsidRPr="00AC21A3">
        <w:rPr>
          <w:rFonts w:ascii="Times New Roman" w:hAnsi="Times New Roman"/>
          <w:szCs w:val="21"/>
        </w:rPr>
        <w:t>：</w:t>
      </w:r>
      <w:r w:rsidR="000120CF" w:rsidRPr="00AC21A3">
        <w:rPr>
          <w:rFonts w:ascii="Times New Roman" w:hAnsi="Times New Roman"/>
          <w:szCs w:val="21"/>
        </w:rPr>
        <w:t>LO=learning outcomes</w:t>
      </w:r>
    </w:p>
    <w:p w:rsidR="007932D2" w:rsidRPr="00AC21A3" w:rsidRDefault="007932D2">
      <w:pPr>
        <w:rPr>
          <w:rFonts w:ascii="Times New Roman" w:hAnsi="Times New Roman"/>
          <w:szCs w:val="21"/>
        </w:rPr>
      </w:pPr>
    </w:p>
    <w:p w:rsidR="007932D2" w:rsidRPr="00AC21A3" w:rsidRDefault="00CD7A6B" w:rsidP="00CD7A6B">
      <w:pPr>
        <w:pStyle w:val="a8"/>
        <w:numPr>
          <w:ilvl w:val="0"/>
          <w:numId w:val="1"/>
        </w:numPr>
        <w:spacing w:beforeLines="50" w:before="156" w:afterLines="50" w:after="156" w:line="288" w:lineRule="auto"/>
        <w:ind w:firstLineChars="0"/>
        <w:outlineLvl w:val="0"/>
        <w:rPr>
          <w:rFonts w:ascii="Times New Roman" w:eastAsia="黑体" w:hAnsi="Times New Roman"/>
          <w:b/>
          <w:szCs w:val="21"/>
        </w:rPr>
      </w:pPr>
      <w:r w:rsidRPr="00AC21A3">
        <w:rPr>
          <w:rFonts w:ascii="Times New Roman" w:eastAsia="黑体" w:hAnsi="Times New Roman"/>
          <w:b/>
          <w:szCs w:val="21"/>
        </w:rPr>
        <w:t>Learning object/expected learning object (</w:t>
      </w:r>
      <w:r w:rsidR="00A958C7" w:rsidRPr="00AC21A3">
        <w:rPr>
          <w:rFonts w:ascii="Times New Roman" w:eastAsia="黑体" w:hAnsi="Times New Roman"/>
          <w:b/>
          <w:szCs w:val="21"/>
        </w:rPr>
        <w:t>Compulsory</w:t>
      </w:r>
      <w:r w:rsidRPr="00AC21A3">
        <w:rPr>
          <w:rFonts w:ascii="Times New Roman" w:eastAsia="黑体" w:hAnsi="Times New Roman"/>
          <w:b/>
          <w:szCs w:val="21"/>
        </w:rPr>
        <w:t>)</w:t>
      </w:r>
      <w:r w:rsidR="000120CF" w:rsidRPr="00AC21A3">
        <w:rPr>
          <w:rFonts w:ascii="Times New Roman" w:eastAsia="黑体" w:hAnsi="Times New Roman"/>
          <w:b/>
          <w:szCs w:val="21"/>
        </w:rPr>
        <w:t>（</w:t>
      </w:r>
      <w:r w:rsidRPr="00AC21A3">
        <w:rPr>
          <w:rFonts w:ascii="Times New Roman" w:eastAsia="黑体" w:hAnsi="Times New Roman" w:hint="eastAsia"/>
          <w:b/>
          <w:szCs w:val="21"/>
        </w:rPr>
        <w:t>E</w:t>
      </w:r>
      <w:r w:rsidRPr="00AC21A3">
        <w:rPr>
          <w:rFonts w:ascii="Times New Roman" w:eastAsia="黑体" w:hAnsi="Times New Roman"/>
          <w:b/>
          <w:szCs w:val="21"/>
        </w:rPr>
        <w:t>xpected learning objects should be measured</w:t>
      </w:r>
      <w:r w:rsidR="000120CF" w:rsidRPr="00AC21A3">
        <w:rPr>
          <w:rFonts w:ascii="Times New Roman" w:eastAsia="黑体" w:hAnsi="Times New Roman"/>
          <w:b/>
          <w:szCs w:val="21"/>
        </w:rPr>
        <w:t>）</w:t>
      </w:r>
    </w:p>
    <w:tbl>
      <w:tblPr>
        <w:tblpPr w:leftFromText="180" w:rightFromText="180" w:vertAnchor="text" w:horzAnchor="page" w:tblpX="2163" w:tblpY="1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077"/>
        <w:gridCol w:w="3839"/>
        <w:gridCol w:w="1266"/>
        <w:gridCol w:w="1382"/>
      </w:tblGrid>
      <w:tr w:rsidR="007932D2" w:rsidRPr="00AC21A3" w:rsidTr="00AC21A3">
        <w:tc>
          <w:tcPr>
            <w:tcW w:w="441" w:type="pct"/>
            <w:shd w:val="clear" w:color="auto" w:fill="auto"/>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ode</w:t>
            </w:r>
          </w:p>
        </w:tc>
        <w:tc>
          <w:tcPr>
            <w:tcW w:w="649" w:type="pct"/>
            <w:shd w:val="clear" w:color="auto" w:fill="auto"/>
          </w:tcPr>
          <w:p w:rsidR="007932D2" w:rsidRPr="00AC21A3" w:rsidRDefault="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xpected learning result</w:t>
            </w:r>
          </w:p>
        </w:tc>
        <w:tc>
          <w:tcPr>
            <w:tcW w:w="2314" w:type="pct"/>
            <w:shd w:val="clear" w:color="auto" w:fill="auto"/>
            <w:vAlign w:val="center"/>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ourse object</w:t>
            </w:r>
          </w:p>
          <w:p w:rsidR="007932D2" w:rsidRPr="00AC21A3" w:rsidRDefault="007309D1" w:rsidP="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w:t>
            </w:r>
            <w:r w:rsidR="00B914F5" w:rsidRPr="00AC21A3">
              <w:rPr>
                <w:rFonts w:ascii="Times New Roman" w:hAnsi="Times New Roman"/>
                <w:b/>
                <w:color w:val="000000"/>
                <w:szCs w:val="21"/>
              </w:rPr>
              <w:t>D</w:t>
            </w:r>
            <w:r w:rsidR="00B914F5" w:rsidRPr="00AC21A3">
              <w:rPr>
                <w:rFonts w:ascii="Times New Roman" w:hAnsi="Times New Roman" w:hint="eastAsia"/>
                <w:b/>
                <w:color w:val="000000"/>
                <w:szCs w:val="21"/>
              </w:rPr>
              <w:t>etailed</w:t>
            </w:r>
            <w:r w:rsidR="00B914F5" w:rsidRPr="00AC21A3">
              <w:rPr>
                <w:rFonts w:ascii="Times New Roman" w:hAnsi="Times New Roman"/>
                <w:b/>
                <w:color w:val="000000"/>
                <w:szCs w:val="21"/>
              </w:rPr>
              <w:t xml:space="preserve"> expected </w:t>
            </w:r>
            <w:r w:rsidRPr="00AC21A3">
              <w:rPr>
                <w:rFonts w:ascii="Times New Roman" w:hAnsi="Times New Roman"/>
                <w:b/>
                <w:color w:val="000000"/>
                <w:szCs w:val="21"/>
              </w:rPr>
              <w:t>learning</w:t>
            </w:r>
            <w:r w:rsidR="00B914F5" w:rsidRPr="00AC21A3">
              <w:rPr>
                <w:rFonts w:ascii="Times New Roman" w:hAnsi="Times New Roman"/>
                <w:b/>
                <w:color w:val="000000"/>
                <w:szCs w:val="21"/>
              </w:rPr>
              <w:t xml:space="preserve"> object</w:t>
            </w:r>
            <w:r w:rsidRPr="00AC21A3">
              <w:rPr>
                <w:rFonts w:ascii="Times New Roman" w:hAnsi="Times New Roman"/>
                <w:b/>
                <w:color w:val="000000"/>
                <w:szCs w:val="21"/>
              </w:rPr>
              <w:t>)</w:t>
            </w:r>
          </w:p>
        </w:tc>
        <w:tc>
          <w:tcPr>
            <w:tcW w:w="763" w:type="pct"/>
            <w:shd w:val="clear" w:color="auto" w:fill="auto"/>
            <w:vAlign w:val="center"/>
          </w:tcPr>
          <w:p w:rsidR="00B914F5"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M</w:t>
            </w:r>
            <w:r w:rsidRPr="00AC21A3">
              <w:rPr>
                <w:rFonts w:ascii="Times New Roman" w:hAnsi="Times New Roman"/>
                <w:b/>
                <w:color w:val="000000"/>
                <w:szCs w:val="21"/>
              </w:rPr>
              <w:t xml:space="preserve">ethod of teaching and </w:t>
            </w:r>
            <w:r w:rsidR="007309D1" w:rsidRPr="00AC21A3">
              <w:rPr>
                <w:rFonts w:ascii="Times New Roman" w:hAnsi="Times New Roman"/>
                <w:b/>
                <w:color w:val="000000"/>
                <w:szCs w:val="21"/>
              </w:rPr>
              <w:t>studying</w:t>
            </w:r>
          </w:p>
        </w:tc>
        <w:tc>
          <w:tcPr>
            <w:tcW w:w="833" w:type="pct"/>
            <w:shd w:val="clear" w:color="auto" w:fill="auto"/>
            <w:vAlign w:val="center"/>
          </w:tcPr>
          <w:p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valuation method</w:t>
            </w:r>
          </w:p>
        </w:tc>
      </w:tr>
      <w:tr w:rsidR="001473FB" w:rsidRPr="00AC21A3" w:rsidTr="00AC21A3">
        <w:tc>
          <w:tcPr>
            <w:tcW w:w="441"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1</w:t>
            </w:r>
          </w:p>
        </w:tc>
        <w:tc>
          <w:tcPr>
            <w:tcW w:w="649" w:type="pct"/>
            <w:shd w:val="clear" w:color="auto" w:fill="auto"/>
            <w:vAlign w:val="center"/>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LO212</w:t>
            </w:r>
          </w:p>
        </w:tc>
        <w:tc>
          <w:tcPr>
            <w:tcW w:w="2314"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 xml:space="preserve">Actively through the collection, analysis of information, discussion, practice, </w:t>
            </w:r>
            <w:r w:rsidRPr="00AC21A3">
              <w:rPr>
                <w:rFonts w:ascii="Times New Roman" w:eastAsia="仿宋" w:hAnsi="Times New Roman"/>
                <w:color w:val="000000"/>
                <w:kern w:val="0"/>
                <w:szCs w:val="21"/>
              </w:rPr>
              <w:lastRenderedPageBreak/>
              <w:t>questioning, creating and other methods to achieve learning objectives</w:t>
            </w:r>
          </w:p>
        </w:tc>
        <w:tc>
          <w:tcPr>
            <w:tcW w:w="76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szCs w:val="21"/>
              </w:rPr>
              <w:lastRenderedPageBreak/>
              <w:t>Team presentation</w:t>
            </w:r>
          </w:p>
        </w:tc>
        <w:tc>
          <w:tcPr>
            <w:tcW w:w="83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szCs w:val="21"/>
              </w:rPr>
              <w:t>Team presentation</w:t>
            </w:r>
          </w:p>
        </w:tc>
      </w:tr>
      <w:tr w:rsidR="001473FB" w:rsidRPr="00AC21A3" w:rsidTr="00AC21A3">
        <w:tc>
          <w:tcPr>
            <w:tcW w:w="441"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2</w:t>
            </w:r>
          </w:p>
        </w:tc>
        <w:tc>
          <w:tcPr>
            <w:tcW w:w="649"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LO331</w:t>
            </w:r>
          </w:p>
        </w:tc>
        <w:tc>
          <w:tcPr>
            <w:tcW w:w="2314"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Master the nature and purpose of jade jewelry materials</w:t>
            </w:r>
          </w:p>
        </w:tc>
        <w:tc>
          <w:tcPr>
            <w:tcW w:w="76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c>
          <w:tcPr>
            <w:tcW w:w="83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r>
      <w:tr w:rsidR="001473FB" w:rsidRPr="00AC21A3" w:rsidTr="00AC21A3">
        <w:tc>
          <w:tcPr>
            <w:tcW w:w="441"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3</w:t>
            </w:r>
          </w:p>
        </w:tc>
        <w:tc>
          <w:tcPr>
            <w:tcW w:w="649"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LO712</w:t>
            </w:r>
          </w:p>
        </w:tc>
        <w:tc>
          <w:tcPr>
            <w:tcW w:w="2314" w:type="pct"/>
            <w:shd w:val="clear" w:color="auto" w:fill="auto"/>
          </w:tcPr>
          <w:p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Be helpful: Be caring, grateful, and helpful.</w:t>
            </w:r>
          </w:p>
        </w:tc>
        <w:tc>
          <w:tcPr>
            <w:tcW w:w="76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c>
          <w:tcPr>
            <w:tcW w:w="833" w:type="pct"/>
            <w:shd w:val="clear" w:color="auto" w:fill="auto"/>
          </w:tcPr>
          <w:p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r>
    </w:tbl>
    <w:p w:rsidR="007932D2" w:rsidRPr="00AC21A3" w:rsidRDefault="007932D2" w:rsidP="001C2458">
      <w:pPr>
        <w:snapToGrid w:val="0"/>
        <w:spacing w:line="288" w:lineRule="auto"/>
        <w:jc w:val="left"/>
        <w:rPr>
          <w:rFonts w:ascii="Times New Roman" w:eastAsia="黑体" w:hAnsi="Times New Roman"/>
          <w:szCs w:val="21"/>
        </w:rPr>
      </w:pPr>
    </w:p>
    <w:p w:rsidR="007932D2" w:rsidRPr="00AC21A3" w:rsidRDefault="007932D2">
      <w:pPr>
        <w:snapToGrid w:val="0"/>
        <w:spacing w:line="288" w:lineRule="auto"/>
        <w:ind w:right="2520" w:firstLineChars="200" w:firstLine="420"/>
        <w:rPr>
          <w:rFonts w:ascii="Times New Roman" w:hAnsi="Times New Roman"/>
          <w:szCs w:val="21"/>
        </w:rPr>
      </w:pPr>
    </w:p>
    <w:p w:rsidR="007932D2" w:rsidRPr="00AC21A3" w:rsidRDefault="00AA6A91" w:rsidP="00083C25">
      <w:pPr>
        <w:pStyle w:val="a8"/>
        <w:numPr>
          <w:ilvl w:val="0"/>
          <w:numId w:val="1"/>
        </w:numPr>
        <w:spacing w:beforeLines="50" w:before="156" w:afterLines="50" w:after="156" w:line="288" w:lineRule="auto"/>
        <w:ind w:left="0" w:firstLineChars="0" w:firstLine="0"/>
        <w:outlineLvl w:val="0"/>
        <w:rPr>
          <w:rFonts w:ascii="Times New Roman" w:eastAsia="黑体" w:hAnsi="Times New Roman"/>
          <w:b/>
          <w:szCs w:val="21"/>
        </w:rPr>
      </w:pPr>
      <w:r w:rsidRPr="00AC21A3">
        <w:rPr>
          <w:rFonts w:ascii="Times New Roman" w:eastAsia="黑体" w:hAnsi="Times New Roman" w:hint="eastAsia"/>
          <w:b/>
          <w:szCs w:val="21"/>
        </w:rPr>
        <w:t>N</w:t>
      </w:r>
      <w:r w:rsidRPr="00AC21A3">
        <w:rPr>
          <w:rFonts w:ascii="Times New Roman" w:eastAsia="黑体" w:hAnsi="Times New Roman"/>
          <w:b/>
          <w:szCs w:val="21"/>
        </w:rPr>
        <w:t>ame of p</w:t>
      </w:r>
      <w:r w:rsidR="00B42E9B" w:rsidRPr="00AC21A3">
        <w:rPr>
          <w:rFonts w:ascii="Times New Roman" w:eastAsia="黑体" w:hAnsi="Times New Roman"/>
          <w:b/>
          <w:szCs w:val="21"/>
        </w:rPr>
        <w:t>ractice stages of the various stages</w:t>
      </w:r>
      <w:r w:rsidR="00BB75E7" w:rsidRPr="00AC21A3">
        <w:rPr>
          <w:rFonts w:ascii="Times New Roman" w:eastAsia="黑体" w:hAnsi="Times New Roman"/>
          <w:b/>
          <w:szCs w:val="21"/>
        </w:rPr>
        <w:t xml:space="preserve"> </w:t>
      </w:r>
      <w:r w:rsidR="00B42E9B" w:rsidRPr="00AC21A3">
        <w:rPr>
          <w:rFonts w:ascii="Times New Roman" w:eastAsia="黑体" w:hAnsi="Times New Roman"/>
          <w:b/>
          <w:szCs w:val="21"/>
        </w:rPr>
        <w:t>and basic requirements (optional, suitable for centralized practice, internship, graduation design, etc.)</w:t>
      </w:r>
    </w:p>
    <w:p w:rsidR="007932D2" w:rsidRPr="00AC21A3" w:rsidRDefault="00C936E6" w:rsidP="00882E4F">
      <w:pPr>
        <w:snapToGrid w:val="0"/>
        <w:spacing w:line="288" w:lineRule="auto"/>
        <w:rPr>
          <w:rFonts w:ascii="Times New Roman" w:hAnsi="Times New Roman"/>
          <w:szCs w:val="21"/>
        </w:rPr>
      </w:pPr>
      <w:bookmarkStart w:id="2" w:name="OLE_LINK4"/>
      <w:r w:rsidRPr="00AC21A3">
        <w:rPr>
          <w:rFonts w:ascii="Times New Roman" w:hAnsi="Times New Roman"/>
          <w:szCs w:val="21"/>
        </w:rPr>
        <w:t>List the names of the phases of practice, days or weeks of practice, and a brief description of each phase.</w:t>
      </w:r>
    </w:p>
    <w:bookmarkEnd w:id="2"/>
    <w:p w:rsidR="007932D2" w:rsidRPr="00AC21A3" w:rsidRDefault="00CD097A">
      <w:pPr>
        <w:snapToGrid w:val="0"/>
        <w:spacing w:line="288" w:lineRule="auto"/>
        <w:ind w:right="2520"/>
        <w:rPr>
          <w:rFonts w:ascii="Times New Roman" w:eastAsia="黑体" w:hAnsi="Times New Roman"/>
          <w:szCs w:val="21"/>
        </w:rPr>
      </w:pPr>
      <w:r w:rsidRPr="00AC21A3">
        <w:rPr>
          <w:rFonts w:ascii="Times New Roman" w:eastAsia="黑体" w:hAnsi="Times New Roman" w:hint="eastAsia"/>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273"/>
        <w:gridCol w:w="1132"/>
        <w:gridCol w:w="3853"/>
        <w:gridCol w:w="1193"/>
        <w:gridCol w:w="557"/>
      </w:tblGrid>
      <w:tr w:rsidR="001A332D" w:rsidRPr="00AC21A3" w:rsidTr="004158AD">
        <w:trPr>
          <w:trHeight w:val="936"/>
          <w:jc w:val="center"/>
        </w:trPr>
        <w:tc>
          <w:tcPr>
            <w:tcW w:w="174" w:type="pct"/>
            <w:vAlign w:val="center"/>
          </w:tcPr>
          <w:p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tc>
        <w:tc>
          <w:tcPr>
            <w:tcW w:w="767" w:type="pct"/>
            <w:shd w:val="clear" w:color="auto" w:fill="auto"/>
            <w:tcMar>
              <w:top w:w="15" w:type="dxa"/>
              <w:left w:w="108" w:type="dxa"/>
              <w:bottom w:w="0" w:type="dxa"/>
              <w:right w:w="108" w:type="dxa"/>
            </w:tcMar>
            <w:vAlign w:val="center"/>
          </w:tcPr>
          <w:p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Unit of knowledge</w:t>
            </w:r>
          </w:p>
        </w:tc>
        <w:tc>
          <w:tcPr>
            <w:tcW w:w="682" w:type="pct"/>
            <w:shd w:val="clear" w:color="auto" w:fill="auto"/>
            <w:tcMar>
              <w:top w:w="15" w:type="dxa"/>
              <w:left w:w="108" w:type="dxa"/>
              <w:bottom w:w="0" w:type="dxa"/>
              <w:right w:w="108" w:type="dxa"/>
            </w:tcMar>
            <w:vAlign w:val="center"/>
          </w:tcPr>
          <w:p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Cognitive ability</w:t>
            </w:r>
          </w:p>
        </w:tc>
        <w:tc>
          <w:tcPr>
            <w:tcW w:w="2322" w:type="pct"/>
            <w:vAlign w:val="center"/>
          </w:tcPr>
          <w:p w:rsidR="00643F5E" w:rsidRPr="00AC21A3" w:rsidRDefault="00643F5E" w:rsidP="00FE64AB">
            <w:pPr>
              <w:widowControl/>
              <w:jc w:val="center"/>
              <w:textAlignment w:val="center"/>
              <w:rPr>
                <w:rFonts w:ascii="Times New Roman" w:eastAsiaTheme="majorEastAsia" w:hAnsi="Times New Roman"/>
                <w:b/>
                <w:bCs/>
                <w:color w:val="000000"/>
                <w:kern w:val="0"/>
                <w:szCs w:val="21"/>
              </w:rPr>
            </w:pPr>
            <w:r>
              <w:rPr>
                <w:rFonts w:ascii="Times New Roman" w:eastAsiaTheme="majorEastAsia" w:hAnsi="Times New Roman" w:hint="eastAsia"/>
                <w:b/>
                <w:bCs/>
                <w:color w:val="000000"/>
                <w:kern w:val="0"/>
                <w:szCs w:val="21"/>
              </w:rPr>
              <w:t>C</w:t>
            </w:r>
            <w:r>
              <w:rPr>
                <w:rFonts w:ascii="Times New Roman" w:eastAsiaTheme="majorEastAsia" w:hAnsi="Times New Roman"/>
                <w:b/>
                <w:bCs/>
                <w:color w:val="000000"/>
                <w:kern w:val="0"/>
                <w:szCs w:val="21"/>
              </w:rPr>
              <w:t>ontents</w:t>
            </w:r>
          </w:p>
        </w:tc>
        <w:tc>
          <w:tcPr>
            <w:tcW w:w="719" w:type="pct"/>
            <w:shd w:val="clear" w:color="auto" w:fill="auto"/>
            <w:tcMar>
              <w:top w:w="15" w:type="dxa"/>
              <w:left w:w="108" w:type="dxa"/>
              <w:bottom w:w="0" w:type="dxa"/>
              <w:right w:w="108" w:type="dxa"/>
            </w:tcMar>
            <w:vAlign w:val="center"/>
          </w:tcPr>
          <w:p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Difficulties</w:t>
            </w:r>
          </w:p>
        </w:tc>
        <w:tc>
          <w:tcPr>
            <w:tcW w:w="336" w:type="pct"/>
            <w:vAlign w:val="center"/>
          </w:tcPr>
          <w:p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p w:rsidR="00643F5E" w:rsidRPr="00AC21A3" w:rsidRDefault="00643F5E" w:rsidP="00FE64AB">
            <w:pPr>
              <w:widowControl/>
              <w:jc w:val="center"/>
              <w:textAlignment w:val="center"/>
              <w:rPr>
                <w:rFonts w:ascii="Times New Roman" w:eastAsiaTheme="majorEastAsia" w:hAnsi="Times New Roman"/>
                <w:b/>
                <w:bCs/>
                <w:color w:val="000000"/>
                <w:kern w:val="0"/>
                <w:szCs w:val="21"/>
              </w:rPr>
            </w:pPr>
            <w:r w:rsidRPr="00AC21A3">
              <w:rPr>
                <w:rFonts w:ascii="Times New Roman" w:eastAsiaTheme="majorEastAsia" w:hAnsi="Times New Roman"/>
                <w:b/>
                <w:bCs/>
                <w:color w:val="000000"/>
                <w:kern w:val="0"/>
                <w:szCs w:val="21"/>
              </w:rPr>
              <w:t>Times</w:t>
            </w:r>
          </w:p>
          <w:p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tc>
      </w:tr>
      <w:tr w:rsidR="001A332D" w:rsidRPr="00AC21A3" w:rsidTr="004158AD">
        <w:trPr>
          <w:trHeight w:val="936"/>
          <w:jc w:val="center"/>
        </w:trPr>
        <w:tc>
          <w:tcPr>
            <w:tcW w:w="174" w:type="pct"/>
            <w:vAlign w:val="center"/>
          </w:tcPr>
          <w:p w:rsidR="00643F5E" w:rsidRPr="00AC21A3" w:rsidRDefault="00643F5E" w:rsidP="003E2457">
            <w:pPr>
              <w:autoSpaceDN w:val="0"/>
              <w:jc w:val="center"/>
              <w:textAlignment w:val="center"/>
              <w:rPr>
                <w:rFonts w:ascii="Times New Roman" w:eastAsiaTheme="majorEastAsia" w:hAnsi="Times New Roman"/>
                <w:bCs/>
                <w:szCs w:val="21"/>
              </w:rPr>
            </w:pPr>
            <w:r w:rsidRPr="00AC21A3">
              <w:rPr>
                <w:rFonts w:ascii="Times New Roman" w:eastAsiaTheme="majorEastAsia" w:hAnsi="Times New Roman" w:hint="eastAsia"/>
                <w:bCs/>
                <w:szCs w:val="21"/>
              </w:rPr>
              <w:t>1</w:t>
            </w:r>
          </w:p>
        </w:tc>
        <w:tc>
          <w:tcPr>
            <w:tcW w:w="767" w:type="pct"/>
            <w:tcMar>
              <w:top w:w="15" w:type="dxa"/>
              <w:left w:w="108" w:type="dxa"/>
              <w:bottom w:w="0" w:type="dxa"/>
              <w:right w:w="108" w:type="dxa"/>
            </w:tcMar>
            <w:vAlign w:val="center"/>
          </w:tcPr>
          <w:p w:rsidR="00643F5E" w:rsidRPr="00AC21A3" w:rsidRDefault="00643F5E" w:rsidP="003E2457">
            <w:pPr>
              <w:autoSpaceDN w:val="0"/>
              <w:jc w:val="center"/>
              <w:textAlignment w:val="center"/>
              <w:rPr>
                <w:rFonts w:ascii="Times New Roman" w:eastAsiaTheme="majorEastAsia" w:hAnsi="Times New Roman"/>
                <w:bCs/>
                <w:szCs w:val="21"/>
              </w:rPr>
            </w:pPr>
            <w:bookmarkStart w:id="3" w:name="_Hlk507667732"/>
            <w:r>
              <w:rPr>
                <w:rFonts w:ascii="Times New Roman" w:eastAsiaTheme="majorEastAsia" w:hAnsi="Times New Roman"/>
                <w:bCs/>
                <w:szCs w:val="21"/>
              </w:rPr>
              <w:t>Conceptual issues in social media</w:t>
            </w:r>
          </w:p>
        </w:tc>
        <w:tc>
          <w:tcPr>
            <w:tcW w:w="682" w:type="pct"/>
            <w:tcMar>
              <w:top w:w="15" w:type="dxa"/>
              <w:left w:w="108" w:type="dxa"/>
              <w:bottom w:w="0" w:type="dxa"/>
              <w:right w:w="108" w:type="dxa"/>
            </w:tcMar>
            <w:vAlign w:val="center"/>
          </w:tcPr>
          <w:p w:rsidR="00643F5E" w:rsidRPr="00AC21A3" w:rsidRDefault="00643F5E"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2322" w:type="pct"/>
            <w:vAlign w:val="center"/>
          </w:tcPr>
          <w:p w:rsidR="00643F5E" w:rsidRDefault="00E92881" w:rsidP="00570B6E">
            <w:pPr>
              <w:pStyle w:val="a8"/>
              <w:numPr>
                <w:ilvl w:val="0"/>
                <w:numId w:val="2"/>
              </w:numPr>
              <w:ind w:firstLineChars="0"/>
              <w:jc w:val="left"/>
              <w:rPr>
                <w:rFonts w:ascii="Times New Roman" w:eastAsiaTheme="majorEastAsia" w:hAnsi="Times New Roman"/>
                <w:kern w:val="0"/>
                <w:szCs w:val="21"/>
              </w:rPr>
            </w:pPr>
            <w:r w:rsidRPr="00E86A9F">
              <w:rPr>
                <w:rFonts w:ascii="Times New Roman" w:eastAsiaTheme="majorEastAsia" w:hAnsi="Times New Roman" w:hint="eastAsia"/>
                <w:kern w:val="0"/>
                <w:szCs w:val="21"/>
              </w:rPr>
              <w:t>H</w:t>
            </w:r>
            <w:r w:rsidRPr="00E86A9F">
              <w:rPr>
                <w:rFonts w:ascii="Times New Roman" w:eastAsiaTheme="majorEastAsia" w:hAnsi="Times New Roman"/>
                <w:kern w:val="0"/>
                <w:szCs w:val="21"/>
              </w:rPr>
              <w:t>ow social media will impact marketing media</w:t>
            </w:r>
          </w:p>
          <w:p w:rsidR="00E92881" w:rsidRPr="004158AD" w:rsidRDefault="00E86A9F" w:rsidP="004158AD">
            <w:pPr>
              <w:pStyle w:val="a8"/>
              <w:numPr>
                <w:ilvl w:val="0"/>
                <w:numId w:val="2"/>
              </w:numPr>
              <w:ind w:firstLineChars="0"/>
              <w:jc w:val="left"/>
              <w:rPr>
                <w:rFonts w:ascii="Times New Roman" w:eastAsiaTheme="majorEastAsia" w:hAnsi="Times New Roman" w:hint="eastAsia"/>
                <w:kern w:val="0"/>
                <w:szCs w:val="21"/>
              </w:rPr>
            </w:pPr>
            <w:r>
              <w:rPr>
                <w:rFonts w:ascii="Times New Roman" w:eastAsiaTheme="majorEastAsia" w:hAnsi="Times New Roman" w:hint="eastAsia"/>
                <w:kern w:val="0"/>
                <w:szCs w:val="21"/>
              </w:rPr>
              <w:t>S</w:t>
            </w:r>
            <w:r>
              <w:rPr>
                <w:rFonts w:ascii="Times New Roman" w:eastAsiaTheme="majorEastAsia" w:hAnsi="Times New Roman"/>
                <w:kern w:val="0"/>
                <w:szCs w:val="21"/>
              </w:rPr>
              <w:t>ocial media marketing: evolution and change</w:t>
            </w:r>
          </w:p>
        </w:tc>
        <w:tc>
          <w:tcPr>
            <w:tcW w:w="719" w:type="pct"/>
            <w:tcMar>
              <w:top w:w="15" w:type="dxa"/>
              <w:left w:w="108" w:type="dxa"/>
              <w:bottom w:w="0" w:type="dxa"/>
              <w:right w:w="108" w:type="dxa"/>
            </w:tcMar>
            <w:vAlign w:val="center"/>
          </w:tcPr>
          <w:p w:rsidR="00643F5E" w:rsidRPr="00AC21A3" w:rsidRDefault="00502F6B" w:rsidP="001C2458">
            <w:pPr>
              <w:rPr>
                <w:rFonts w:ascii="Times New Roman" w:eastAsiaTheme="majorEastAsia" w:hAnsi="Times New Roman"/>
                <w:kern w:val="0"/>
                <w:szCs w:val="21"/>
              </w:rPr>
            </w:pPr>
            <w:r w:rsidRPr="00502F6B">
              <w:rPr>
                <w:rFonts w:ascii="Times New Roman" w:eastAsiaTheme="majorEastAsia" w:hAnsi="Times New Roman"/>
                <w:kern w:val="0"/>
                <w:szCs w:val="21"/>
              </w:rPr>
              <w:t>Uniqueness of social in the overall SMAC</w:t>
            </w:r>
          </w:p>
        </w:tc>
        <w:tc>
          <w:tcPr>
            <w:tcW w:w="336" w:type="pct"/>
            <w:vAlign w:val="center"/>
          </w:tcPr>
          <w:p w:rsidR="00643F5E" w:rsidRPr="00AC21A3" w:rsidRDefault="004158AD" w:rsidP="003E2457">
            <w:pPr>
              <w:jc w:val="center"/>
              <w:rPr>
                <w:rFonts w:ascii="Times New Roman" w:eastAsiaTheme="majorEastAsia" w:hAnsi="Times New Roman"/>
                <w:bCs/>
                <w:szCs w:val="21"/>
              </w:rPr>
            </w:pPr>
            <w:r>
              <w:rPr>
                <w:rFonts w:ascii="Times New Roman" w:eastAsiaTheme="majorEastAsia" w:hAnsi="Times New Roman"/>
                <w:bCs/>
                <w:szCs w:val="21"/>
              </w:rPr>
              <w:t>4</w:t>
            </w:r>
          </w:p>
        </w:tc>
      </w:tr>
      <w:bookmarkEnd w:id="3"/>
      <w:tr w:rsidR="004158AD" w:rsidRPr="00AC21A3" w:rsidTr="004158AD">
        <w:trPr>
          <w:trHeight w:val="936"/>
          <w:jc w:val="center"/>
        </w:trPr>
        <w:tc>
          <w:tcPr>
            <w:tcW w:w="174" w:type="pct"/>
            <w:vAlign w:val="center"/>
          </w:tcPr>
          <w:p w:rsidR="004158AD" w:rsidRPr="00AC21A3" w:rsidRDefault="004158AD" w:rsidP="004158AD">
            <w:pPr>
              <w:autoSpaceDN w:val="0"/>
              <w:jc w:val="center"/>
              <w:textAlignment w:val="center"/>
              <w:rPr>
                <w:rFonts w:ascii="Times New Roman" w:eastAsiaTheme="majorEastAsia" w:hAnsi="Times New Roman" w:hint="eastAsia"/>
                <w:bCs/>
                <w:szCs w:val="21"/>
              </w:rPr>
            </w:pPr>
            <w:r>
              <w:rPr>
                <w:rFonts w:ascii="Times New Roman" w:eastAsiaTheme="majorEastAsia" w:hAnsi="Times New Roman" w:hint="eastAsia"/>
                <w:bCs/>
                <w:szCs w:val="21"/>
              </w:rPr>
              <w:t>2</w:t>
            </w:r>
          </w:p>
        </w:tc>
        <w:tc>
          <w:tcPr>
            <w:tcW w:w="767" w:type="pct"/>
            <w:tcMar>
              <w:top w:w="15" w:type="dxa"/>
              <w:left w:w="108" w:type="dxa"/>
              <w:bottom w:w="0" w:type="dxa"/>
              <w:right w:w="108" w:type="dxa"/>
            </w:tcMar>
            <w:vAlign w:val="center"/>
          </w:tcPr>
          <w:p w:rsidR="004158AD" w:rsidRPr="00AC21A3" w:rsidRDefault="004158AD" w:rsidP="004158AD">
            <w:pPr>
              <w:autoSpaceDN w:val="0"/>
              <w:jc w:val="center"/>
              <w:textAlignment w:val="center"/>
              <w:rPr>
                <w:rFonts w:ascii="Times New Roman" w:eastAsiaTheme="majorEastAsia" w:hAnsi="Times New Roman"/>
                <w:bCs/>
                <w:szCs w:val="21"/>
              </w:rPr>
            </w:pPr>
            <w:r>
              <w:rPr>
                <w:rFonts w:ascii="Times New Roman" w:eastAsiaTheme="majorEastAsia" w:hAnsi="Times New Roman"/>
                <w:bCs/>
                <w:szCs w:val="21"/>
              </w:rPr>
              <w:t>Conceptual issues in social media</w:t>
            </w:r>
          </w:p>
        </w:tc>
        <w:tc>
          <w:tcPr>
            <w:tcW w:w="682"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2322" w:type="pct"/>
            <w:vAlign w:val="center"/>
          </w:tcPr>
          <w:p w:rsidR="004158AD" w:rsidRDefault="004158AD" w:rsidP="004158AD">
            <w:pPr>
              <w:pStyle w:val="a8"/>
              <w:numPr>
                <w:ilvl w:val="0"/>
                <w:numId w:val="2"/>
              </w:numPr>
              <w:ind w:firstLineChars="0"/>
              <w:jc w:val="left"/>
              <w:rPr>
                <w:rFonts w:ascii="Times New Roman" w:eastAsiaTheme="majorEastAsia" w:hAnsi="Times New Roman"/>
                <w:kern w:val="0"/>
                <w:szCs w:val="21"/>
              </w:rPr>
            </w:pPr>
            <w:r>
              <w:rPr>
                <w:rFonts w:ascii="Times New Roman" w:eastAsiaTheme="majorEastAsia" w:hAnsi="Times New Roman" w:hint="eastAsia"/>
                <w:kern w:val="0"/>
                <w:szCs w:val="21"/>
              </w:rPr>
              <w:t>U</w:t>
            </w:r>
            <w:r>
              <w:rPr>
                <w:rFonts w:ascii="Times New Roman" w:eastAsiaTheme="majorEastAsia" w:hAnsi="Times New Roman"/>
                <w:kern w:val="0"/>
                <w:szCs w:val="21"/>
              </w:rPr>
              <w:t>niqueness of social in the overall SMAC</w:t>
            </w:r>
          </w:p>
          <w:p w:rsidR="004158AD" w:rsidRDefault="004158AD" w:rsidP="004158AD">
            <w:pPr>
              <w:pStyle w:val="a8"/>
              <w:numPr>
                <w:ilvl w:val="0"/>
                <w:numId w:val="2"/>
              </w:numPr>
              <w:ind w:firstLineChars="0"/>
              <w:jc w:val="left"/>
              <w:rPr>
                <w:rFonts w:ascii="Times New Roman" w:eastAsiaTheme="majorEastAsia" w:hAnsi="Times New Roman"/>
                <w:kern w:val="0"/>
                <w:szCs w:val="21"/>
              </w:rPr>
            </w:pPr>
            <w:r>
              <w:rPr>
                <w:rFonts w:ascii="Times New Roman" w:eastAsiaTheme="majorEastAsia" w:hAnsi="Times New Roman" w:hint="eastAsia"/>
                <w:kern w:val="0"/>
                <w:szCs w:val="21"/>
              </w:rPr>
              <w:t>L</w:t>
            </w:r>
            <w:r>
              <w:rPr>
                <w:rFonts w:ascii="Times New Roman" w:eastAsiaTheme="majorEastAsia" w:hAnsi="Times New Roman"/>
                <w:kern w:val="0"/>
                <w:szCs w:val="21"/>
              </w:rPr>
              <w:t>ifecycle of information on the web</w:t>
            </w:r>
          </w:p>
          <w:p w:rsidR="004158AD" w:rsidRPr="00E86A9F" w:rsidRDefault="004158AD" w:rsidP="004158AD">
            <w:pPr>
              <w:pStyle w:val="a8"/>
              <w:numPr>
                <w:ilvl w:val="0"/>
                <w:numId w:val="2"/>
              </w:numPr>
              <w:ind w:firstLineChars="0"/>
              <w:jc w:val="left"/>
              <w:rPr>
                <w:rFonts w:ascii="Times New Roman" w:eastAsiaTheme="majorEastAsia" w:hAnsi="Times New Roman"/>
                <w:kern w:val="0"/>
                <w:szCs w:val="21"/>
              </w:rPr>
            </w:pPr>
            <w:r>
              <w:rPr>
                <w:rFonts w:ascii="Times New Roman" w:eastAsiaTheme="majorEastAsia" w:hAnsi="Times New Roman" w:hint="eastAsia"/>
                <w:kern w:val="0"/>
                <w:szCs w:val="21"/>
              </w:rPr>
              <w:t>S</w:t>
            </w:r>
            <w:r>
              <w:rPr>
                <w:rFonts w:ascii="Times New Roman" w:eastAsiaTheme="majorEastAsia" w:hAnsi="Times New Roman"/>
                <w:kern w:val="0"/>
                <w:szCs w:val="21"/>
              </w:rPr>
              <w:t>hadow side of social marketing</w:t>
            </w:r>
          </w:p>
        </w:tc>
        <w:tc>
          <w:tcPr>
            <w:tcW w:w="719" w:type="pct"/>
            <w:tcMar>
              <w:top w:w="15" w:type="dxa"/>
              <w:left w:w="108" w:type="dxa"/>
              <w:bottom w:w="0" w:type="dxa"/>
              <w:right w:w="108" w:type="dxa"/>
            </w:tcMar>
            <w:vAlign w:val="center"/>
          </w:tcPr>
          <w:p w:rsidR="004158AD" w:rsidRPr="00AC21A3" w:rsidRDefault="004158AD" w:rsidP="004158AD">
            <w:pPr>
              <w:rPr>
                <w:rFonts w:ascii="Times New Roman" w:eastAsiaTheme="majorEastAsia" w:hAnsi="Times New Roman"/>
                <w:kern w:val="0"/>
                <w:szCs w:val="21"/>
              </w:rPr>
            </w:pPr>
            <w:r w:rsidRPr="00502F6B">
              <w:rPr>
                <w:rFonts w:ascii="Times New Roman" w:eastAsiaTheme="majorEastAsia" w:hAnsi="Times New Roman"/>
                <w:kern w:val="0"/>
                <w:szCs w:val="21"/>
              </w:rPr>
              <w:t>Uniqueness of social in the overall SMAC</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tr w:rsidR="004158AD" w:rsidRPr="00AC21A3" w:rsidTr="004158AD">
        <w:trPr>
          <w:trHeight w:val="936"/>
          <w:jc w:val="center"/>
        </w:trPr>
        <w:tc>
          <w:tcPr>
            <w:tcW w:w="174" w:type="pct"/>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Pr>
                <w:rFonts w:ascii="Times New Roman" w:eastAsiaTheme="majorEastAsia" w:hAnsi="Times New Roman"/>
                <w:bCs/>
                <w:szCs w:val="21"/>
              </w:rPr>
              <w:t>3</w:t>
            </w:r>
          </w:p>
        </w:tc>
        <w:tc>
          <w:tcPr>
            <w:tcW w:w="767"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bookmarkStart w:id="4" w:name="_Hlk507667892"/>
            <w:r w:rsidRPr="00603A46">
              <w:rPr>
                <w:rFonts w:ascii="Times New Roman" w:eastAsiaTheme="majorEastAsia" w:hAnsi="Times New Roman"/>
                <w:bCs/>
                <w:szCs w:val="21"/>
              </w:rPr>
              <w:t>understanding d Digital consumers</w:t>
            </w:r>
          </w:p>
        </w:tc>
        <w:tc>
          <w:tcPr>
            <w:tcW w:w="682"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L3</w:t>
            </w:r>
          </w:p>
        </w:tc>
        <w:tc>
          <w:tcPr>
            <w:tcW w:w="2322" w:type="pct"/>
            <w:vAlign w:val="center"/>
          </w:tcPr>
          <w:p w:rsidR="004158AD" w:rsidRDefault="004158AD" w:rsidP="004158AD">
            <w:pPr>
              <w:pStyle w:val="a8"/>
              <w:numPr>
                <w:ilvl w:val="0"/>
                <w:numId w:val="2"/>
              </w:numPr>
              <w:snapToGrid w:val="0"/>
              <w:spacing w:line="288" w:lineRule="auto"/>
              <w:ind w:firstLineChars="0"/>
              <w:jc w:val="left"/>
              <w:rPr>
                <w:rFonts w:ascii="Times New Roman" w:eastAsiaTheme="majorEastAsia" w:hAnsi="Times New Roman"/>
                <w:bCs/>
                <w:szCs w:val="21"/>
              </w:rPr>
            </w:pPr>
            <w:r w:rsidRPr="00E86A9F">
              <w:rPr>
                <w:rFonts w:ascii="Times New Roman" w:eastAsiaTheme="majorEastAsia" w:hAnsi="Times New Roman"/>
                <w:bCs/>
                <w:szCs w:val="21"/>
              </w:rPr>
              <w:t>Exploring the Relationship Between Perceived Benefits</w:t>
            </w:r>
            <w:r>
              <w:rPr>
                <w:rFonts w:ascii="Times New Roman" w:eastAsiaTheme="majorEastAsia" w:hAnsi="Times New Roman"/>
                <w:bCs/>
                <w:szCs w:val="21"/>
              </w:rPr>
              <w:t xml:space="preserve"> </w:t>
            </w:r>
            <w:r w:rsidRPr="00E86A9F">
              <w:rPr>
                <w:rFonts w:ascii="Times New Roman" w:eastAsiaTheme="majorEastAsia" w:hAnsi="Times New Roman"/>
                <w:bCs/>
                <w:szCs w:val="21"/>
              </w:rPr>
              <w:t>and Social Media Brands Using Discriminant Analysis</w:t>
            </w:r>
          </w:p>
          <w:p w:rsidR="004158AD" w:rsidRPr="004158AD" w:rsidRDefault="004158AD" w:rsidP="004158AD">
            <w:pPr>
              <w:snapToGrid w:val="0"/>
              <w:spacing w:line="288" w:lineRule="auto"/>
              <w:jc w:val="left"/>
              <w:rPr>
                <w:rFonts w:ascii="Times New Roman" w:eastAsiaTheme="majorEastAsia" w:hAnsi="Times New Roman" w:hint="eastAsia"/>
                <w:bCs/>
                <w:szCs w:val="21"/>
              </w:rPr>
            </w:pPr>
          </w:p>
        </w:tc>
        <w:tc>
          <w:tcPr>
            <w:tcW w:w="719" w:type="pct"/>
            <w:tcMar>
              <w:top w:w="15" w:type="dxa"/>
              <w:left w:w="108" w:type="dxa"/>
              <w:bottom w:w="0" w:type="dxa"/>
              <w:right w:w="108" w:type="dxa"/>
            </w:tcMar>
            <w:vAlign w:val="center"/>
          </w:tcPr>
          <w:p w:rsidR="004158AD" w:rsidRPr="00AC21A3" w:rsidRDefault="004158AD" w:rsidP="004158AD">
            <w:pPr>
              <w:snapToGrid w:val="0"/>
              <w:spacing w:line="288" w:lineRule="auto"/>
              <w:rPr>
                <w:rFonts w:ascii="Times New Roman" w:eastAsiaTheme="majorEastAsia" w:hAnsi="Times New Roman"/>
                <w:bCs/>
                <w:szCs w:val="21"/>
              </w:rPr>
            </w:pPr>
            <w:r w:rsidRPr="00502F6B">
              <w:rPr>
                <w:rFonts w:ascii="Times New Roman" w:eastAsiaTheme="majorEastAsia" w:hAnsi="Times New Roman"/>
                <w:bCs/>
                <w:szCs w:val="21"/>
              </w:rPr>
              <w:t>The Influence of Trust and Ease of Use of Social Media Platforms</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bookmarkEnd w:id="4"/>
      <w:tr w:rsidR="004158AD" w:rsidRPr="00AC21A3" w:rsidTr="004158AD">
        <w:trPr>
          <w:trHeight w:val="936"/>
          <w:jc w:val="center"/>
        </w:trPr>
        <w:tc>
          <w:tcPr>
            <w:tcW w:w="174" w:type="pct"/>
            <w:vAlign w:val="center"/>
          </w:tcPr>
          <w:p w:rsidR="004158AD" w:rsidRPr="00AC21A3" w:rsidRDefault="004158AD" w:rsidP="004158AD">
            <w:pPr>
              <w:snapToGrid w:val="0"/>
              <w:spacing w:line="288" w:lineRule="auto"/>
              <w:jc w:val="center"/>
              <w:rPr>
                <w:rFonts w:ascii="Times New Roman" w:eastAsiaTheme="majorEastAsia" w:hAnsi="Times New Roman" w:hint="eastAsia"/>
                <w:bCs/>
                <w:szCs w:val="21"/>
              </w:rPr>
            </w:pPr>
            <w:r>
              <w:rPr>
                <w:rFonts w:ascii="Times New Roman" w:eastAsiaTheme="majorEastAsia" w:hAnsi="Times New Roman" w:hint="eastAsia"/>
                <w:bCs/>
                <w:szCs w:val="21"/>
              </w:rPr>
              <w:t>4</w:t>
            </w:r>
          </w:p>
        </w:tc>
        <w:tc>
          <w:tcPr>
            <w:tcW w:w="767"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603A46">
              <w:rPr>
                <w:rFonts w:ascii="Times New Roman" w:eastAsiaTheme="majorEastAsia" w:hAnsi="Times New Roman"/>
                <w:bCs/>
                <w:szCs w:val="21"/>
              </w:rPr>
              <w:t>understanding d Digital consumers</w:t>
            </w:r>
          </w:p>
        </w:tc>
        <w:tc>
          <w:tcPr>
            <w:tcW w:w="682"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L3</w:t>
            </w:r>
          </w:p>
        </w:tc>
        <w:tc>
          <w:tcPr>
            <w:tcW w:w="2322" w:type="pct"/>
            <w:vAlign w:val="center"/>
          </w:tcPr>
          <w:p w:rsidR="004158AD" w:rsidRPr="00E86A9F" w:rsidRDefault="004158AD" w:rsidP="004158AD">
            <w:pPr>
              <w:pStyle w:val="a8"/>
              <w:numPr>
                <w:ilvl w:val="0"/>
                <w:numId w:val="2"/>
              </w:numPr>
              <w:snapToGrid w:val="0"/>
              <w:spacing w:line="288" w:lineRule="auto"/>
              <w:ind w:firstLineChars="0"/>
              <w:jc w:val="left"/>
              <w:rPr>
                <w:rFonts w:ascii="Times New Roman" w:eastAsiaTheme="majorEastAsia" w:hAnsi="Times New Roman"/>
                <w:bCs/>
                <w:szCs w:val="21"/>
              </w:rPr>
            </w:pPr>
            <w:r w:rsidRPr="00E86A9F">
              <w:rPr>
                <w:rFonts w:ascii="Times New Roman" w:eastAsiaTheme="majorEastAsia" w:hAnsi="Times New Roman"/>
                <w:bCs/>
                <w:szCs w:val="21"/>
              </w:rPr>
              <w:t>Decoding Digital Consumer Feedback: Customer</w:t>
            </w:r>
            <w:r>
              <w:rPr>
                <w:rFonts w:ascii="Times New Roman" w:eastAsiaTheme="majorEastAsia" w:hAnsi="Times New Roman"/>
                <w:bCs/>
                <w:szCs w:val="21"/>
              </w:rPr>
              <w:t xml:space="preserve"> </w:t>
            </w:r>
            <w:r w:rsidRPr="00E86A9F">
              <w:rPr>
                <w:rFonts w:ascii="Times New Roman" w:eastAsiaTheme="majorEastAsia" w:hAnsi="Times New Roman"/>
                <w:bCs/>
                <w:szCs w:val="21"/>
              </w:rPr>
              <w:t>Intelligence Insights Through Unstructured</w:t>
            </w:r>
            <w:r>
              <w:rPr>
                <w:rFonts w:ascii="Times New Roman" w:eastAsiaTheme="majorEastAsia" w:hAnsi="Times New Roman"/>
                <w:bCs/>
                <w:szCs w:val="21"/>
              </w:rPr>
              <w:t xml:space="preserve"> </w:t>
            </w:r>
            <w:r w:rsidRPr="00E86A9F">
              <w:rPr>
                <w:rFonts w:ascii="Times New Roman" w:eastAsiaTheme="majorEastAsia" w:hAnsi="Times New Roman"/>
                <w:bCs/>
                <w:szCs w:val="21"/>
              </w:rPr>
              <w:t>Data Mining</w:t>
            </w:r>
          </w:p>
        </w:tc>
        <w:tc>
          <w:tcPr>
            <w:tcW w:w="719" w:type="pct"/>
            <w:tcMar>
              <w:top w:w="15" w:type="dxa"/>
              <w:left w:w="108" w:type="dxa"/>
              <w:bottom w:w="0" w:type="dxa"/>
              <w:right w:w="108" w:type="dxa"/>
            </w:tcMar>
            <w:vAlign w:val="center"/>
          </w:tcPr>
          <w:p w:rsidR="004158AD" w:rsidRPr="00AC21A3" w:rsidRDefault="004158AD" w:rsidP="004158AD">
            <w:pPr>
              <w:snapToGrid w:val="0"/>
              <w:spacing w:line="288" w:lineRule="auto"/>
              <w:rPr>
                <w:rFonts w:ascii="Times New Roman" w:eastAsiaTheme="majorEastAsia" w:hAnsi="Times New Roman"/>
                <w:bCs/>
                <w:szCs w:val="21"/>
              </w:rPr>
            </w:pPr>
            <w:r w:rsidRPr="00502F6B">
              <w:rPr>
                <w:rFonts w:ascii="Times New Roman" w:eastAsiaTheme="majorEastAsia" w:hAnsi="Times New Roman"/>
                <w:bCs/>
                <w:szCs w:val="21"/>
              </w:rPr>
              <w:t>The Influence of Trust and Ease of Use of Social Media Platforms</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tr w:rsidR="004158AD" w:rsidRPr="00AC21A3" w:rsidTr="004158AD">
        <w:trPr>
          <w:trHeight w:val="936"/>
          <w:jc w:val="center"/>
        </w:trPr>
        <w:tc>
          <w:tcPr>
            <w:tcW w:w="174" w:type="pct"/>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Pr>
                <w:rFonts w:ascii="Times New Roman" w:eastAsiaTheme="majorEastAsia" w:hAnsi="Times New Roman"/>
                <w:bCs/>
                <w:szCs w:val="21"/>
              </w:rPr>
              <w:lastRenderedPageBreak/>
              <w:t>5</w:t>
            </w:r>
          </w:p>
        </w:tc>
        <w:tc>
          <w:tcPr>
            <w:tcW w:w="767"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bookmarkStart w:id="5" w:name="_Hlk507667898"/>
            <w:r>
              <w:rPr>
                <w:rFonts w:ascii="Times New Roman" w:eastAsiaTheme="majorEastAsia" w:hAnsi="Times New Roman" w:hint="eastAsia"/>
                <w:bCs/>
                <w:szCs w:val="21"/>
              </w:rPr>
              <w:t>I</w:t>
            </w:r>
            <w:r>
              <w:rPr>
                <w:rFonts w:ascii="Times New Roman" w:eastAsiaTheme="majorEastAsia" w:hAnsi="Times New Roman"/>
                <w:bCs/>
                <w:szCs w:val="21"/>
              </w:rPr>
              <w:t>ntegrating social media and marketing</w:t>
            </w:r>
          </w:p>
        </w:tc>
        <w:tc>
          <w:tcPr>
            <w:tcW w:w="682"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2322" w:type="pct"/>
            <w:vAlign w:val="center"/>
          </w:tcPr>
          <w:p w:rsidR="004158AD" w:rsidRDefault="004158AD" w:rsidP="004158AD">
            <w:pPr>
              <w:pStyle w:val="a8"/>
              <w:widowControl/>
              <w:numPr>
                <w:ilvl w:val="0"/>
                <w:numId w:val="2"/>
              </w:numPr>
              <w:ind w:firstLineChars="0"/>
              <w:jc w:val="left"/>
              <w:rPr>
                <w:rFonts w:ascii="Times New Roman" w:eastAsiaTheme="majorEastAsia" w:hAnsi="Times New Roman"/>
                <w:kern w:val="0"/>
                <w:szCs w:val="21"/>
              </w:rPr>
            </w:pPr>
            <w:r w:rsidRPr="00E86A9F">
              <w:rPr>
                <w:rFonts w:ascii="Times New Roman" w:eastAsiaTheme="majorEastAsia" w:hAnsi="Times New Roman"/>
                <w:kern w:val="0"/>
                <w:szCs w:val="21"/>
              </w:rPr>
              <w:t>Social Media Marketing, Corporate Social</w:t>
            </w:r>
            <w:r>
              <w:rPr>
                <w:rFonts w:ascii="Times New Roman" w:eastAsiaTheme="majorEastAsia" w:hAnsi="Times New Roman"/>
                <w:kern w:val="0"/>
                <w:szCs w:val="21"/>
              </w:rPr>
              <w:t xml:space="preserve"> </w:t>
            </w:r>
            <w:r w:rsidRPr="00E86A9F">
              <w:rPr>
                <w:rFonts w:ascii="Times New Roman" w:eastAsiaTheme="majorEastAsia" w:hAnsi="Times New Roman"/>
                <w:kern w:val="0"/>
                <w:szCs w:val="21"/>
              </w:rPr>
              <w:t>Responsibility, and Social Change in </w:t>
            </w:r>
            <w:r>
              <w:rPr>
                <w:rFonts w:ascii="Times New Roman" w:eastAsiaTheme="majorEastAsia" w:hAnsi="Times New Roman"/>
                <w:kern w:val="0"/>
                <w:szCs w:val="21"/>
              </w:rPr>
              <w:t>China</w:t>
            </w:r>
          </w:p>
          <w:p w:rsidR="004158AD" w:rsidRPr="00E86A9F" w:rsidRDefault="004158AD" w:rsidP="004158AD">
            <w:pPr>
              <w:pStyle w:val="a8"/>
              <w:widowControl/>
              <w:numPr>
                <w:ilvl w:val="0"/>
                <w:numId w:val="2"/>
              </w:numPr>
              <w:ind w:firstLineChars="0"/>
              <w:jc w:val="left"/>
              <w:rPr>
                <w:rFonts w:ascii="Times New Roman" w:eastAsiaTheme="majorEastAsia" w:hAnsi="Times New Roman"/>
                <w:kern w:val="0"/>
                <w:szCs w:val="21"/>
              </w:rPr>
            </w:pPr>
          </w:p>
        </w:tc>
        <w:tc>
          <w:tcPr>
            <w:tcW w:w="719" w:type="pct"/>
            <w:tcMar>
              <w:top w:w="15" w:type="dxa"/>
              <w:left w:w="108" w:type="dxa"/>
              <w:bottom w:w="0" w:type="dxa"/>
              <w:right w:w="108" w:type="dxa"/>
            </w:tcMar>
            <w:vAlign w:val="center"/>
          </w:tcPr>
          <w:p w:rsidR="004158AD" w:rsidRPr="00AC21A3" w:rsidRDefault="004158AD" w:rsidP="004158AD">
            <w:pPr>
              <w:widowControl/>
              <w:rPr>
                <w:rFonts w:ascii="Times New Roman" w:eastAsiaTheme="majorEastAsia" w:hAnsi="Times New Roman"/>
                <w:kern w:val="0"/>
                <w:szCs w:val="21"/>
              </w:rPr>
            </w:pPr>
            <w:r w:rsidRPr="00502F6B">
              <w:rPr>
                <w:rFonts w:ascii="Times New Roman" w:eastAsiaTheme="majorEastAsia" w:hAnsi="Times New Roman"/>
                <w:kern w:val="0"/>
                <w:szCs w:val="21"/>
              </w:rPr>
              <w:t xml:space="preserve">Social Media Marketing, Corporate Social Responsibility, and Social Change in </w:t>
            </w:r>
            <w:r>
              <w:rPr>
                <w:rFonts w:ascii="Times New Roman" w:eastAsiaTheme="majorEastAsia" w:hAnsi="Times New Roman"/>
                <w:kern w:val="0"/>
                <w:szCs w:val="21"/>
              </w:rPr>
              <w:t>China</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bookmarkEnd w:id="5"/>
      <w:tr w:rsidR="004158AD" w:rsidRPr="00AC21A3" w:rsidTr="004158AD">
        <w:trPr>
          <w:trHeight w:val="936"/>
          <w:jc w:val="center"/>
        </w:trPr>
        <w:tc>
          <w:tcPr>
            <w:tcW w:w="174" w:type="pct"/>
            <w:vAlign w:val="center"/>
          </w:tcPr>
          <w:p w:rsidR="004158AD" w:rsidRPr="00AC21A3" w:rsidRDefault="004158AD" w:rsidP="004158AD">
            <w:pPr>
              <w:snapToGrid w:val="0"/>
              <w:spacing w:line="288" w:lineRule="auto"/>
              <w:jc w:val="center"/>
              <w:rPr>
                <w:rFonts w:ascii="Times New Roman" w:eastAsiaTheme="majorEastAsia" w:hAnsi="Times New Roman" w:hint="eastAsia"/>
                <w:bCs/>
                <w:szCs w:val="21"/>
              </w:rPr>
            </w:pPr>
            <w:r>
              <w:rPr>
                <w:rFonts w:ascii="Times New Roman" w:eastAsiaTheme="majorEastAsia" w:hAnsi="Times New Roman" w:hint="eastAsia"/>
                <w:bCs/>
                <w:szCs w:val="21"/>
              </w:rPr>
              <w:t>6</w:t>
            </w:r>
          </w:p>
        </w:tc>
        <w:tc>
          <w:tcPr>
            <w:tcW w:w="767"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Pr>
                <w:rFonts w:ascii="Times New Roman" w:eastAsiaTheme="majorEastAsia" w:hAnsi="Times New Roman" w:hint="eastAsia"/>
                <w:bCs/>
                <w:szCs w:val="21"/>
              </w:rPr>
              <w:t>I</w:t>
            </w:r>
            <w:r>
              <w:rPr>
                <w:rFonts w:ascii="Times New Roman" w:eastAsiaTheme="majorEastAsia" w:hAnsi="Times New Roman"/>
                <w:bCs/>
                <w:szCs w:val="21"/>
              </w:rPr>
              <w:t>ntegrating social media and marketing</w:t>
            </w:r>
          </w:p>
        </w:tc>
        <w:tc>
          <w:tcPr>
            <w:tcW w:w="682" w:type="pct"/>
            <w:tcMar>
              <w:top w:w="15" w:type="dxa"/>
              <w:left w:w="108" w:type="dxa"/>
              <w:bottom w:w="0" w:type="dxa"/>
              <w:right w:w="108" w:type="dxa"/>
            </w:tcMar>
            <w:vAlign w:val="center"/>
          </w:tcPr>
          <w:p w:rsidR="004158AD" w:rsidRPr="00AC21A3" w:rsidRDefault="004158AD" w:rsidP="004158AD">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bCs/>
                <w:szCs w:val="21"/>
              </w:rPr>
              <w:t>L2</w:t>
            </w:r>
          </w:p>
        </w:tc>
        <w:tc>
          <w:tcPr>
            <w:tcW w:w="2322" w:type="pct"/>
            <w:vAlign w:val="center"/>
          </w:tcPr>
          <w:p w:rsidR="004158AD" w:rsidRPr="00E86A9F" w:rsidRDefault="004158AD" w:rsidP="004158AD">
            <w:pPr>
              <w:pStyle w:val="a8"/>
              <w:widowControl/>
              <w:numPr>
                <w:ilvl w:val="0"/>
                <w:numId w:val="2"/>
              </w:numPr>
              <w:ind w:firstLineChars="0"/>
              <w:jc w:val="left"/>
              <w:rPr>
                <w:rFonts w:ascii="Times New Roman" w:eastAsiaTheme="majorEastAsia" w:hAnsi="Times New Roman"/>
                <w:kern w:val="0"/>
                <w:szCs w:val="21"/>
              </w:rPr>
            </w:pPr>
            <w:r w:rsidRPr="00E86A9F">
              <w:rPr>
                <w:rFonts w:ascii="Times New Roman" w:eastAsiaTheme="majorEastAsia" w:hAnsi="Times New Roman"/>
                <w:kern w:val="0"/>
                <w:szCs w:val="21"/>
              </w:rPr>
              <w:t>The Future of Social CRM</w:t>
            </w:r>
            <w:r>
              <w:rPr>
                <w:rFonts w:ascii="Times New Roman" w:eastAsiaTheme="majorEastAsia" w:hAnsi="Times New Roman"/>
                <w:kern w:val="0"/>
                <w:szCs w:val="21"/>
              </w:rPr>
              <w:t xml:space="preserve"> </w:t>
            </w:r>
            <w:r w:rsidRPr="00E86A9F">
              <w:rPr>
                <w:rFonts w:ascii="Times New Roman" w:eastAsiaTheme="majorEastAsia" w:hAnsi="Times New Roman"/>
                <w:kern w:val="0"/>
                <w:szCs w:val="21"/>
              </w:rPr>
              <w:t>Sales Professionals’ Use of Social Media to</w:t>
            </w:r>
            <w:r>
              <w:rPr>
                <w:rFonts w:ascii="Times New Roman" w:eastAsiaTheme="majorEastAsia" w:hAnsi="Times New Roman"/>
                <w:kern w:val="0"/>
                <w:szCs w:val="21"/>
              </w:rPr>
              <w:t xml:space="preserve"> </w:t>
            </w:r>
            <w:r w:rsidRPr="00E86A9F">
              <w:rPr>
                <w:rFonts w:ascii="Times New Roman" w:eastAsiaTheme="majorEastAsia" w:hAnsi="Times New Roman"/>
                <w:kern w:val="0"/>
                <w:szCs w:val="21"/>
              </w:rPr>
              <w:t>Create and Deploy Social Capital in US and</w:t>
            </w:r>
            <w:r>
              <w:rPr>
                <w:rFonts w:ascii="Times New Roman" w:eastAsiaTheme="majorEastAsia" w:hAnsi="Times New Roman"/>
                <w:kern w:val="0"/>
                <w:szCs w:val="21"/>
              </w:rPr>
              <w:t xml:space="preserve"> </w:t>
            </w:r>
            <w:proofErr w:type="spellStart"/>
            <w:r>
              <w:rPr>
                <w:rFonts w:ascii="Times New Roman" w:eastAsiaTheme="majorEastAsia" w:hAnsi="Times New Roman"/>
                <w:kern w:val="0"/>
                <w:szCs w:val="21"/>
              </w:rPr>
              <w:t>China</w:t>
            </w:r>
            <w:r w:rsidRPr="00E86A9F">
              <w:rPr>
                <w:rFonts w:ascii="Times New Roman" w:eastAsiaTheme="majorEastAsia" w:hAnsi="Times New Roman"/>
                <w:kern w:val="0"/>
                <w:szCs w:val="21"/>
              </w:rPr>
              <w:t>n</w:t>
            </w:r>
            <w:proofErr w:type="spellEnd"/>
            <w:r w:rsidRPr="00E86A9F">
              <w:rPr>
                <w:rFonts w:ascii="Times New Roman" w:eastAsiaTheme="majorEastAsia" w:hAnsi="Times New Roman"/>
                <w:kern w:val="0"/>
                <w:szCs w:val="21"/>
              </w:rPr>
              <w:t xml:space="preserve"> Companies</w:t>
            </w:r>
          </w:p>
        </w:tc>
        <w:tc>
          <w:tcPr>
            <w:tcW w:w="719" w:type="pct"/>
            <w:tcMar>
              <w:top w:w="15" w:type="dxa"/>
              <w:left w:w="108" w:type="dxa"/>
              <w:bottom w:w="0" w:type="dxa"/>
              <w:right w:w="108" w:type="dxa"/>
            </w:tcMar>
            <w:vAlign w:val="center"/>
          </w:tcPr>
          <w:p w:rsidR="004158AD" w:rsidRPr="00AC21A3" w:rsidRDefault="004158AD" w:rsidP="004158AD">
            <w:pPr>
              <w:widowControl/>
              <w:rPr>
                <w:rFonts w:ascii="Times New Roman" w:eastAsiaTheme="majorEastAsia" w:hAnsi="Times New Roman"/>
                <w:kern w:val="0"/>
                <w:szCs w:val="21"/>
              </w:rPr>
            </w:pPr>
            <w:r w:rsidRPr="00502F6B">
              <w:rPr>
                <w:rFonts w:ascii="Times New Roman" w:eastAsiaTheme="majorEastAsia" w:hAnsi="Times New Roman"/>
                <w:kern w:val="0"/>
                <w:szCs w:val="21"/>
              </w:rPr>
              <w:t xml:space="preserve">Social Media Marketing, Corporate Social Responsibility, and Social Change in </w:t>
            </w:r>
            <w:r>
              <w:rPr>
                <w:rFonts w:ascii="Times New Roman" w:eastAsiaTheme="majorEastAsia" w:hAnsi="Times New Roman"/>
                <w:kern w:val="0"/>
                <w:szCs w:val="21"/>
              </w:rPr>
              <w:t>China</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tr w:rsidR="004158AD" w:rsidRPr="00AC21A3" w:rsidTr="004158AD">
        <w:trPr>
          <w:trHeight w:val="936"/>
          <w:jc w:val="center"/>
        </w:trPr>
        <w:tc>
          <w:tcPr>
            <w:tcW w:w="174"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7</w:t>
            </w:r>
          </w:p>
        </w:tc>
        <w:tc>
          <w:tcPr>
            <w:tcW w:w="767" w:type="pct"/>
            <w:tcMar>
              <w:top w:w="15" w:type="dxa"/>
              <w:left w:w="108" w:type="dxa"/>
              <w:bottom w:w="0" w:type="dxa"/>
              <w:right w:w="108" w:type="dxa"/>
            </w:tcMar>
            <w:vAlign w:val="center"/>
          </w:tcPr>
          <w:p w:rsidR="004158AD" w:rsidRPr="00AC21A3" w:rsidRDefault="004158AD" w:rsidP="004158AD">
            <w:pPr>
              <w:jc w:val="center"/>
              <w:rPr>
                <w:rFonts w:ascii="Times New Roman" w:eastAsiaTheme="majorEastAsia" w:hAnsi="Times New Roman"/>
                <w:kern w:val="0"/>
                <w:szCs w:val="21"/>
              </w:rPr>
            </w:pPr>
            <w:bookmarkStart w:id="6" w:name="_Hlk507667907"/>
            <w:r>
              <w:rPr>
                <w:rFonts w:ascii="Times New Roman" w:eastAsiaTheme="majorEastAsia" w:hAnsi="Times New Roman"/>
                <w:bCs/>
                <w:szCs w:val="21"/>
              </w:rPr>
              <w:t>Social media application and case studies</w:t>
            </w:r>
          </w:p>
        </w:tc>
        <w:tc>
          <w:tcPr>
            <w:tcW w:w="682" w:type="pct"/>
            <w:tcMar>
              <w:top w:w="15" w:type="dxa"/>
              <w:left w:w="108" w:type="dxa"/>
              <w:bottom w:w="0" w:type="dxa"/>
              <w:right w:w="108" w:type="dxa"/>
            </w:tcMar>
            <w:vAlign w:val="center"/>
          </w:tcPr>
          <w:p w:rsidR="004158AD" w:rsidRPr="00AC21A3" w:rsidRDefault="004158AD" w:rsidP="004158AD">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L2</w:t>
            </w:r>
          </w:p>
        </w:tc>
        <w:tc>
          <w:tcPr>
            <w:tcW w:w="2322" w:type="pct"/>
            <w:vAlign w:val="center"/>
          </w:tcPr>
          <w:p w:rsidR="004158AD" w:rsidRDefault="004158AD" w:rsidP="004158AD">
            <w:pPr>
              <w:pStyle w:val="a8"/>
              <w:widowControl/>
              <w:numPr>
                <w:ilvl w:val="0"/>
                <w:numId w:val="2"/>
              </w:numPr>
              <w:ind w:firstLineChars="0"/>
              <w:jc w:val="left"/>
              <w:rPr>
                <w:rFonts w:ascii="Times New Roman" w:eastAsiaTheme="majorEastAsia" w:hAnsi="Times New Roman"/>
                <w:kern w:val="0"/>
                <w:szCs w:val="21"/>
              </w:rPr>
            </w:pPr>
            <w:r w:rsidRPr="00570B6E">
              <w:rPr>
                <w:rFonts w:ascii="Times New Roman" w:eastAsiaTheme="majorEastAsia" w:hAnsi="Times New Roman"/>
                <w:kern w:val="0"/>
                <w:szCs w:val="21"/>
              </w:rPr>
              <w:t>Influence of Social Media Marketing on Health Care</w:t>
            </w:r>
            <w:r>
              <w:rPr>
                <w:rFonts w:ascii="Times New Roman" w:eastAsiaTheme="majorEastAsia" w:hAnsi="Times New Roman"/>
                <w:kern w:val="0"/>
                <w:szCs w:val="21"/>
              </w:rPr>
              <w:t xml:space="preserve"> </w:t>
            </w:r>
            <w:r w:rsidRPr="00570B6E">
              <w:rPr>
                <w:rFonts w:ascii="Times New Roman" w:eastAsiaTheme="majorEastAsia" w:hAnsi="Times New Roman"/>
                <w:kern w:val="0"/>
                <w:szCs w:val="21"/>
              </w:rPr>
              <w:t>and Automobile Sectors in </w:t>
            </w:r>
            <w:r>
              <w:rPr>
                <w:rFonts w:ascii="Times New Roman" w:eastAsiaTheme="majorEastAsia" w:hAnsi="Times New Roman"/>
                <w:kern w:val="0"/>
                <w:szCs w:val="21"/>
              </w:rPr>
              <w:t>China</w:t>
            </w:r>
            <w:r w:rsidRPr="00570B6E">
              <w:rPr>
                <w:rFonts w:ascii="Times New Roman" w:eastAsiaTheme="majorEastAsia" w:hAnsi="Times New Roman"/>
                <w:kern w:val="0"/>
                <w:szCs w:val="21"/>
              </w:rPr>
              <w:t xml:space="preserve">  </w:t>
            </w:r>
          </w:p>
          <w:p w:rsidR="004158AD" w:rsidRPr="004158AD" w:rsidRDefault="004158AD" w:rsidP="004158AD">
            <w:pPr>
              <w:pStyle w:val="a8"/>
              <w:widowControl/>
              <w:numPr>
                <w:ilvl w:val="0"/>
                <w:numId w:val="2"/>
              </w:numPr>
              <w:ind w:firstLineChars="0"/>
              <w:jc w:val="left"/>
              <w:rPr>
                <w:rFonts w:ascii="Times New Roman" w:eastAsiaTheme="majorEastAsia" w:hAnsi="Times New Roman"/>
                <w:kern w:val="0"/>
                <w:szCs w:val="21"/>
              </w:rPr>
            </w:pPr>
            <w:r w:rsidRPr="00570B6E">
              <w:rPr>
                <w:rFonts w:ascii="Times New Roman" w:eastAsiaTheme="majorEastAsia" w:hAnsi="Times New Roman"/>
                <w:kern w:val="0"/>
                <w:szCs w:val="21"/>
              </w:rPr>
              <w:t>A Critical Analysis of Consumer Protection in</w:t>
            </w:r>
            <w:r>
              <w:rPr>
                <w:rFonts w:ascii="Times New Roman" w:eastAsiaTheme="majorEastAsia" w:hAnsi="Times New Roman"/>
                <w:kern w:val="0"/>
                <w:szCs w:val="21"/>
              </w:rPr>
              <w:t xml:space="preserve"> </w:t>
            </w:r>
            <w:r w:rsidRPr="00570B6E">
              <w:rPr>
                <w:rFonts w:ascii="Times New Roman" w:eastAsiaTheme="majorEastAsia" w:hAnsi="Times New Roman"/>
                <w:kern w:val="0"/>
                <w:szCs w:val="21"/>
              </w:rPr>
              <w:t>Social Media Selling with Reference to Information</w:t>
            </w:r>
            <w:r>
              <w:rPr>
                <w:rFonts w:ascii="Times New Roman" w:eastAsiaTheme="majorEastAsia" w:hAnsi="Times New Roman"/>
                <w:kern w:val="0"/>
                <w:szCs w:val="21"/>
              </w:rPr>
              <w:t xml:space="preserve"> </w:t>
            </w:r>
            <w:r w:rsidRPr="00570B6E">
              <w:rPr>
                <w:rFonts w:ascii="Times New Roman" w:eastAsiaTheme="majorEastAsia" w:hAnsi="Times New Roman"/>
                <w:kern w:val="0"/>
                <w:szCs w:val="21"/>
              </w:rPr>
              <w:t xml:space="preserve">Disclosures  </w:t>
            </w:r>
            <w:r w:rsidRPr="004158AD">
              <w:rPr>
                <w:rFonts w:ascii="Times New Roman" w:eastAsiaTheme="majorEastAsia" w:hAnsi="Times New Roman"/>
                <w:kern w:val="0"/>
                <w:szCs w:val="21"/>
              </w:rPr>
              <w:t xml:space="preserve"> </w:t>
            </w:r>
          </w:p>
        </w:tc>
        <w:tc>
          <w:tcPr>
            <w:tcW w:w="719" w:type="pct"/>
            <w:tcMar>
              <w:top w:w="15" w:type="dxa"/>
              <w:left w:w="108" w:type="dxa"/>
              <w:bottom w:w="0" w:type="dxa"/>
              <w:right w:w="108" w:type="dxa"/>
            </w:tcMar>
            <w:vAlign w:val="center"/>
          </w:tcPr>
          <w:p w:rsidR="004158AD" w:rsidRPr="00AC21A3" w:rsidRDefault="004158AD" w:rsidP="004158AD">
            <w:pPr>
              <w:widowControl/>
              <w:rPr>
                <w:rFonts w:ascii="Times New Roman" w:eastAsiaTheme="majorEastAsia" w:hAnsi="Times New Roman"/>
                <w:kern w:val="0"/>
                <w:szCs w:val="21"/>
              </w:rPr>
            </w:pPr>
            <w:r w:rsidRPr="00502F6B">
              <w:rPr>
                <w:rFonts w:ascii="Times New Roman" w:eastAsiaTheme="majorEastAsia" w:hAnsi="Times New Roman"/>
                <w:kern w:val="0"/>
                <w:szCs w:val="21"/>
              </w:rPr>
              <w:t>Influence of Social Media Marketing</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tr w:rsidR="004158AD" w:rsidRPr="00AC21A3" w:rsidTr="004158AD">
        <w:trPr>
          <w:trHeight w:val="936"/>
          <w:jc w:val="center"/>
        </w:trPr>
        <w:tc>
          <w:tcPr>
            <w:tcW w:w="174" w:type="pct"/>
            <w:vAlign w:val="center"/>
          </w:tcPr>
          <w:p w:rsidR="004158AD" w:rsidRPr="00AC21A3" w:rsidRDefault="004158AD" w:rsidP="004158AD">
            <w:pPr>
              <w:jc w:val="center"/>
              <w:rPr>
                <w:rFonts w:ascii="Times New Roman" w:eastAsiaTheme="majorEastAsia" w:hAnsi="Times New Roman" w:hint="eastAsia"/>
                <w:bCs/>
                <w:szCs w:val="21"/>
              </w:rPr>
            </w:pPr>
            <w:r>
              <w:rPr>
                <w:rFonts w:ascii="Times New Roman" w:eastAsiaTheme="majorEastAsia" w:hAnsi="Times New Roman" w:hint="eastAsia"/>
                <w:bCs/>
                <w:szCs w:val="21"/>
              </w:rPr>
              <w:t>8</w:t>
            </w:r>
          </w:p>
        </w:tc>
        <w:tc>
          <w:tcPr>
            <w:tcW w:w="767" w:type="pct"/>
            <w:tcMar>
              <w:top w:w="15" w:type="dxa"/>
              <w:left w:w="108" w:type="dxa"/>
              <w:bottom w:w="0" w:type="dxa"/>
              <w:right w:w="108" w:type="dxa"/>
            </w:tcMar>
            <w:vAlign w:val="center"/>
          </w:tcPr>
          <w:p w:rsidR="004158AD" w:rsidRPr="00AC21A3" w:rsidRDefault="004158AD" w:rsidP="004158AD">
            <w:pPr>
              <w:jc w:val="center"/>
              <w:rPr>
                <w:rFonts w:ascii="Times New Roman" w:eastAsiaTheme="majorEastAsia" w:hAnsi="Times New Roman"/>
                <w:kern w:val="0"/>
                <w:szCs w:val="21"/>
              </w:rPr>
            </w:pPr>
            <w:r>
              <w:rPr>
                <w:rFonts w:ascii="Times New Roman" w:eastAsiaTheme="majorEastAsia" w:hAnsi="Times New Roman"/>
                <w:bCs/>
                <w:szCs w:val="21"/>
              </w:rPr>
              <w:t>Social media application and case studies</w:t>
            </w:r>
          </w:p>
        </w:tc>
        <w:tc>
          <w:tcPr>
            <w:tcW w:w="682" w:type="pct"/>
            <w:tcMar>
              <w:top w:w="15" w:type="dxa"/>
              <w:left w:w="108" w:type="dxa"/>
              <w:bottom w:w="0" w:type="dxa"/>
              <w:right w:w="108" w:type="dxa"/>
            </w:tcMar>
            <w:vAlign w:val="center"/>
          </w:tcPr>
          <w:p w:rsidR="004158AD" w:rsidRPr="00AC21A3" w:rsidRDefault="004158AD" w:rsidP="004158AD">
            <w:pPr>
              <w:widowControl/>
              <w:jc w:val="center"/>
              <w:rPr>
                <w:rFonts w:ascii="Times New Roman" w:eastAsiaTheme="majorEastAsia" w:hAnsi="Times New Roman"/>
                <w:kern w:val="0"/>
                <w:szCs w:val="21"/>
              </w:rPr>
            </w:pPr>
            <w:r w:rsidRPr="00AC21A3">
              <w:rPr>
                <w:rFonts w:ascii="Times New Roman" w:eastAsiaTheme="majorEastAsia" w:hAnsi="Times New Roman"/>
                <w:szCs w:val="21"/>
              </w:rPr>
              <w:t>L2</w:t>
            </w:r>
          </w:p>
        </w:tc>
        <w:tc>
          <w:tcPr>
            <w:tcW w:w="2322" w:type="pct"/>
            <w:vAlign w:val="center"/>
          </w:tcPr>
          <w:p w:rsidR="004158AD" w:rsidRDefault="004158AD" w:rsidP="004158AD">
            <w:pPr>
              <w:pStyle w:val="a8"/>
              <w:widowControl/>
              <w:numPr>
                <w:ilvl w:val="0"/>
                <w:numId w:val="2"/>
              </w:numPr>
              <w:ind w:firstLineChars="0"/>
              <w:jc w:val="left"/>
              <w:rPr>
                <w:rFonts w:ascii="Times New Roman" w:eastAsiaTheme="majorEastAsia" w:hAnsi="Times New Roman"/>
                <w:kern w:val="0"/>
                <w:szCs w:val="21"/>
              </w:rPr>
            </w:pPr>
            <w:proofErr w:type="spellStart"/>
            <w:r w:rsidRPr="00570B6E">
              <w:rPr>
                <w:rFonts w:ascii="Times New Roman" w:eastAsiaTheme="majorEastAsia" w:hAnsi="Times New Roman"/>
                <w:kern w:val="0"/>
                <w:szCs w:val="21"/>
              </w:rPr>
              <w:t>Portea</w:t>
            </w:r>
            <w:proofErr w:type="spellEnd"/>
            <w:r w:rsidRPr="00570B6E">
              <w:rPr>
                <w:rFonts w:ascii="Times New Roman" w:eastAsiaTheme="majorEastAsia" w:hAnsi="Times New Roman"/>
                <w:kern w:val="0"/>
                <w:szCs w:val="21"/>
              </w:rPr>
              <w:t>: Social Media Applications</w:t>
            </w:r>
          </w:p>
          <w:p w:rsidR="004158AD" w:rsidRPr="00570B6E" w:rsidRDefault="004158AD" w:rsidP="004158AD">
            <w:pPr>
              <w:pStyle w:val="a8"/>
              <w:widowControl/>
              <w:numPr>
                <w:ilvl w:val="0"/>
                <w:numId w:val="2"/>
              </w:numPr>
              <w:ind w:firstLineChars="0"/>
              <w:jc w:val="left"/>
              <w:rPr>
                <w:rFonts w:ascii="Times New Roman" w:eastAsiaTheme="majorEastAsia" w:hAnsi="Times New Roman"/>
                <w:kern w:val="0"/>
                <w:szCs w:val="21"/>
              </w:rPr>
            </w:pPr>
            <w:proofErr w:type="spellStart"/>
            <w:r w:rsidRPr="00570B6E">
              <w:rPr>
                <w:rFonts w:ascii="Times New Roman" w:eastAsiaTheme="majorEastAsia" w:hAnsi="Times New Roman"/>
                <w:kern w:val="0"/>
                <w:szCs w:val="21"/>
              </w:rPr>
              <w:t>Qwikcilver’s</w:t>
            </w:r>
            <w:proofErr w:type="spellEnd"/>
            <w:r w:rsidRPr="00570B6E">
              <w:rPr>
                <w:rFonts w:ascii="Times New Roman" w:eastAsiaTheme="majorEastAsia" w:hAnsi="Times New Roman"/>
                <w:kern w:val="0"/>
                <w:szCs w:val="21"/>
              </w:rPr>
              <w:t xml:space="preserve"> Experience: Why Social Marketing Drove</w:t>
            </w:r>
            <w:r>
              <w:rPr>
                <w:rFonts w:ascii="Times New Roman" w:eastAsiaTheme="majorEastAsia" w:hAnsi="Times New Roman"/>
                <w:kern w:val="0"/>
                <w:szCs w:val="21"/>
              </w:rPr>
              <w:t xml:space="preserve"> </w:t>
            </w:r>
            <w:r w:rsidRPr="00570B6E">
              <w:rPr>
                <w:rFonts w:ascii="Times New Roman" w:eastAsiaTheme="majorEastAsia" w:hAnsi="Times New Roman"/>
                <w:kern w:val="0"/>
                <w:szCs w:val="21"/>
              </w:rPr>
              <w:t>Digital Gifting Growth in </w:t>
            </w:r>
            <w:r>
              <w:rPr>
                <w:rFonts w:ascii="Times New Roman" w:eastAsiaTheme="majorEastAsia" w:hAnsi="Times New Roman"/>
                <w:kern w:val="0"/>
                <w:szCs w:val="21"/>
              </w:rPr>
              <w:t>China</w:t>
            </w:r>
            <w:r w:rsidRPr="00570B6E">
              <w:rPr>
                <w:rFonts w:ascii="Times New Roman" w:eastAsiaTheme="majorEastAsia" w:hAnsi="Times New Roman"/>
                <w:kern w:val="0"/>
                <w:szCs w:val="21"/>
              </w:rPr>
              <w:t xml:space="preserve">  </w:t>
            </w:r>
          </w:p>
        </w:tc>
        <w:tc>
          <w:tcPr>
            <w:tcW w:w="719" w:type="pct"/>
            <w:tcMar>
              <w:top w:w="15" w:type="dxa"/>
              <w:left w:w="108" w:type="dxa"/>
              <w:bottom w:w="0" w:type="dxa"/>
              <w:right w:w="108" w:type="dxa"/>
            </w:tcMar>
            <w:vAlign w:val="center"/>
          </w:tcPr>
          <w:p w:rsidR="004158AD" w:rsidRPr="00AC21A3" w:rsidRDefault="004158AD" w:rsidP="004158AD">
            <w:pPr>
              <w:widowControl/>
              <w:rPr>
                <w:rFonts w:ascii="Times New Roman" w:eastAsiaTheme="majorEastAsia" w:hAnsi="Times New Roman"/>
                <w:kern w:val="0"/>
                <w:szCs w:val="21"/>
              </w:rPr>
            </w:pPr>
            <w:r w:rsidRPr="00502F6B">
              <w:rPr>
                <w:rFonts w:ascii="Times New Roman" w:eastAsiaTheme="majorEastAsia" w:hAnsi="Times New Roman"/>
                <w:kern w:val="0"/>
                <w:szCs w:val="21"/>
              </w:rPr>
              <w:t>Influence of Social Media Marketing</w:t>
            </w:r>
          </w:p>
        </w:tc>
        <w:tc>
          <w:tcPr>
            <w:tcW w:w="336" w:type="pct"/>
            <w:vAlign w:val="center"/>
          </w:tcPr>
          <w:p w:rsidR="004158AD" w:rsidRPr="00AC21A3" w:rsidRDefault="004158AD" w:rsidP="004158AD">
            <w:pPr>
              <w:jc w:val="center"/>
              <w:rPr>
                <w:rFonts w:ascii="Times New Roman" w:eastAsiaTheme="majorEastAsia" w:hAnsi="Times New Roman"/>
                <w:bCs/>
                <w:szCs w:val="21"/>
              </w:rPr>
            </w:pPr>
            <w:r>
              <w:rPr>
                <w:rFonts w:ascii="Times New Roman" w:eastAsiaTheme="majorEastAsia" w:hAnsi="Times New Roman"/>
                <w:bCs/>
                <w:szCs w:val="21"/>
              </w:rPr>
              <w:t>4</w:t>
            </w:r>
          </w:p>
        </w:tc>
      </w:tr>
      <w:bookmarkEnd w:id="6"/>
    </w:tbl>
    <w:p w:rsidR="00942AC6" w:rsidRPr="00AC21A3" w:rsidRDefault="00942AC6">
      <w:pPr>
        <w:snapToGrid w:val="0"/>
        <w:spacing w:line="288" w:lineRule="auto"/>
        <w:ind w:right="2520"/>
        <w:rPr>
          <w:rFonts w:ascii="Times New Roman" w:eastAsia="黑体" w:hAnsi="Times New Roman"/>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1843"/>
      </w:tblGrid>
      <w:tr w:rsidR="007932D2" w:rsidRPr="00AC21A3" w:rsidTr="001E6A5B">
        <w:tc>
          <w:tcPr>
            <w:tcW w:w="2660" w:type="dxa"/>
            <w:shd w:val="clear" w:color="auto" w:fill="auto"/>
            <w:vAlign w:val="center"/>
          </w:tcPr>
          <w:p w:rsidR="007932D2" w:rsidRPr="00AC21A3" w:rsidRDefault="00495229"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R</w:t>
            </w:r>
            <w:r w:rsidRPr="00AC21A3">
              <w:rPr>
                <w:rFonts w:ascii="Times New Roman" w:hAnsi="Times New Roman"/>
                <w:bCs/>
                <w:color w:val="000000"/>
                <w:szCs w:val="21"/>
              </w:rPr>
              <w:t>ating composition</w:t>
            </w:r>
            <w:r w:rsidR="000120CF" w:rsidRPr="00AC21A3">
              <w:rPr>
                <w:rFonts w:ascii="Times New Roman" w:hAnsi="Times New Roman"/>
                <w:bCs/>
                <w:color w:val="000000"/>
                <w:szCs w:val="21"/>
              </w:rPr>
              <w:t>（</w:t>
            </w:r>
            <w:r w:rsidR="000120CF" w:rsidRPr="00AC21A3">
              <w:rPr>
                <w:rFonts w:ascii="Times New Roman" w:hAnsi="Times New Roman"/>
                <w:bCs/>
                <w:color w:val="000000"/>
                <w:szCs w:val="21"/>
              </w:rPr>
              <w:t>1+X</w:t>
            </w:r>
            <w:r w:rsidR="000120CF" w:rsidRPr="00AC21A3">
              <w:rPr>
                <w:rFonts w:ascii="Times New Roman" w:hAnsi="Times New Roman"/>
                <w:bCs/>
                <w:color w:val="000000"/>
                <w:szCs w:val="21"/>
              </w:rPr>
              <w:t>）</w:t>
            </w:r>
          </w:p>
        </w:tc>
        <w:tc>
          <w:tcPr>
            <w:tcW w:w="4252" w:type="dxa"/>
            <w:shd w:val="clear" w:color="auto" w:fill="auto"/>
            <w:vAlign w:val="center"/>
          </w:tcPr>
          <w:p w:rsidR="007932D2" w:rsidRPr="00AC21A3" w:rsidRDefault="004649E3"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Evaluation methods</w:t>
            </w:r>
          </w:p>
        </w:tc>
        <w:tc>
          <w:tcPr>
            <w:tcW w:w="1843" w:type="dxa"/>
            <w:shd w:val="clear" w:color="auto" w:fill="auto"/>
            <w:vAlign w:val="center"/>
          </w:tcPr>
          <w:p w:rsidR="00495229" w:rsidRPr="00AC21A3" w:rsidRDefault="00495229" w:rsidP="004649E3">
            <w:pPr>
              <w:snapToGrid w:val="0"/>
              <w:spacing w:beforeLines="50" w:before="156" w:afterLines="50" w:after="156"/>
              <w:jc w:val="center"/>
              <w:rPr>
                <w:rFonts w:ascii="Times New Roman" w:hAnsi="Times New Roman"/>
                <w:bCs/>
                <w:color w:val="000000"/>
                <w:szCs w:val="21"/>
              </w:rPr>
            </w:pPr>
            <w:r w:rsidRPr="00AC21A3">
              <w:rPr>
                <w:rFonts w:ascii="Times New Roman" w:hAnsi="Times New Roman" w:hint="eastAsia"/>
                <w:bCs/>
                <w:color w:val="000000"/>
                <w:szCs w:val="21"/>
              </w:rPr>
              <w:t>P</w:t>
            </w:r>
            <w:r w:rsidRPr="00AC21A3">
              <w:rPr>
                <w:rFonts w:ascii="Times New Roman" w:hAnsi="Times New Roman"/>
                <w:bCs/>
                <w:color w:val="000000"/>
                <w:szCs w:val="21"/>
              </w:rPr>
              <w:t>ercentage</w:t>
            </w:r>
          </w:p>
        </w:tc>
      </w:tr>
      <w:tr w:rsidR="007932D2" w:rsidRPr="00AC21A3" w:rsidTr="001E6A5B">
        <w:tc>
          <w:tcPr>
            <w:tcW w:w="2660" w:type="dxa"/>
            <w:shd w:val="clear" w:color="auto" w:fill="auto"/>
          </w:tcPr>
          <w:p w:rsidR="007932D2" w:rsidRPr="00AC21A3" w:rsidRDefault="00735994">
            <w:pPr>
              <w:snapToGrid w:val="0"/>
              <w:spacing w:beforeLines="50" w:before="156" w:afterLines="50" w:after="156"/>
              <w:jc w:val="center"/>
              <w:rPr>
                <w:rFonts w:ascii="Times New Roman" w:hAnsi="Times New Roman"/>
                <w:bCs/>
                <w:color w:val="000000"/>
                <w:szCs w:val="21"/>
              </w:rPr>
            </w:pPr>
            <w:bookmarkStart w:id="7" w:name="_Hlk508023854"/>
            <w:r>
              <w:rPr>
                <w:rFonts w:ascii="Times New Roman" w:hAnsi="Times New Roman"/>
                <w:bCs/>
                <w:color w:val="000000"/>
                <w:szCs w:val="21"/>
              </w:rPr>
              <w:t>X1</w:t>
            </w:r>
          </w:p>
        </w:tc>
        <w:tc>
          <w:tcPr>
            <w:tcW w:w="4252" w:type="dxa"/>
            <w:shd w:val="clear" w:color="auto" w:fill="auto"/>
          </w:tcPr>
          <w:p w:rsidR="007932D2" w:rsidRPr="00AC21A3" w:rsidRDefault="00735994">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Case study</w:t>
            </w:r>
            <w:r w:rsidR="00FD290F">
              <w:rPr>
                <w:rFonts w:ascii="Times New Roman" w:hAnsi="Times New Roman"/>
                <w:bCs/>
                <w:color w:val="000000"/>
                <w:szCs w:val="21"/>
              </w:rPr>
              <w:t xml:space="preserve"> for a specific brand</w:t>
            </w:r>
            <w:r w:rsidR="00C44AAB">
              <w:rPr>
                <w:rFonts w:ascii="Times New Roman" w:hAnsi="Times New Roman"/>
                <w:bCs/>
                <w:color w:val="000000"/>
                <w:szCs w:val="21"/>
              </w:rPr>
              <w:t xml:space="preserve"> social media strategy</w:t>
            </w:r>
          </w:p>
        </w:tc>
        <w:tc>
          <w:tcPr>
            <w:tcW w:w="1843" w:type="dxa"/>
            <w:shd w:val="clear" w:color="auto" w:fill="auto"/>
          </w:tcPr>
          <w:p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2</w:t>
            </w:r>
          </w:p>
        </w:tc>
        <w:tc>
          <w:tcPr>
            <w:tcW w:w="4252" w:type="dxa"/>
            <w:shd w:val="clear" w:color="auto" w:fill="auto"/>
          </w:tcPr>
          <w:p w:rsidR="007932D2" w:rsidRPr="00AC21A3" w:rsidRDefault="00C44AAB">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Doing a </w:t>
            </w:r>
            <w:r w:rsidR="00FD290F">
              <w:rPr>
                <w:rFonts w:ascii="Times New Roman" w:hAnsi="Times New Roman"/>
                <w:bCs/>
                <w:color w:val="000000"/>
                <w:szCs w:val="21"/>
              </w:rPr>
              <w:t>Vlog for a luxury brand</w:t>
            </w:r>
          </w:p>
        </w:tc>
        <w:tc>
          <w:tcPr>
            <w:tcW w:w="1843" w:type="dxa"/>
            <w:shd w:val="clear" w:color="auto" w:fill="auto"/>
          </w:tcPr>
          <w:p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3</w:t>
            </w:r>
          </w:p>
        </w:tc>
        <w:tc>
          <w:tcPr>
            <w:tcW w:w="4252" w:type="dxa"/>
            <w:shd w:val="clear" w:color="auto" w:fill="auto"/>
          </w:tcPr>
          <w:p w:rsidR="007932D2" w:rsidRPr="00AC21A3" w:rsidRDefault="008D2192">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Quiz</w:t>
            </w:r>
            <w:r w:rsidR="00EE3F38">
              <w:rPr>
                <w:rFonts w:ascii="Times New Roman" w:hAnsi="Times New Roman"/>
                <w:bCs/>
                <w:color w:val="000000"/>
                <w:szCs w:val="21"/>
              </w:rPr>
              <w:t xml:space="preserve"> exam</w:t>
            </w:r>
            <w:r w:rsidR="00C44AAB">
              <w:rPr>
                <w:rFonts w:ascii="Times New Roman" w:hAnsi="Times New Roman"/>
                <w:bCs/>
                <w:color w:val="000000"/>
                <w:szCs w:val="21"/>
              </w:rPr>
              <w:t xml:space="preserve"> for basic knowledge on social </w:t>
            </w:r>
            <w:r w:rsidR="00C44AAB">
              <w:rPr>
                <w:rFonts w:ascii="Times New Roman" w:hAnsi="Times New Roman"/>
                <w:bCs/>
                <w:color w:val="000000"/>
                <w:szCs w:val="21"/>
              </w:rPr>
              <w:lastRenderedPageBreak/>
              <w:t>media</w:t>
            </w:r>
          </w:p>
        </w:tc>
        <w:tc>
          <w:tcPr>
            <w:tcW w:w="1843" w:type="dxa"/>
            <w:shd w:val="clear" w:color="auto" w:fill="auto"/>
          </w:tcPr>
          <w:p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lastRenderedPageBreak/>
              <w:t>25</w:t>
            </w:r>
            <w:r w:rsidR="00040CE8" w:rsidRPr="00AC21A3">
              <w:rPr>
                <w:rFonts w:ascii="Times New Roman" w:hAnsi="Times New Roman"/>
                <w:bCs/>
                <w:color w:val="000000"/>
                <w:szCs w:val="21"/>
              </w:rPr>
              <w:t>%</w:t>
            </w:r>
          </w:p>
        </w:tc>
      </w:tr>
      <w:tr w:rsidR="007932D2" w:rsidRPr="00AC21A3" w:rsidTr="001E6A5B">
        <w:tc>
          <w:tcPr>
            <w:tcW w:w="2660" w:type="dxa"/>
            <w:shd w:val="clear" w:color="auto" w:fill="auto"/>
          </w:tcPr>
          <w:p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4</w:t>
            </w:r>
          </w:p>
        </w:tc>
        <w:tc>
          <w:tcPr>
            <w:tcW w:w="4252" w:type="dxa"/>
            <w:shd w:val="clear" w:color="auto" w:fill="auto"/>
          </w:tcPr>
          <w:p w:rsidR="007932D2" w:rsidRPr="00AC21A3" w:rsidRDefault="00C44AAB" w:rsidP="008D2192">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Essay for “User generator Content”</w:t>
            </w:r>
          </w:p>
        </w:tc>
        <w:tc>
          <w:tcPr>
            <w:tcW w:w="1843" w:type="dxa"/>
            <w:shd w:val="clear" w:color="auto" w:fill="auto"/>
          </w:tcPr>
          <w:p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7A4D6A" w:rsidRPr="00AC21A3">
              <w:rPr>
                <w:rFonts w:ascii="Times New Roman" w:hAnsi="Times New Roman"/>
                <w:bCs/>
                <w:color w:val="000000"/>
                <w:szCs w:val="21"/>
              </w:rPr>
              <w:t>%</w:t>
            </w:r>
          </w:p>
        </w:tc>
      </w:tr>
    </w:tbl>
    <w:bookmarkEnd w:id="7"/>
    <w:p w:rsidR="007932D2" w:rsidRPr="00AC21A3" w:rsidRDefault="00E3413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AC21A3">
        <w:rPr>
          <w:rFonts w:ascii="Times New Roman" w:eastAsia="黑体" w:hAnsi="Times New Roman" w:hint="eastAsia"/>
          <w:b/>
          <w:szCs w:val="21"/>
        </w:rPr>
        <w:t>Evaluation</w:t>
      </w:r>
      <w:r w:rsidRPr="00AC21A3">
        <w:rPr>
          <w:rFonts w:ascii="Times New Roman" w:eastAsia="黑体" w:hAnsi="Times New Roman"/>
          <w:b/>
          <w:szCs w:val="21"/>
        </w:rPr>
        <w:t xml:space="preserve"> </w:t>
      </w:r>
      <w:r w:rsidRPr="00AC21A3">
        <w:rPr>
          <w:rFonts w:ascii="Times New Roman" w:eastAsia="黑体" w:hAnsi="Times New Roman" w:hint="eastAsia"/>
          <w:b/>
          <w:szCs w:val="21"/>
        </w:rPr>
        <w:t>methods</w:t>
      </w:r>
      <w:r w:rsidRPr="00AC21A3">
        <w:rPr>
          <w:rFonts w:ascii="Times New Roman" w:eastAsia="黑体" w:hAnsi="Times New Roman"/>
          <w:b/>
          <w:szCs w:val="21"/>
        </w:rPr>
        <w:t xml:space="preserve"> and percentage</w:t>
      </w:r>
      <w:r w:rsidR="000120CF" w:rsidRPr="00AC21A3">
        <w:rPr>
          <w:rFonts w:ascii="Times New Roman" w:eastAsia="黑体" w:hAnsi="Times New Roman"/>
          <w:b/>
          <w:szCs w:val="21"/>
        </w:rPr>
        <w:t>（</w:t>
      </w:r>
      <w:r w:rsidRPr="00AC21A3">
        <w:rPr>
          <w:rFonts w:ascii="Times New Roman" w:eastAsia="黑体" w:hAnsi="Times New Roman"/>
          <w:b/>
          <w:szCs w:val="21"/>
        </w:rPr>
        <w:t>Compulsory</w:t>
      </w:r>
      <w:r w:rsidR="000120CF" w:rsidRPr="00AC21A3">
        <w:rPr>
          <w:rFonts w:ascii="Times New Roman" w:eastAsia="黑体" w:hAnsi="Times New Roman"/>
          <w:b/>
          <w:szCs w:val="21"/>
        </w:rPr>
        <w:t>）</w:t>
      </w:r>
    </w:p>
    <w:p w:rsidR="007932D2" w:rsidRPr="00AC21A3" w:rsidRDefault="007932D2">
      <w:pPr>
        <w:widowControl/>
        <w:spacing w:beforeLines="50" w:before="156" w:afterLines="50" w:after="156" w:line="288" w:lineRule="auto"/>
        <w:jc w:val="left"/>
        <w:rPr>
          <w:rFonts w:ascii="Times New Roman" w:eastAsia="黑体" w:hAnsi="Times New Roman"/>
          <w:szCs w:val="21"/>
        </w:rPr>
      </w:pPr>
    </w:p>
    <w:p w:rsidR="00ED5A18" w:rsidRPr="00AC21A3" w:rsidRDefault="00ED5A18">
      <w:pPr>
        <w:snapToGrid w:val="0"/>
        <w:spacing w:beforeLines="50" w:before="156" w:line="288" w:lineRule="auto"/>
        <w:ind w:firstLineChars="200" w:firstLine="420"/>
        <w:rPr>
          <w:rFonts w:ascii="Times New Roman" w:hAnsi="Times New Roman"/>
          <w:szCs w:val="21"/>
        </w:rPr>
      </w:pPr>
      <w:r w:rsidRPr="00AC21A3">
        <w:rPr>
          <w:rFonts w:ascii="Times New Roman" w:hAnsi="Times New Roman"/>
          <w:szCs w:val="21"/>
        </w:rPr>
        <w:t xml:space="preserve">Generally speaking, “1” indicates to conclusive evaluation, while “x” indicates to evaluation in the whole study period. Times of “x” should be at least 3 times. No matter “1” or “x” could adopt the paper-pen exam or performance evaluation. </w:t>
      </w:r>
    </w:p>
    <w:p w:rsidR="007309D1" w:rsidRPr="00AC21A3" w:rsidRDefault="007309D1">
      <w:pPr>
        <w:snapToGrid w:val="0"/>
        <w:spacing w:before="120" w:after="120"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The common methods are course presentation, oral report, thesis, diary, introspection, research report, personal project report, team work project report, </w:t>
      </w:r>
      <w:r w:rsidR="00C25589" w:rsidRPr="00AC21A3">
        <w:rPr>
          <w:rFonts w:ascii="Times New Roman" w:hAnsi="Times New Roman"/>
          <w:color w:val="000000"/>
          <w:szCs w:val="21"/>
        </w:rPr>
        <w:t>experiment</w:t>
      </w:r>
      <w:r w:rsidRPr="00AC21A3">
        <w:rPr>
          <w:rFonts w:ascii="Times New Roman" w:hAnsi="Times New Roman"/>
          <w:color w:val="000000"/>
          <w:szCs w:val="21"/>
        </w:rPr>
        <w:t xml:space="preserve"> report, reading report, work, oral test, quiz, </w:t>
      </w:r>
      <w:r w:rsidR="00C25589" w:rsidRPr="00AC21A3">
        <w:rPr>
          <w:rFonts w:ascii="Times New Roman" w:hAnsi="Times New Roman"/>
          <w:color w:val="000000"/>
          <w:szCs w:val="21"/>
        </w:rPr>
        <w:t xml:space="preserve">closed examination, opened examination, on-site report, self-evaluation, colleague evaluation and so on. </w:t>
      </w:r>
      <w:r w:rsidR="00C25589" w:rsidRPr="00AC21A3">
        <w:rPr>
          <w:rFonts w:ascii="Times New Roman" w:hAnsi="Times New Roman" w:hint="eastAsia"/>
          <w:color w:val="000000"/>
          <w:szCs w:val="21"/>
        </w:rPr>
        <w:t>Generally</w:t>
      </w:r>
      <w:r w:rsidR="00C25589" w:rsidRPr="00AC21A3">
        <w:rPr>
          <w:rFonts w:ascii="Times New Roman" w:hAnsi="Times New Roman"/>
          <w:color w:val="000000"/>
          <w:szCs w:val="21"/>
        </w:rPr>
        <w:t xml:space="preserve"> speaking, the out-class reading report should be part of “x” exam. </w:t>
      </w:r>
    </w:p>
    <w:p w:rsidR="007932D2" w:rsidRPr="00AC21A3" w:rsidRDefault="00EF1938" w:rsidP="001E6A5B">
      <w:pPr>
        <w:snapToGrid w:val="0"/>
        <w:spacing w:before="120" w:after="120" w:line="288" w:lineRule="auto"/>
        <w:ind w:firstLineChars="200" w:firstLine="420"/>
        <w:rPr>
          <w:rFonts w:ascii="Times New Roman" w:hAnsi="Times New Roman"/>
          <w:szCs w:val="21"/>
        </w:rPr>
      </w:pPr>
      <w:r w:rsidRPr="00AC21A3">
        <w:rPr>
          <w:rFonts w:ascii="Times New Roman" w:hAnsi="Times New Roman"/>
          <w:szCs w:val="21"/>
        </w:rPr>
        <w:t xml:space="preserve">Given that the course </w:t>
      </w:r>
      <w:proofErr w:type="gramStart"/>
      <w:r w:rsidRPr="00AC21A3">
        <w:rPr>
          <w:rFonts w:ascii="Times New Roman" w:hAnsi="Times New Roman"/>
          <w:szCs w:val="21"/>
        </w:rPr>
        <w:t>are</w:t>
      </w:r>
      <w:proofErr w:type="gramEnd"/>
      <w:r w:rsidRPr="00AC21A3">
        <w:rPr>
          <w:rFonts w:ascii="Times New Roman" w:hAnsi="Times New Roman"/>
          <w:szCs w:val="21"/>
        </w:rPr>
        <w:t xml:space="preserve"> taught by more than one lecturers, the content &amp;C times &amp; </w:t>
      </w:r>
      <w:proofErr w:type="spellStart"/>
      <w:r w:rsidR="00495229" w:rsidRPr="00AC21A3">
        <w:rPr>
          <w:rFonts w:ascii="Times New Roman" w:hAnsi="Times New Roman"/>
          <w:szCs w:val="21"/>
        </w:rPr>
        <w:t>percnetage</w:t>
      </w:r>
      <w:proofErr w:type="spellEnd"/>
      <w:r w:rsidRPr="00AC21A3">
        <w:rPr>
          <w:rFonts w:ascii="Times New Roman" w:hAnsi="Times New Roman"/>
          <w:szCs w:val="21"/>
        </w:rPr>
        <w:t xml:space="preserve"> of X is decided by committee of this course. </w:t>
      </w:r>
    </w:p>
    <w:p w:rsidR="007932D2" w:rsidRPr="00AC21A3" w:rsidRDefault="007932D2">
      <w:pPr>
        <w:snapToGrid w:val="0"/>
        <w:spacing w:before="120" w:after="120" w:line="288" w:lineRule="auto"/>
        <w:ind w:firstLineChars="200" w:firstLine="420"/>
        <w:rPr>
          <w:rFonts w:ascii="Times New Roman" w:hAnsi="Times New Roman"/>
          <w:szCs w:val="21"/>
        </w:rPr>
      </w:pPr>
    </w:p>
    <w:p w:rsidR="007932D2" w:rsidRPr="00AC21A3" w:rsidRDefault="000D193A" w:rsidP="00B50459">
      <w:pPr>
        <w:snapToGrid w:val="0"/>
        <w:spacing w:line="288" w:lineRule="auto"/>
        <w:rPr>
          <w:rFonts w:ascii="Times New Roman" w:hAnsi="Times New Roman"/>
          <w:szCs w:val="21"/>
        </w:rPr>
      </w:pPr>
      <w:bookmarkStart w:id="8" w:name="_Hlk507462387"/>
      <w:r w:rsidRPr="00AC21A3">
        <w:rPr>
          <w:rFonts w:ascii="Times New Roman" w:hAnsi="Times New Roman"/>
          <w:szCs w:val="21"/>
        </w:rPr>
        <w:t>Formulator</w:t>
      </w:r>
      <w:r w:rsidR="000120CF" w:rsidRPr="00AC21A3">
        <w:rPr>
          <w:rFonts w:ascii="Times New Roman" w:hAnsi="Times New Roman"/>
          <w:szCs w:val="21"/>
        </w:rPr>
        <w:t>：</w:t>
      </w:r>
      <w:r w:rsidR="009B21B6">
        <w:rPr>
          <w:rFonts w:ascii="Times New Roman" w:hAnsi="Times New Roman" w:hint="eastAsia"/>
          <w:szCs w:val="21"/>
        </w:rPr>
        <w:t>WAN</w:t>
      </w:r>
      <w:r w:rsidR="009B21B6">
        <w:rPr>
          <w:rFonts w:ascii="Times New Roman" w:hAnsi="Times New Roman"/>
          <w:szCs w:val="21"/>
        </w:rPr>
        <w:t xml:space="preserve"> Yuan      </w:t>
      </w:r>
      <w:r w:rsidR="000120CF" w:rsidRPr="00AC21A3">
        <w:rPr>
          <w:rFonts w:ascii="Times New Roman" w:hAnsi="Times New Roman"/>
          <w:szCs w:val="21"/>
        </w:rPr>
        <w:t xml:space="preserve">    </w:t>
      </w:r>
      <w:r w:rsidR="00495229" w:rsidRPr="00AC21A3">
        <w:rPr>
          <w:rFonts w:ascii="Times New Roman" w:hAnsi="Times New Roman"/>
          <w:szCs w:val="21"/>
        </w:rPr>
        <w:t>Signature of dean</w:t>
      </w:r>
      <w:r w:rsidR="000120CF" w:rsidRPr="00AC21A3">
        <w:rPr>
          <w:rFonts w:ascii="Times New Roman" w:hAnsi="Times New Roman"/>
          <w:szCs w:val="21"/>
        </w:rPr>
        <w:t>：</w:t>
      </w:r>
      <w:r w:rsidR="009B21B6">
        <w:rPr>
          <w:rFonts w:ascii="Times New Roman" w:hAnsi="Times New Roman"/>
          <w:szCs w:val="21"/>
        </w:rPr>
        <w:t xml:space="preserve">WU Fan </w:t>
      </w:r>
      <w:r w:rsidR="00AC21A3" w:rsidRPr="00AC21A3">
        <w:rPr>
          <w:rFonts w:ascii="Times New Roman" w:hAnsi="Times New Roman"/>
          <w:szCs w:val="21"/>
        </w:rPr>
        <w:t xml:space="preserve">    </w:t>
      </w:r>
      <w:r w:rsidRPr="00AC21A3">
        <w:rPr>
          <w:rFonts w:ascii="Times New Roman" w:hAnsi="Times New Roman"/>
          <w:szCs w:val="21"/>
        </w:rPr>
        <w:t xml:space="preserve"> </w:t>
      </w:r>
      <w:r w:rsidR="00495229" w:rsidRPr="00AC21A3">
        <w:rPr>
          <w:rFonts w:ascii="Times New Roman" w:hAnsi="Times New Roman"/>
          <w:szCs w:val="21"/>
        </w:rPr>
        <w:t>Time</w:t>
      </w:r>
      <w:r w:rsidR="009B21B6">
        <w:rPr>
          <w:rFonts w:ascii="Times New Roman" w:hAnsi="Times New Roman" w:hint="eastAsia"/>
          <w:szCs w:val="21"/>
        </w:rPr>
        <w:t>:</w:t>
      </w:r>
      <w:r w:rsidR="009B21B6">
        <w:rPr>
          <w:rFonts w:ascii="Times New Roman" w:hAnsi="Times New Roman"/>
          <w:szCs w:val="21"/>
        </w:rPr>
        <w:t>2020/2/19</w:t>
      </w:r>
    </w:p>
    <w:bookmarkEnd w:id="8"/>
    <w:p w:rsidR="007932D2" w:rsidRPr="00AC21A3" w:rsidRDefault="00AC21A3">
      <w:pPr>
        <w:rPr>
          <w:rFonts w:ascii="Times New Roman" w:hAnsi="Times New Roman"/>
          <w:szCs w:val="21"/>
        </w:rPr>
      </w:pPr>
      <w:r>
        <w:rPr>
          <w:rFonts w:ascii="Times New Roman" w:hAnsi="Times New Roman" w:hint="eastAsia"/>
          <w:szCs w:val="21"/>
        </w:rPr>
        <w:t xml:space="preserve">  </w:t>
      </w:r>
    </w:p>
    <w:sectPr w:rsidR="007932D2" w:rsidRPr="00AC2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C27" w:rsidRDefault="00572C27" w:rsidP="00A958C7">
      <w:r>
        <w:separator/>
      </w:r>
    </w:p>
  </w:endnote>
  <w:endnote w:type="continuationSeparator" w:id="0">
    <w:p w:rsidR="00572C27" w:rsidRDefault="00572C27" w:rsidP="00A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C27" w:rsidRDefault="00572C27" w:rsidP="00A958C7">
      <w:r>
        <w:separator/>
      </w:r>
    </w:p>
  </w:footnote>
  <w:footnote w:type="continuationSeparator" w:id="0">
    <w:p w:rsidR="00572C27" w:rsidRDefault="00572C27" w:rsidP="00A9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633B"/>
    <w:multiLevelType w:val="hybridMultilevel"/>
    <w:tmpl w:val="1868A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107B9D"/>
    <w:multiLevelType w:val="hybridMultilevel"/>
    <w:tmpl w:val="75F22A02"/>
    <w:lvl w:ilvl="0" w:tplc="037E52A6">
      <w:start w:val="1"/>
      <w:numFmt w:val="decimal"/>
      <w:lvlText w:val="%1."/>
      <w:lvlJc w:val="left"/>
      <w:pPr>
        <w:ind w:left="720" w:hanging="360"/>
      </w:pPr>
      <w:rPr>
        <w:rFonts w:eastAsia="黑体"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20CF"/>
    <w:rsid w:val="00014731"/>
    <w:rsid w:val="00040CE8"/>
    <w:rsid w:val="00047437"/>
    <w:rsid w:val="000633FA"/>
    <w:rsid w:val="00083C25"/>
    <w:rsid w:val="000B17C0"/>
    <w:rsid w:val="000D193A"/>
    <w:rsid w:val="000E5D2E"/>
    <w:rsid w:val="001072BC"/>
    <w:rsid w:val="00122303"/>
    <w:rsid w:val="001336FD"/>
    <w:rsid w:val="001473FB"/>
    <w:rsid w:val="001A332D"/>
    <w:rsid w:val="001C2458"/>
    <w:rsid w:val="001D725E"/>
    <w:rsid w:val="001E6A5B"/>
    <w:rsid w:val="00204FD2"/>
    <w:rsid w:val="00223ED5"/>
    <w:rsid w:val="00236FCD"/>
    <w:rsid w:val="00237DC7"/>
    <w:rsid w:val="00240C53"/>
    <w:rsid w:val="00254A3D"/>
    <w:rsid w:val="00256B39"/>
    <w:rsid w:val="0026033C"/>
    <w:rsid w:val="00286535"/>
    <w:rsid w:val="002C3752"/>
    <w:rsid w:val="002D6F55"/>
    <w:rsid w:val="002E3721"/>
    <w:rsid w:val="00301C17"/>
    <w:rsid w:val="00313BBA"/>
    <w:rsid w:val="0032357D"/>
    <w:rsid w:val="0032602E"/>
    <w:rsid w:val="003367AE"/>
    <w:rsid w:val="0035761E"/>
    <w:rsid w:val="003B1258"/>
    <w:rsid w:val="003B427C"/>
    <w:rsid w:val="003E2457"/>
    <w:rsid w:val="004100B0"/>
    <w:rsid w:val="004158AD"/>
    <w:rsid w:val="00433D5C"/>
    <w:rsid w:val="004613A8"/>
    <w:rsid w:val="004649E3"/>
    <w:rsid w:val="004718C1"/>
    <w:rsid w:val="00495229"/>
    <w:rsid w:val="00502F6B"/>
    <w:rsid w:val="00530FB7"/>
    <w:rsid w:val="005467DC"/>
    <w:rsid w:val="00553D03"/>
    <w:rsid w:val="00570B6E"/>
    <w:rsid w:val="00572C27"/>
    <w:rsid w:val="00596331"/>
    <w:rsid w:val="005A0B42"/>
    <w:rsid w:val="005A566D"/>
    <w:rsid w:val="005B2B6D"/>
    <w:rsid w:val="005B4B4E"/>
    <w:rsid w:val="005C2D42"/>
    <w:rsid w:val="00602FDB"/>
    <w:rsid w:val="00603A46"/>
    <w:rsid w:val="00624FE1"/>
    <w:rsid w:val="00636F40"/>
    <w:rsid w:val="00643F5E"/>
    <w:rsid w:val="006B59A3"/>
    <w:rsid w:val="007208D6"/>
    <w:rsid w:val="007273BF"/>
    <w:rsid w:val="007309D1"/>
    <w:rsid w:val="00735994"/>
    <w:rsid w:val="00755E5F"/>
    <w:rsid w:val="00756E87"/>
    <w:rsid w:val="007932D2"/>
    <w:rsid w:val="007A4D6A"/>
    <w:rsid w:val="00837D3B"/>
    <w:rsid w:val="008452E4"/>
    <w:rsid w:val="00854499"/>
    <w:rsid w:val="00882E4F"/>
    <w:rsid w:val="00894772"/>
    <w:rsid w:val="00895FEF"/>
    <w:rsid w:val="008B397C"/>
    <w:rsid w:val="008B47F4"/>
    <w:rsid w:val="008D2192"/>
    <w:rsid w:val="00900019"/>
    <w:rsid w:val="0090489B"/>
    <w:rsid w:val="00940F2D"/>
    <w:rsid w:val="00942AC6"/>
    <w:rsid w:val="00955193"/>
    <w:rsid w:val="00973CF8"/>
    <w:rsid w:val="0099063E"/>
    <w:rsid w:val="009B0D2F"/>
    <w:rsid w:val="009B21B6"/>
    <w:rsid w:val="009D3915"/>
    <w:rsid w:val="00A0755D"/>
    <w:rsid w:val="00A6773D"/>
    <w:rsid w:val="00A769B1"/>
    <w:rsid w:val="00A837D5"/>
    <w:rsid w:val="00A958C7"/>
    <w:rsid w:val="00AA6A91"/>
    <w:rsid w:val="00AC21A3"/>
    <w:rsid w:val="00AC4137"/>
    <w:rsid w:val="00AC4C45"/>
    <w:rsid w:val="00AD2792"/>
    <w:rsid w:val="00AD68EF"/>
    <w:rsid w:val="00B21B2A"/>
    <w:rsid w:val="00B32C71"/>
    <w:rsid w:val="00B42E9B"/>
    <w:rsid w:val="00B46F21"/>
    <w:rsid w:val="00B50459"/>
    <w:rsid w:val="00B511A5"/>
    <w:rsid w:val="00B613C2"/>
    <w:rsid w:val="00B64476"/>
    <w:rsid w:val="00B736A7"/>
    <w:rsid w:val="00B7651F"/>
    <w:rsid w:val="00B914F5"/>
    <w:rsid w:val="00BB75E7"/>
    <w:rsid w:val="00C061F1"/>
    <w:rsid w:val="00C25589"/>
    <w:rsid w:val="00C44AAB"/>
    <w:rsid w:val="00C56E09"/>
    <w:rsid w:val="00C57513"/>
    <w:rsid w:val="00C630DD"/>
    <w:rsid w:val="00C86CC4"/>
    <w:rsid w:val="00C936E6"/>
    <w:rsid w:val="00CB022C"/>
    <w:rsid w:val="00CD097A"/>
    <w:rsid w:val="00CD7A6B"/>
    <w:rsid w:val="00CF096B"/>
    <w:rsid w:val="00D042CE"/>
    <w:rsid w:val="00D44BC4"/>
    <w:rsid w:val="00D76A0A"/>
    <w:rsid w:val="00D9473A"/>
    <w:rsid w:val="00D95833"/>
    <w:rsid w:val="00DD56E0"/>
    <w:rsid w:val="00DF551D"/>
    <w:rsid w:val="00E1532F"/>
    <w:rsid w:val="00E16D30"/>
    <w:rsid w:val="00E33169"/>
    <w:rsid w:val="00E34133"/>
    <w:rsid w:val="00E373EE"/>
    <w:rsid w:val="00E70904"/>
    <w:rsid w:val="00E837A8"/>
    <w:rsid w:val="00E86A9F"/>
    <w:rsid w:val="00E92755"/>
    <w:rsid w:val="00E92881"/>
    <w:rsid w:val="00ED5A18"/>
    <w:rsid w:val="00EE3F38"/>
    <w:rsid w:val="00EE4B5A"/>
    <w:rsid w:val="00EF1938"/>
    <w:rsid w:val="00EF44B1"/>
    <w:rsid w:val="00F17B47"/>
    <w:rsid w:val="00F35AA0"/>
    <w:rsid w:val="00F36BA9"/>
    <w:rsid w:val="00F45D42"/>
    <w:rsid w:val="00F46774"/>
    <w:rsid w:val="00F55865"/>
    <w:rsid w:val="00F574F9"/>
    <w:rsid w:val="00F970B2"/>
    <w:rsid w:val="00FD290F"/>
    <w:rsid w:val="00FE1F90"/>
    <w:rsid w:val="00FE64AB"/>
    <w:rsid w:val="00FE6922"/>
    <w:rsid w:val="00FF487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5E721A"/>
  <w15:docId w15:val="{F2F4382F-A818-480A-916E-FF6E863B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4649E3"/>
    <w:pPr>
      <w:ind w:firstLineChars="200" w:firstLine="420"/>
    </w:pPr>
  </w:style>
  <w:style w:type="character" w:customStyle="1" w:styleId="shorttext">
    <w:name w:val="short_text"/>
    <w:basedOn w:val="a0"/>
    <w:rsid w:val="00B21B2A"/>
  </w:style>
  <w:style w:type="paragraph" w:styleId="a9">
    <w:name w:val="Balloon Text"/>
    <w:basedOn w:val="a"/>
    <w:link w:val="aa"/>
    <w:uiPriority w:val="99"/>
    <w:semiHidden/>
    <w:unhideWhenUsed/>
    <w:rsid w:val="00E1532F"/>
    <w:rPr>
      <w:sz w:val="18"/>
      <w:szCs w:val="18"/>
    </w:rPr>
  </w:style>
  <w:style w:type="character" w:customStyle="1" w:styleId="aa">
    <w:name w:val="批注框文本 字符"/>
    <w:basedOn w:val="a0"/>
    <w:link w:val="a9"/>
    <w:uiPriority w:val="99"/>
    <w:semiHidden/>
    <w:rsid w:val="00E1532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968">
      <w:bodyDiv w:val="1"/>
      <w:marLeft w:val="0"/>
      <w:marRight w:val="0"/>
      <w:marTop w:val="0"/>
      <w:marBottom w:val="0"/>
      <w:divBdr>
        <w:top w:val="none" w:sz="0" w:space="0" w:color="auto"/>
        <w:left w:val="none" w:sz="0" w:space="0" w:color="auto"/>
        <w:bottom w:val="none" w:sz="0" w:space="0" w:color="auto"/>
        <w:right w:val="none" w:sz="0" w:space="0" w:color="auto"/>
      </w:divBdr>
      <w:divsChild>
        <w:div w:id="1365013612">
          <w:marLeft w:val="0"/>
          <w:marRight w:val="0"/>
          <w:marTop w:val="0"/>
          <w:marBottom w:val="0"/>
          <w:divBdr>
            <w:top w:val="none" w:sz="0" w:space="0" w:color="auto"/>
            <w:left w:val="none" w:sz="0" w:space="0" w:color="auto"/>
            <w:bottom w:val="none" w:sz="0" w:space="0" w:color="auto"/>
            <w:right w:val="none" w:sz="0" w:space="0" w:color="auto"/>
          </w:divBdr>
          <w:divsChild>
            <w:div w:id="2046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85E1F-0FBB-4AC6-A28E-339DEB46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3666</Words>
  <Characters>4253</Characters>
  <Application>Microsoft Office Word</Application>
  <DocSecurity>0</DocSecurity>
  <Lines>193</Lines>
  <Paragraphs>158</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Wan Yuan</cp:lastModifiedBy>
  <cp:revision>3</cp:revision>
  <cp:lastPrinted>2018-03-05T06:42:00Z</cp:lastPrinted>
  <dcterms:created xsi:type="dcterms:W3CDTF">2020-02-19T08:18:00Z</dcterms:created>
  <dcterms:modified xsi:type="dcterms:W3CDTF">2020-02-19T08:23:00Z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