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A1" w:rsidRDefault="007B3FA1" w:rsidP="007B3FA1">
      <w:pPr>
        <w:spacing w:line="288" w:lineRule="auto"/>
        <w:jc w:val="center"/>
        <w:rPr>
          <w:b/>
          <w:sz w:val="28"/>
          <w:szCs w:val="30"/>
        </w:rPr>
      </w:pPr>
      <w:r>
        <w:rPr>
          <w:rFonts w:hint="eastAsia"/>
          <w:b/>
          <w:sz w:val="28"/>
          <w:szCs w:val="30"/>
        </w:rPr>
        <w:t>【设计基础】</w:t>
      </w:r>
    </w:p>
    <w:p w:rsidR="007B3FA1" w:rsidRDefault="007B3FA1" w:rsidP="007B3FA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Design Basis</w:t>
      </w:r>
      <w:r>
        <w:rPr>
          <w:rFonts w:hint="eastAsia"/>
          <w:b/>
          <w:sz w:val="28"/>
          <w:szCs w:val="30"/>
        </w:rPr>
        <w:t>】</w:t>
      </w:r>
      <w:bookmarkStart w:id="0" w:name="a2"/>
      <w:bookmarkEnd w:id="0"/>
    </w:p>
    <w:p w:rsidR="007B3FA1" w:rsidRDefault="007B3FA1" w:rsidP="00C152A1">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B3FA1" w:rsidRDefault="007B3FA1" w:rsidP="007B3FA1">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8" w:tgtFrame="http://jwxt.gench.edu.cn/eams/_blank" w:history="1">
        <w:r>
          <w:rPr>
            <w:color w:val="000000"/>
            <w:sz w:val="20"/>
            <w:szCs w:val="20"/>
          </w:rPr>
          <w:t>2040072</w:t>
        </w:r>
      </w:hyperlink>
      <w:r>
        <w:rPr>
          <w:color w:val="000000"/>
          <w:sz w:val="20"/>
          <w:szCs w:val="20"/>
        </w:rPr>
        <w:t>】</w:t>
      </w:r>
    </w:p>
    <w:p w:rsidR="007B3FA1" w:rsidRDefault="007B3FA1" w:rsidP="007B3FA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rFonts w:hint="eastAsia"/>
          <w:color w:val="000000"/>
          <w:sz w:val="20"/>
          <w:szCs w:val="20"/>
        </w:rPr>
        <w:t>分</w:t>
      </w:r>
      <w:r>
        <w:rPr>
          <w:color w:val="000000"/>
          <w:sz w:val="20"/>
          <w:szCs w:val="20"/>
        </w:rPr>
        <w:t>】</w:t>
      </w:r>
    </w:p>
    <w:p w:rsidR="007B3FA1" w:rsidRDefault="007B3FA1" w:rsidP="007B3FA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7B3FA1" w:rsidRDefault="007B3FA1" w:rsidP="007B3FA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7B3FA1" w:rsidRDefault="007B3FA1" w:rsidP="007B3FA1">
      <w:pPr>
        <w:snapToGrid w:val="0"/>
        <w:spacing w:line="288" w:lineRule="auto"/>
        <w:ind w:firstLineChars="196" w:firstLine="394"/>
        <w:rPr>
          <w:b/>
          <w:bCs/>
          <w:color w:val="000000"/>
          <w:szCs w:val="21"/>
        </w:rPr>
      </w:pPr>
      <w:r>
        <w:rPr>
          <w:b/>
          <w:bCs/>
          <w:color w:val="000000"/>
          <w:sz w:val="20"/>
          <w:szCs w:val="20"/>
        </w:rPr>
        <w:t>开课院系：</w:t>
      </w:r>
      <w:r w:rsidR="002F1703">
        <w:rPr>
          <w:color w:val="000000"/>
          <w:sz w:val="20"/>
          <w:szCs w:val="20"/>
        </w:rPr>
        <w:t>【</w:t>
      </w:r>
      <w:r>
        <w:rPr>
          <w:rFonts w:hint="eastAsia"/>
          <w:color w:val="000000"/>
          <w:sz w:val="20"/>
          <w:szCs w:val="20"/>
        </w:rPr>
        <w:t>珠宝学院产品设计系</w:t>
      </w:r>
      <w:r w:rsidR="002F1703">
        <w:rPr>
          <w:color w:val="000000"/>
          <w:sz w:val="20"/>
          <w:szCs w:val="20"/>
        </w:rPr>
        <w:t>】</w:t>
      </w:r>
    </w:p>
    <w:p w:rsidR="007B3FA1" w:rsidRDefault="007B3FA1" w:rsidP="007B3FA1">
      <w:pPr>
        <w:snapToGrid w:val="0"/>
        <w:spacing w:line="288" w:lineRule="auto"/>
        <w:ind w:firstLineChars="196" w:firstLine="394"/>
        <w:rPr>
          <w:color w:val="000000"/>
          <w:sz w:val="20"/>
          <w:szCs w:val="20"/>
        </w:rPr>
      </w:pPr>
      <w:r>
        <w:rPr>
          <w:b/>
          <w:bCs/>
          <w:color w:val="000000"/>
          <w:sz w:val="20"/>
          <w:szCs w:val="20"/>
        </w:rPr>
        <w:t>使用教材：</w:t>
      </w:r>
    </w:p>
    <w:p w:rsidR="007B3FA1" w:rsidRDefault="007B3FA1" w:rsidP="007B3FA1">
      <w:pPr>
        <w:snapToGrid w:val="0"/>
        <w:spacing w:line="288" w:lineRule="auto"/>
        <w:ind w:left="718"/>
        <w:rPr>
          <w:color w:val="000000"/>
          <w:sz w:val="20"/>
          <w:szCs w:val="20"/>
        </w:rPr>
      </w:pPr>
      <w:r>
        <w:rPr>
          <w:color w:val="000000"/>
          <w:sz w:val="20"/>
          <w:szCs w:val="20"/>
        </w:rPr>
        <w:t>教材【</w:t>
      </w:r>
      <w:r>
        <w:rPr>
          <w:rFonts w:hint="eastAsia"/>
          <w:color w:val="000000"/>
          <w:sz w:val="20"/>
          <w:szCs w:val="20"/>
        </w:rPr>
        <w:t>《平面形态构成》王诗彦、曹军，中国民族摄影艺术出版社，</w:t>
      </w:r>
      <w:r>
        <w:rPr>
          <w:rFonts w:hint="eastAsia"/>
          <w:color w:val="000000"/>
          <w:sz w:val="20"/>
          <w:szCs w:val="20"/>
        </w:rPr>
        <w:t>2010</w:t>
      </w:r>
      <w:r>
        <w:rPr>
          <w:rFonts w:hint="eastAsia"/>
          <w:color w:val="000000"/>
          <w:sz w:val="20"/>
          <w:szCs w:val="20"/>
        </w:rPr>
        <w:t>年</w:t>
      </w:r>
      <w:r>
        <w:rPr>
          <w:rFonts w:hint="eastAsia"/>
          <w:color w:val="000000"/>
          <w:sz w:val="20"/>
          <w:szCs w:val="20"/>
        </w:rPr>
        <w:t>7</w:t>
      </w:r>
      <w:r>
        <w:rPr>
          <w:rFonts w:hint="eastAsia"/>
          <w:color w:val="000000"/>
          <w:sz w:val="20"/>
          <w:szCs w:val="20"/>
        </w:rPr>
        <w:t>月第一版</w:t>
      </w:r>
      <w:r w:rsidR="002F1703">
        <w:rPr>
          <w:color w:val="000000"/>
          <w:sz w:val="20"/>
          <w:szCs w:val="20"/>
        </w:rPr>
        <w:t>】</w:t>
      </w:r>
    </w:p>
    <w:p w:rsidR="007B3FA1" w:rsidRDefault="002F1703" w:rsidP="002F1703">
      <w:pPr>
        <w:snapToGrid w:val="0"/>
        <w:spacing w:line="288" w:lineRule="auto"/>
        <w:ind w:leftChars="342" w:left="718" w:firstLineChars="200" w:firstLine="400"/>
        <w:rPr>
          <w:color w:val="000000"/>
          <w:sz w:val="20"/>
          <w:szCs w:val="20"/>
        </w:rPr>
      </w:pPr>
      <w:r>
        <w:rPr>
          <w:color w:val="000000"/>
          <w:sz w:val="20"/>
          <w:szCs w:val="20"/>
        </w:rPr>
        <w:t>【</w:t>
      </w:r>
      <w:r w:rsidR="007B3FA1">
        <w:rPr>
          <w:rFonts w:hint="eastAsia"/>
          <w:color w:val="000000"/>
          <w:sz w:val="20"/>
          <w:szCs w:val="20"/>
        </w:rPr>
        <w:t>《色彩构成》刘晓洁、赵娟，兵器工业出版社，</w:t>
      </w:r>
      <w:r w:rsidR="007B3FA1">
        <w:rPr>
          <w:rFonts w:hint="eastAsia"/>
          <w:color w:val="000000"/>
          <w:sz w:val="20"/>
          <w:szCs w:val="20"/>
        </w:rPr>
        <w:t>2013</w:t>
      </w:r>
      <w:r w:rsidR="007B3FA1">
        <w:rPr>
          <w:rFonts w:hint="eastAsia"/>
          <w:color w:val="000000"/>
          <w:sz w:val="20"/>
          <w:szCs w:val="20"/>
        </w:rPr>
        <w:t>年</w:t>
      </w:r>
      <w:r w:rsidR="007B3FA1">
        <w:rPr>
          <w:rFonts w:hint="eastAsia"/>
          <w:color w:val="000000"/>
          <w:sz w:val="20"/>
          <w:szCs w:val="20"/>
        </w:rPr>
        <w:t>7</w:t>
      </w:r>
      <w:r w:rsidR="007B3FA1">
        <w:rPr>
          <w:rFonts w:hint="eastAsia"/>
          <w:color w:val="000000"/>
          <w:sz w:val="20"/>
          <w:szCs w:val="20"/>
        </w:rPr>
        <w:t>月第一版</w:t>
      </w:r>
      <w:r>
        <w:rPr>
          <w:color w:val="000000"/>
          <w:sz w:val="20"/>
          <w:szCs w:val="20"/>
        </w:rPr>
        <w:t>】</w:t>
      </w:r>
    </w:p>
    <w:p w:rsidR="007B3FA1" w:rsidRDefault="002F1703" w:rsidP="002F1703">
      <w:pPr>
        <w:snapToGrid w:val="0"/>
        <w:spacing w:line="288" w:lineRule="auto"/>
        <w:ind w:leftChars="342" w:left="718" w:firstLineChars="200" w:firstLine="400"/>
        <w:rPr>
          <w:color w:val="000000"/>
          <w:szCs w:val="21"/>
        </w:rPr>
      </w:pPr>
      <w:r>
        <w:rPr>
          <w:color w:val="000000"/>
          <w:sz w:val="20"/>
          <w:szCs w:val="20"/>
        </w:rPr>
        <w:t>【</w:t>
      </w:r>
      <w:r w:rsidR="007B3FA1">
        <w:rPr>
          <w:rFonts w:hint="eastAsia"/>
          <w:color w:val="000000"/>
          <w:sz w:val="20"/>
          <w:szCs w:val="20"/>
        </w:rPr>
        <w:t>《立体构成》王奇、高蕾，兵器工业出版社，</w:t>
      </w:r>
      <w:r w:rsidR="007B3FA1">
        <w:rPr>
          <w:rFonts w:hint="eastAsia"/>
          <w:color w:val="000000"/>
          <w:sz w:val="20"/>
          <w:szCs w:val="20"/>
        </w:rPr>
        <w:t>2013</w:t>
      </w:r>
      <w:r w:rsidR="007B3FA1">
        <w:rPr>
          <w:rFonts w:hint="eastAsia"/>
          <w:color w:val="000000"/>
          <w:sz w:val="20"/>
          <w:szCs w:val="20"/>
        </w:rPr>
        <w:t>年</w:t>
      </w:r>
      <w:r w:rsidR="007B3FA1">
        <w:rPr>
          <w:rFonts w:hint="eastAsia"/>
          <w:color w:val="000000"/>
          <w:sz w:val="20"/>
          <w:szCs w:val="20"/>
        </w:rPr>
        <w:t>7</w:t>
      </w:r>
      <w:r w:rsidR="007B3FA1">
        <w:rPr>
          <w:rFonts w:hint="eastAsia"/>
          <w:color w:val="000000"/>
          <w:sz w:val="20"/>
          <w:szCs w:val="20"/>
        </w:rPr>
        <w:t>月第一版</w:t>
      </w:r>
      <w:r w:rsidR="007B3FA1">
        <w:rPr>
          <w:color w:val="000000"/>
          <w:sz w:val="20"/>
          <w:szCs w:val="20"/>
        </w:rPr>
        <w:t>】</w:t>
      </w:r>
    </w:p>
    <w:p w:rsidR="007B3FA1" w:rsidRDefault="007B3FA1" w:rsidP="002F1703">
      <w:pPr>
        <w:snapToGrid w:val="0"/>
        <w:spacing w:line="288" w:lineRule="auto"/>
        <w:ind w:firstLineChars="300" w:firstLine="6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《设计基础教学》周至禹，北京大学出版社，</w:t>
      </w:r>
      <w:r>
        <w:rPr>
          <w:rFonts w:hint="eastAsia"/>
          <w:color w:val="000000"/>
          <w:sz w:val="20"/>
          <w:szCs w:val="20"/>
        </w:rPr>
        <w:t>2013</w:t>
      </w:r>
      <w:r>
        <w:rPr>
          <w:rFonts w:hint="eastAsia"/>
          <w:color w:val="000000"/>
          <w:sz w:val="20"/>
          <w:szCs w:val="20"/>
        </w:rPr>
        <w:t>年</w:t>
      </w:r>
      <w:r>
        <w:rPr>
          <w:rFonts w:hint="eastAsia"/>
          <w:color w:val="000000"/>
          <w:sz w:val="20"/>
          <w:szCs w:val="20"/>
        </w:rPr>
        <w:t>10</w:t>
      </w:r>
      <w:r>
        <w:rPr>
          <w:rFonts w:hint="eastAsia"/>
          <w:color w:val="000000"/>
          <w:sz w:val="20"/>
          <w:szCs w:val="20"/>
        </w:rPr>
        <w:t>月第一版</w:t>
      </w:r>
      <w:r w:rsidR="002F1703">
        <w:rPr>
          <w:color w:val="000000"/>
          <w:sz w:val="20"/>
          <w:szCs w:val="20"/>
        </w:rPr>
        <w:t>】</w:t>
      </w:r>
    </w:p>
    <w:p w:rsidR="007B3FA1" w:rsidRDefault="002F1703" w:rsidP="002F1703">
      <w:pPr>
        <w:snapToGrid w:val="0"/>
        <w:spacing w:line="288" w:lineRule="auto"/>
        <w:ind w:leftChars="342" w:left="718" w:firstLineChars="350" w:firstLine="700"/>
        <w:rPr>
          <w:color w:val="000000"/>
          <w:sz w:val="20"/>
          <w:szCs w:val="20"/>
        </w:rPr>
      </w:pPr>
      <w:r>
        <w:rPr>
          <w:color w:val="000000"/>
          <w:sz w:val="20"/>
          <w:szCs w:val="20"/>
        </w:rPr>
        <w:t>【</w:t>
      </w:r>
      <w:r w:rsidR="007B3FA1">
        <w:rPr>
          <w:rFonts w:hint="eastAsia"/>
          <w:color w:val="000000"/>
          <w:sz w:val="20"/>
          <w:szCs w:val="20"/>
        </w:rPr>
        <w:t>《应用美术》余乐孝，高等教育出版社，</w:t>
      </w:r>
      <w:r w:rsidR="007B3FA1">
        <w:rPr>
          <w:rFonts w:hint="eastAsia"/>
          <w:color w:val="000000"/>
          <w:sz w:val="20"/>
          <w:szCs w:val="20"/>
        </w:rPr>
        <w:t>1999</w:t>
      </w:r>
      <w:r w:rsidR="007B3FA1">
        <w:rPr>
          <w:rFonts w:hint="eastAsia"/>
          <w:color w:val="000000"/>
          <w:sz w:val="20"/>
          <w:szCs w:val="20"/>
        </w:rPr>
        <w:t>年</w:t>
      </w:r>
      <w:r w:rsidR="007B3FA1">
        <w:rPr>
          <w:rFonts w:hint="eastAsia"/>
          <w:color w:val="000000"/>
          <w:sz w:val="20"/>
          <w:szCs w:val="20"/>
        </w:rPr>
        <w:t>6</w:t>
      </w:r>
      <w:r w:rsidR="007B3FA1">
        <w:rPr>
          <w:rFonts w:hint="eastAsia"/>
          <w:color w:val="000000"/>
          <w:sz w:val="20"/>
          <w:szCs w:val="20"/>
        </w:rPr>
        <w:t>月第一版</w:t>
      </w:r>
      <w:r>
        <w:rPr>
          <w:color w:val="000000"/>
          <w:sz w:val="20"/>
          <w:szCs w:val="20"/>
        </w:rPr>
        <w:t>】</w:t>
      </w:r>
    </w:p>
    <w:p w:rsidR="007B3FA1" w:rsidRDefault="002F1703" w:rsidP="002F1703">
      <w:pPr>
        <w:snapToGrid w:val="0"/>
        <w:spacing w:line="288" w:lineRule="auto"/>
        <w:ind w:leftChars="342" w:left="718" w:firstLineChars="350" w:firstLine="700"/>
        <w:rPr>
          <w:color w:val="000000"/>
          <w:szCs w:val="21"/>
        </w:rPr>
      </w:pPr>
      <w:r>
        <w:rPr>
          <w:color w:val="000000"/>
          <w:sz w:val="20"/>
          <w:szCs w:val="20"/>
        </w:rPr>
        <w:t>【</w:t>
      </w:r>
      <w:r w:rsidR="007B3FA1">
        <w:rPr>
          <w:rFonts w:hint="eastAsia"/>
          <w:color w:val="000000"/>
          <w:sz w:val="20"/>
          <w:szCs w:val="20"/>
        </w:rPr>
        <w:t>《设计基础》邬烈炎，南京师范大学出版社，</w:t>
      </w:r>
      <w:r w:rsidR="007B3FA1">
        <w:rPr>
          <w:rFonts w:hint="eastAsia"/>
          <w:color w:val="000000"/>
          <w:sz w:val="20"/>
          <w:szCs w:val="20"/>
        </w:rPr>
        <w:t>2012</w:t>
      </w:r>
      <w:r w:rsidR="007B3FA1">
        <w:rPr>
          <w:rFonts w:hint="eastAsia"/>
          <w:color w:val="000000"/>
          <w:sz w:val="20"/>
          <w:szCs w:val="20"/>
        </w:rPr>
        <w:t>年</w:t>
      </w:r>
      <w:r w:rsidR="007B3FA1">
        <w:rPr>
          <w:rFonts w:hint="eastAsia"/>
          <w:color w:val="000000"/>
          <w:sz w:val="20"/>
          <w:szCs w:val="20"/>
        </w:rPr>
        <w:t>5</w:t>
      </w:r>
      <w:r w:rsidR="007B3FA1">
        <w:rPr>
          <w:rFonts w:hint="eastAsia"/>
          <w:color w:val="000000"/>
          <w:sz w:val="20"/>
          <w:szCs w:val="20"/>
        </w:rPr>
        <w:t>月第一版</w:t>
      </w:r>
      <w:r w:rsidR="007B3FA1">
        <w:rPr>
          <w:color w:val="000000"/>
          <w:sz w:val="20"/>
          <w:szCs w:val="20"/>
        </w:rPr>
        <w:t>】</w:t>
      </w:r>
    </w:p>
    <w:p w:rsidR="007B3FA1" w:rsidRPr="004853BB" w:rsidRDefault="007B3FA1" w:rsidP="004853BB">
      <w:pPr>
        <w:snapToGrid w:val="0"/>
        <w:spacing w:line="288" w:lineRule="auto"/>
        <w:ind w:leftChars="188" w:left="887" w:hangingChars="245" w:hanging="492"/>
        <w:jc w:val="left"/>
        <w:rPr>
          <w:sz w:val="20"/>
          <w:szCs w:val="20"/>
        </w:rPr>
      </w:pPr>
      <w:r>
        <w:rPr>
          <w:rFonts w:hint="eastAsia"/>
          <w:b/>
          <w:bCs/>
          <w:color w:val="000000"/>
          <w:sz w:val="20"/>
          <w:szCs w:val="20"/>
        </w:rPr>
        <w:t>课程网站网址：</w:t>
      </w:r>
      <w:r w:rsidRPr="004853BB">
        <w:rPr>
          <w:rFonts w:hint="eastAsia"/>
          <w:sz w:val="20"/>
          <w:szCs w:val="20"/>
        </w:rPr>
        <w:t>https://elearning.gench.edu.cn:8443/webapps/blackboard/execute/modulepage/view?course_id=_10519_1&amp;cmp_tab_id=_11199_1&amp;editMode=true&amp;mode=cpview</w:t>
      </w:r>
    </w:p>
    <w:p w:rsidR="007B3FA1" w:rsidRDefault="007B3FA1" w:rsidP="007B3FA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color w:val="000000"/>
          <w:sz w:val="20"/>
          <w:szCs w:val="20"/>
        </w:rPr>
        <w:t>2040</w:t>
      </w:r>
      <w:r>
        <w:rPr>
          <w:rFonts w:hint="eastAsia"/>
          <w:color w:val="000000"/>
          <w:sz w:val="20"/>
          <w:szCs w:val="20"/>
        </w:rPr>
        <w:t>313</w:t>
      </w:r>
      <w:r>
        <w:rPr>
          <w:rFonts w:hint="eastAsia"/>
          <w:color w:val="000000"/>
          <w:sz w:val="20"/>
          <w:szCs w:val="20"/>
        </w:rPr>
        <w:t>（</w:t>
      </w:r>
      <w:r>
        <w:rPr>
          <w:rFonts w:hint="eastAsia"/>
          <w:color w:val="000000"/>
          <w:sz w:val="20"/>
          <w:szCs w:val="20"/>
        </w:rPr>
        <w:t>3</w:t>
      </w:r>
      <w:r>
        <w:rPr>
          <w:rFonts w:hint="eastAsia"/>
          <w:color w:val="000000"/>
          <w:sz w:val="20"/>
          <w:szCs w:val="20"/>
        </w:rPr>
        <w:t>）、色彩</w:t>
      </w:r>
      <w:hyperlink r:id="rId9" w:tgtFrame="http://jwxt.gench.edu.cn/eams/_blank" w:history="1">
        <w:r>
          <w:rPr>
            <w:color w:val="000000"/>
            <w:sz w:val="20"/>
            <w:szCs w:val="20"/>
          </w:rPr>
          <w:t>2120028</w:t>
        </w:r>
      </w:hyperlink>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7B3FA1" w:rsidRDefault="007B3FA1" w:rsidP="00C152A1">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B3FA1" w:rsidRPr="0077319F" w:rsidRDefault="007B3FA1" w:rsidP="0077319F">
      <w:pPr>
        <w:snapToGrid w:val="0"/>
        <w:spacing w:line="288" w:lineRule="auto"/>
        <w:ind w:firstLineChars="200" w:firstLine="420"/>
        <w:rPr>
          <w:color w:val="000000"/>
          <w:szCs w:val="21"/>
        </w:rPr>
      </w:pPr>
      <w:r w:rsidRPr="0077319F">
        <w:rPr>
          <w:color w:val="000000"/>
          <w:szCs w:val="21"/>
        </w:rPr>
        <w:t>本课程的教学内容为平面、色彩</w:t>
      </w:r>
      <w:r w:rsidRPr="0077319F">
        <w:rPr>
          <w:rFonts w:hint="eastAsia"/>
          <w:color w:val="000000"/>
          <w:szCs w:val="21"/>
        </w:rPr>
        <w:t>及立体三大构成</w:t>
      </w:r>
      <w:r w:rsidRPr="0077319F">
        <w:rPr>
          <w:color w:val="000000"/>
          <w:szCs w:val="21"/>
        </w:rPr>
        <w:t>。</w:t>
      </w:r>
      <w:r w:rsidRPr="0077319F">
        <w:rPr>
          <w:rFonts w:hint="eastAsia"/>
          <w:color w:val="000000"/>
          <w:szCs w:val="21"/>
        </w:rPr>
        <w:t>平面构成</w:t>
      </w:r>
      <w:hyperlink r:id="rId10" w:tgtFrame="http://baike.baidu.com/_blank" w:history="1"/>
      <w:r w:rsidRPr="0077319F">
        <w:rPr>
          <w:color w:val="000000"/>
          <w:szCs w:val="21"/>
        </w:rPr>
        <w:t>主要研究形象在二度空间里的变化构成的科学</w:t>
      </w:r>
      <w:r w:rsidRPr="0077319F">
        <w:rPr>
          <w:color w:val="000000"/>
          <w:szCs w:val="21"/>
        </w:rPr>
        <w:t>,</w:t>
      </w:r>
      <w:r w:rsidRPr="0077319F">
        <w:rPr>
          <w:color w:val="000000"/>
          <w:szCs w:val="21"/>
        </w:rPr>
        <w:t>是探求二维空间的视觉规律、形象的建立、骨格的组织、各种元素的构成规律</w:t>
      </w:r>
      <w:r w:rsidRPr="0077319F">
        <w:rPr>
          <w:color w:val="000000"/>
          <w:szCs w:val="21"/>
        </w:rPr>
        <w:t>,</w:t>
      </w:r>
      <w:r w:rsidRPr="0077319F">
        <w:rPr>
          <w:color w:val="000000"/>
          <w:szCs w:val="21"/>
        </w:rPr>
        <w:t>造成既严谨又有无穷律动变化的装饰构图。</w:t>
      </w:r>
      <w:r w:rsidRPr="0077319F">
        <w:rPr>
          <w:rFonts w:hint="eastAsia"/>
          <w:color w:val="000000"/>
          <w:szCs w:val="21"/>
        </w:rPr>
        <w:t>色彩构成主要研究</w:t>
      </w:r>
      <w:r w:rsidRPr="0077319F">
        <w:rPr>
          <w:color w:val="000000"/>
          <w:szCs w:val="21"/>
        </w:rPr>
        <w:t>人们</w:t>
      </w:r>
      <w:r w:rsidRPr="0077319F">
        <w:rPr>
          <w:rFonts w:hint="eastAsia"/>
          <w:color w:val="000000"/>
          <w:szCs w:val="21"/>
        </w:rPr>
        <w:t>因</w:t>
      </w:r>
      <w:r w:rsidRPr="0077319F">
        <w:rPr>
          <w:color w:val="000000"/>
          <w:szCs w:val="21"/>
        </w:rPr>
        <w:t>长期形成的对色彩的感觉而产生的一种思维定势，不同颜色的搭配，能够给人不同的心理感受，而</w:t>
      </w:r>
      <w:hyperlink r:id="rId11" w:tgtFrame="http://baike.baidu.com/_blank" w:history="1">
        <w:r w:rsidRPr="0077319F">
          <w:rPr>
            <w:color w:val="000000"/>
            <w:szCs w:val="21"/>
          </w:rPr>
          <w:t>色彩构成</w:t>
        </w:r>
      </w:hyperlink>
      <w:r w:rsidRPr="0077319F">
        <w:rPr>
          <w:color w:val="000000"/>
          <w:szCs w:val="21"/>
        </w:rPr>
        <w:t>就是将这些思维定势总结出来。</w:t>
      </w:r>
      <w:r w:rsidRPr="0077319F">
        <w:rPr>
          <w:rFonts w:hint="eastAsia"/>
          <w:color w:val="000000"/>
          <w:szCs w:val="21"/>
        </w:rPr>
        <w:t>立体构成</w:t>
      </w:r>
      <w:r w:rsidRPr="0077319F">
        <w:rPr>
          <w:color w:val="000000"/>
          <w:szCs w:val="21"/>
        </w:rPr>
        <w:t>是研究立体形态的材料和形式的造型</w:t>
      </w:r>
      <w:hyperlink r:id="rId12" w:tgtFrame="http://baike.baidu.com/_blank" w:history="1">
        <w:r w:rsidRPr="0077319F">
          <w:rPr>
            <w:color w:val="000000"/>
            <w:szCs w:val="21"/>
          </w:rPr>
          <w:t>基础学科</w:t>
        </w:r>
      </w:hyperlink>
      <w:r w:rsidRPr="0077319F">
        <w:rPr>
          <w:color w:val="000000"/>
          <w:szCs w:val="21"/>
        </w:rPr>
        <w:t>。</w:t>
      </w:r>
      <w:r w:rsidRPr="0077319F">
        <w:rPr>
          <w:rFonts w:hint="eastAsia"/>
          <w:color w:val="000000"/>
          <w:szCs w:val="21"/>
        </w:rPr>
        <w:t>其</w:t>
      </w:r>
      <w:r w:rsidRPr="0077319F">
        <w:rPr>
          <w:color w:val="000000"/>
          <w:szCs w:val="21"/>
        </w:rPr>
        <w:t>所研究对象是立体形态和空间形态的创造规律。立体构成是由二维平面形象进入三维立体空间的构成表现。立体构成离不开材料、工艺、力学、美学，是艺术与科学相结合的体现</w:t>
      </w:r>
      <w:r w:rsidRPr="0077319F">
        <w:rPr>
          <w:rFonts w:hint="eastAsia"/>
          <w:color w:val="000000"/>
          <w:szCs w:val="21"/>
        </w:rPr>
        <w:t>。本课程是从三</w:t>
      </w:r>
      <w:proofErr w:type="gramStart"/>
      <w:r w:rsidRPr="0077319F">
        <w:rPr>
          <w:rFonts w:hint="eastAsia"/>
          <w:color w:val="000000"/>
          <w:szCs w:val="21"/>
        </w:rPr>
        <w:t>大构成</w:t>
      </w:r>
      <w:proofErr w:type="gramEnd"/>
      <w:r w:rsidRPr="0077319F">
        <w:rPr>
          <w:rFonts w:hint="eastAsia"/>
          <w:color w:val="000000"/>
          <w:szCs w:val="21"/>
        </w:rPr>
        <w:t>领域</w:t>
      </w:r>
      <w:r w:rsidRPr="0077319F">
        <w:rPr>
          <w:color w:val="000000"/>
          <w:szCs w:val="21"/>
        </w:rPr>
        <w:t>展开对</w:t>
      </w:r>
      <w:r w:rsidRPr="0077319F">
        <w:rPr>
          <w:rFonts w:hint="eastAsia"/>
          <w:color w:val="000000"/>
          <w:szCs w:val="21"/>
        </w:rPr>
        <w:t>视觉规律、</w:t>
      </w:r>
      <w:r w:rsidRPr="0077319F">
        <w:rPr>
          <w:color w:val="000000"/>
          <w:szCs w:val="21"/>
        </w:rPr>
        <w:t>形态、</w:t>
      </w:r>
      <w:r w:rsidRPr="0077319F">
        <w:rPr>
          <w:rFonts w:hint="eastAsia"/>
          <w:color w:val="000000"/>
          <w:szCs w:val="21"/>
        </w:rPr>
        <w:t>色彩、</w:t>
      </w:r>
      <w:r w:rsidRPr="0077319F">
        <w:rPr>
          <w:color w:val="000000"/>
          <w:szCs w:val="21"/>
        </w:rPr>
        <w:t>材料、</w:t>
      </w:r>
      <w:r w:rsidRPr="0077319F">
        <w:rPr>
          <w:rFonts w:hint="eastAsia"/>
          <w:color w:val="000000"/>
          <w:szCs w:val="21"/>
        </w:rPr>
        <w:t>空间</w:t>
      </w:r>
      <w:r w:rsidRPr="0077319F">
        <w:rPr>
          <w:color w:val="000000"/>
          <w:szCs w:val="21"/>
        </w:rPr>
        <w:t>等诸方面形态创造的理念与方法的教学</w:t>
      </w:r>
      <w:r w:rsidRPr="0077319F">
        <w:rPr>
          <w:rFonts w:hint="eastAsia"/>
          <w:color w:val="000000"/>
          <w:szCs w:val="21"/>
        </w:rPr>
        <w:t>，旨在</w:t>
      </w:r>
      <w:r w:rsidRPr="0077319F">
        <w:rPr>
          <w:color w:val="000000"/>
          <w:szCs w:val="21"/>
        </w:rPr>
        <w:t>为</w:t>
      </w:r>
      <w:r w:rsidRPr="0077319F">
        <w:rPr>
          <w:rFonts w:hint="eastAsia"/>
          <w:color w:val="000000"/>
          <w:szCs w:val="21"/>
        </w:rPr>
        <w:t>后续</w:t>
      </w:r>
      <w:r w:rsidRPr="0077319F">
        <w:rPr>
          <w:color w:val="000000"/>
          <w:szCs w:val="21"/>
        </w:rPr>
        <w:t>专业设计打下基础。</w:t>
      </w:r>
    </w:p>
    <w:p w:rsidR="007B3FA1" w:rsidRDefault="007B3FA1" w:rsidP="00C152A1">
      <w:pPr>
        <w:widowControl/>
        <w:spacing w:beforeLines="50" w:afterLines="50" w:line="288" w:lineRule="auto"/>
        <w:ind w:firstLineChars="100" w:firstLine="24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B3FA1" w:rsidRPr="00CA5C48" w:rsidRDefault="007B3FA1" w:rsidP="00CA5C48">
      <w:pPr>
        <w:snapToGrid w:val="0"/>
        <w:spacing w:line="288" w:lineRule="auto"/>
        <w:ind w:firstLineChars="200" w:firstLine="420"/>
        <w:rPr>
          <w:color w:val="000000"/>
          <w:szCs w:val="21"/>
        </w:rPr>
      </w:pPr>
      <w:r w:rsidRPr="00CA5C48">
        <w:rPr>
          <w:rFonts w:hint="eastAsia"/>
          <w:color w:val="000000"/>
          <w:szCs w:val="21"/>
        </w:rPr>
        <w:t>本</w:t>
      </w:r>
      <w:r w:rsidRPr="00CA5C48">
        <w:rPr>
          <w:color w:val="000000"/>
          <w:szCs w:val="21"/>
        </w:rPr>
        <w:t>课程适合</w:t>
      </w:r>
      <w:r w:rsidRPr="00CA5C48">
        <w:rPr>
          <w:rFonts w:hint="eastAsia"/>
          <w:color w:val="000000"/>
          <w:szCs w:val="21"/>
        </w:rPr>
        <w:t>产品设计</w:t>
      </w:r>
      <w:r w:rsidRPr="00CA5C48">
        <w:rPr>
          <w:color w:val="000000"/>
          <w:szCs w:val="21"/>
        </w:rPr>
        <w:t>本科专业学生在一</w:t>
      </w:r>
      <w:r w:rsidRPr="00CA5C48">
        <w:rPr>
          <w:rFonts w:hint="eastAsia"/>
          <w:color w:val="000000"/>
          <w:szCs w:val="21"/>
        </w:rPr>
        <w:t>年级</w:t>
      </w:r>
      <w:r w:rsidRPr="00CA5C48">
        <w:rPr>
          <w:color w:val="000000"/>
          <w:szCs w:val="21"/>
        </w:rPr>
        <w:t>学习</w:t>
      </w:r>
      <w:r w:rsidRPr="00CA5C48">
        <w:rPr>
          <w:rFonts w:hint="eastAsia"/>
          <w:color w:val="000000"/>
          <w:szCs w:val="21"/>
        </w:rPr>
        <w:t>，要求具备一定的造型能力。</w:t>
      </w:r>
    </w:p>
    <w:p w:rsidR="007B3FA1" w:rsidRDefault="007B3FA1" w:rsidP="00C152A1">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3"/>
        <w:gridCol w:w="727"/>
      </w:tblGrid>
      <w:tr w:rsidR="007B3FA1" w:rsidTr="00A85D55">
        <w:tc>
          <w:tcPr>
            <w:tcW w:w="6803" w:type="dxa"/>
          </w:tcPr>
          <w:p w:rsidR="007B3FA1" w:rsidRPr="006B434A" w:rsidRDefault="007B3FA1" w:rsidP="00A85D55">
            <w:pPr>
              <w:pBdr>
                <w:bottom w:val="single" w:sz="6" w:space="1" w:color="auto"/>
              </w:pBdr>
              <w:tabs>
                <w:tab w:val="center" w:pos="4153"/>
                <w:tab w:val="right" w:pos="8306"/>
              </w:tabs>
              <w:snapToGrid w:val="0"/>
              <w:jc w:val="center"/>
              <w:rPr>
                <w:rFonts w:ascii="黑体" w:eastAsia="黑体" w:hAnsi="黑体" w:cs="黑体"/>
                <w:kern w:val="0"/>
                <w:sz w:val="20"/>
                <w:szCs w:val="20"/>
              </w:rPr>
            </w:pPr>
            <w:r w:rsidRPr="006B434A">
              <w:rPr>
                <w:rFonts w:ascii="黑体" w:eastAsia="黑体" w:hAnsi="黑体" w:cs="黑体" w:hint="eastAsia"/>
                <w:kern w:val="0"/>
                <w:sz w:val="20"/>
                <w:szCs w:val="20"/>
              </w:rPr>
              <w:t>专业毕业要求</w:t>
            </w:r>
          </w:p>
        </w:tc>
        <w:tc>
          <w:tcPr>
            <w:tcW w:w="727" w:type="dxa"/>
          </w:tcPr>
          <w:p w:rsidR="007B3FA1" w:rsidRPr="006B434A" w:rsidRDefault="007B3FA1" w:rsidP="00A85D55">
            <w:pPr>
              <w:pBdr>
                <w:bottom w:val="single" w:sz="6" w:space="1" w:color="auto"/>
              </w:pBdr>
              <w:tabs>
                <w:tab w:val="center" w:pos="4153"/>
                <w:tab w:val="right" w:pos="8306"/>
              </w:tabs>
              <w:snapToGrid w:val="0"/>
              <w:jc w:val="center"/>
              <w:rPr>
                <w:rFonts w:ascii="黑体" w:eastAsia="黑体" w:hAnsi="黑体" w:cs="黑体"/>
                <w:kern w:val="0"/>
                <w:sz w:val="20"/>
                <w:szCs w:val="20"/>
              </w:rPr>
            </w:pPr>
            <w:r w:rsidRPr="006B434A">
              <w:rPr>
                <w:rFonts w:ascii="黑体" w:eastAsia="黑体" w:hAnsi="黑体" w:cs="黑体" w:hint="eastAsia"/>
                <w:kern w:val="0"/>
                <w:sz w:val="20"/>
                <w:szCs w:val="20"/>
              </w:rPr>
              <w:t>关联</w:t>
            </w: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LO11：</w:t>
            </w:r>
            <w:r w:rsidRPr="00CA5C48">
              <w:rPr>
                <w:rFonts w:asciiTheme="majorEastAsia" w:eastAsiaTheme="majorEastAsia" w:hAnsiTheme="majorEastAsia" w:cs="宋体"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7B3FA1" w:rsidRPr="00CA5C48" w:rsidRDefault="007B3FA1" w:rsidP="00CA5C48">
            <w:pPr>
              <w:pBdr>
                <w:bottom w:val="single" w:sz="6" w:space="1" w:color="auto"/>
              </w:pBdr>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LO21：</w:t>
            </w:r>
            <w:r w:rsidRPr="00CA5C48">
              <w:rPr>
                <w:rFonts w:asciiTheme="majorEastAsia" w:eastAsiaTheme="majorEastAsia" w:hAnsiTheme="majorEastAsia" w:cs="宋体" w:hint="eastAsia"/>
                <w:color w:val="000000"/>
                <w:kern w:val="0"/>
                <w:sz w:val="20"/>
                <w:szCs w:val="20"/>
              </w:rPr>
              <w:t>学生能根据自身需要和岗位需求，结合社会背景下，新知识、新技</w:t>
            </w:r>
            <w:r w:rsidRPr="00CA5C48">
              <w:rPr>
                <w:rFonts w:asciiTheme="majorEastAsia" w:eastAsiaTheme="majorEastAsia" w:hAnsiTheme="majorEastAsia" w:cs="宋体" w:hint="eastAsia"/>
                <w:color w:val="000000"/>
                <w:kern w:val="0"/>
                <w:sz w:val="20"/>
                <w:szCs w:val="20"/>
              </w:rPr>
              <w:lastRenderedPageBreak/>
              <w:t>术、新工艺、新材料的发展趋势，确定自己的学习目标，并主动自觉地通过搜集、分析信息、讨论、实践、质疑、创造等方法来实现学习目标。</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CA5C48">
              <w:rPr>
                <w:color w:val="000000"/>
                <w:kern w:val="0"/>
                <w:sz w:val="20"/>
                <w:szCs w:val="20"/>
              </w:rPr>
              <w:lastRenderedPageBreak/>
              <w:sym w:font="Wingdings 2" w:char="F098"/>
            </w: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lastRenderedPageBreak/>
              <w:t>LO31：</w:t>
            </w:r>
            <w:r w:rsidRPr="00CA5C48">
              <w:rPr>
                <w:rFonts w:asciiTheme="majorEastAsia" w:eastAsiaTheme="majorEastAsia" w:hAnsiTheme="majorEastAsia" w:cs="宋体" w:hint="eastAsia"/>
                <w:color w:val="000000"/>
                <w:kern w:val="0"/>
                <w:sz w:val="20"/>
                <w:szCs w:val="20"/>
              </w:rPr>
              <w:t>掌握设计和审美的基本理论与基本知识；具备设计能力和审美素养。</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CA5C48">
              <w:rPr>
                <w:color w:val="000000"/>
                <w:kern w:val="0"/>
                <w:sz w:val="20"/>
                <w:szCs w:val="20"/>
              </w:rPr>
              <w:sym w:font="Wingdings 2" w:char="F098"/>
            </w: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LO32：</w:t>
            </w:r>
            <w:r w:rsidRPr="00CA5C48">
              <w:rPr>
                <w:rFonts w:asciiTheme="majorEastAsia" w:eastAsiaTheme="majorEastAsia" w:hAnsiTheme="majorEastAsia" w:cs="宋体" w:hint="eastAsia"/>
                <w:color w:val="000000"/>
                <w:kern w:val="0"/>
                <w:sz w:val="20"/>
                <w:szCs w:val="20"/>
              </w:rPr>
              <w:t>掌握珠宝首饰加工技能和工艺的基本理论知识。并能进一步掌握珠宝玉石和多种首饰材料的性质和加工特点，进行个人设计创作</w:t>
            </w:r>
            <w:r w:rsidRPr="00CA5C48">
              <w:rPr>
                <w:rFonts w:asciiTheme="majorEastAsia" w:eastAsiaTheme="majorEastAsia" w:hAnsiTheme="majorEastAsia" w:cs="宋体" w:hint="eastAsia"/>
                <w:color w:val="000000"/>
                <w:kern w:val="0"/>
                <w:sz w:val="24"/>
                <w:szCs w:val="24"/>
              </w:rPr>
              <w:t>。</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LO33：</w:t>
            </w:r>
            <w:r w:rsidRPr="00CA5C48">
              <w:rPr>
                <w:rFonts w:asciiTheme="majorEastAsia" w:eastAsiaTheme="majorEastAsia" w:hAnsiTheme="majorEastAsia"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LO34：</w:t>
            </w:r>
            <w:r w:rsidRPr="00CA5C48">
              <w:rPr>
                <w:rFonts w:asciiTheme="majorEastAsia" w:eastAsiaTheme="majorEastAsia" w:hAnsiTheme="majorEastAsia" w:cs="宋体" w:hint="eastAsia"/>
                <w:color w:val="000000"/>
                <w:kern w:val="0"/>
                <w:sz w:val="20"/>
                <w:szCs w:val="20"/>
              </w:rPr>
              <w:t>掌握珠宝首饰设计基本原理和基本方法，具有较强的珠宝首饰设计手绘</w:t>
            </w:r>
            <w:proofErr w:type="gramStart"/>
            <w:r w:rsidRPr="00CA5C48">
              <w:rPr>
                <w:rFonts w:asciiTheme="majorEastAsia" w:eastAsiaTheme="majorEastAsia" w:hAnsiTheme="majorEastAsia" w:cs="宋体" w:hint="eastAsia"/>
                <w:color w:val="000000"/>
                <w:kern w:val="0"/>
                <w:sz w:val="20"/>
                <w:szCs w:val="20"/>
              </w:rPr>
              <w:t>和电绘能力</w:t>
            </w:r>
            <w:proofErr w:type="gramEnd"/>
            <w:r w:rsidRPr="00CA5C48">
              <w:rPr>
                <w:rFonts w:asciiTheme="majorEastAsia" w:eastAsiaTheme="majorEastAsia" w:hAnsiTheme="majorEastAsia" w:cs="宋体" w:hint="eastAsia"/>
                <w:color w:val="000000"/>
                <w:kern w:val="0"/>
                <w:sz w:val="20"/>
                <w:szCs w:val="20"/>
              </w:rPr>
              <w:t>。</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LO35：</w:t>
            </w:r>
            <w:r w:rsidRPr="00CA5C48">
              <w:rPr>
                <w:rFonts w:asciiTheme="majorEastAsia" w:eastAsiaTheme="majorEastAsia" w:hAnsiTheme="majorEastAsia"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LO41：</w:t>
            </w:r>
            <w:r w:rsidRPr="00CA5C48">
              <w:rPr>
                <w:rFonts w:asciiTheme="majorEastAsia" w:eastAsiaTheme="majorEastAsia" w:hAnsiTheme="majorEastAsia" w:cs="宋体" w:hint="eastAsia"/>
                <w:color w:val="000000"/>
                <w:kern w:val="0"/>
                <w:sz w:val="20"/>
                <w:szCs w:val="20"/>
              </w:rPr>
              <w:t>遵守纪律、守信守责；具有耐挫折、抗压力的能力，并能够顺利完成相应地工作学习任务。</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LO51：</w:t>
            </w:r>
            <w:r w:rsidRPr="00CA5C48">
              <w:rPr>
                <w:rFonts w:asciiTheme="majorEastAsia" w:eastAsiaTheme="majorEastAsia" w:hAnsiTheme="majorEastAsia" w:cs="宋体" w:hint="eastAsia"/>
                <w:color w:val="000000"/>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CA5C48">
              <w:rPr>
                <w:color w:val="000000"/>
                <w:kern w:val="0"/>
                <w:sz w:val="20"/>
                <w:szCs w:val="20"/>
              </w:rPr>
              <w:sym w:font="Wingdings 2" w:char="F098"/>
            </w:r>
          </w:p>
        </w:tc>
      </w:tr>
      <w:tr w:rsidR="007B3FA1" w:rsidTr="00A85D55">
        <w:trPr>
          <w:trHeight w:val="363"/>
        </w:trPr>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LO61：</w:t>
            </w:r>
            <w:r w:rsidRPr="00CA5C48">
              <w:rPr>
                <w:rFonts w:asciiTheme="majorEastAsia" w:eastAsiaTheme="majorEastAsia" w:hAnsiTheme="majorEastAsia" w:cs="宋体" w:hint="eastAsia"/>
                <w:color w:val="000000"/>
                <w:kern w:val="0"/>
                <w:sz w:val="20"/>
                <w:szCs w:val="20"/>
              </w:rPr>
              <w:t>具备信息素养和运用科技信息技术的能力，并能熟练操作各项办公软件和图像、图形处理软件。</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LO71：</w:t>
            </w:r>
            <w:r w:rsidRPr="00CA5C48">
              <w:rPr>
                <w:rFonts w:asciiTheme="majorEastAsia" w:eastAsiaTheme="majorEastAsia" w:hAnsiTheme="majorEastAsia" w:cs="宋体" w:hint="eastAsia"/>
                <w:color w:val="000000"/>
                <w:kern w:val="0"/>
                <w:sz w:val="20"/>
                <w:szCs w:val="20"/>
              </w:rPr>
              <w:t>愿意服务他人、服务企业、服务社会；为人热忱，富于爱心，懂得感恩，甘于奉献。</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CA5C48" w:rsidRDefault="007B3FA1" w:rsidP="00CA5C48">
            <w:pPr>
              <w:pBdr>
                <w:bottom w:val="single" w:sz="6" w:space="1" w:color="auto"/>
              </w:pBdr>
              <w:rPr>
                <w:rFonts w:ascii="仿宋" w:eastAsia="仿宋" w:hAnsi="仿宋" w:cs="宋体"/>
                <w:color w:val="000000"/>
                <w:kern w:val="0"/>
                <w:sz w:val="24"/>
                <w:szCs w:val="24"/>
              </w:rPr>
            </w:pPr>
            <w:r w:rsidRPr="00CA5C48">
              <w:rPr>
                <w:rFonts w:ascii="仿宋" w:eastAsia="仿宋" w:hAnsi="仿宋" w:cs="宋体" w:hint="eastAsia"/>
                <w:color w:val="000000"/>
                <w:kern w:val="0"/>
                <w:sz w:val="24"/>
                <w:szCs w:val="24"/>
              </w:rPr>
              <w:t>LO81：</w:t>
            </w:r>
            <w:r w:rsidRPr="00CA5C48">
              <w:rPr>
                <w:rFonts w:asciiTheme="majorEastAsia" w:eastAsiaTheme="majorEastAsia" w:hAnsiTheme="majorEastAsia"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rsidR="007B3FA1" w:rsidRPr="00CA5C48"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bl>
    <w:p w:rsidR="007B3FA1" w:rsidRDefault="007B3FA1" w:rsidP="007B3FA1"/>
    <w:p w:rsidR="007B3FA1" w:rsidRDefault="007B3FA1" w:rsidP="007B3FA1"/>
    <w:p w:rsidR="007B3FA1" w:rsidRDefault="007B3FA1" w:rsidP="00C152A1">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7B3FA1" w:rsidTr="00A85D55">
        <w:tc>
          <w:tcPr>
            <w:tcW w:w="535" w:type="dxa"/>
            <w:shd w:val="clear" w:color="auto" w:fill="auto"/>
          </w:tcPr>
          <w:p w:rsidR="007B3FA1" w:rsidRDefault="007B3FA1" w:rsidP="00A85D5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7B3FA1" w:rsidRDefault="007B3FA1" w:rsidP="00A85D55">
            <w:pPr>
              <w:snapToGrid w:val="0"/>
              <w:spacing w:line="288" w:lineRule="auto"/>
              <w:jc w:val="center"/>
              <w:rPr>
                <w:b/>
                <w:color w:val="000000"/>
                <w:sz w:val="20"/>
                <w:szCs w:val="20"/>
              </w:rPr>
            </w:pPr>
            <w:r>
              <w:rPr>
                <w:rFonts w:hint="eastAsia"/>
                <w:b/>
                <w:color w:val="000000"/>
                <w:sz w:val="20"/>
                <w:szCs w:val="20"/>
              </w:rPr>
              <w:t>课程预期</w:t>
            </w:r>
          </w:p>
          <w:p w:rsidR="007B3FA1" w:rsidRDefault="007B3FA1" w:rsidP="00A85D5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7B3FA1" w:rsidRDefault="007B3FA1" w:rsidP="00A85D55">
            <w:pPr>
              <w:snapToGrid w:val="0"/>
              <w:spacing w:line="288" w:lineRule="auto"/>
              <w:jc w:val="center"/>
              <w:rPr>
                <w:b/>
                <w:color w:val="000000"/>
                <w:sz w:val="20"/>
                <w:szCs w:val="20"/>
                <w:highlight w:val="yellow"/>
              </w:rPr>
            </w:pPr>
            <w:r>
              <w:rPr>
                <w:rFonts w:hint="eastAsia"/>
                <w:bCs/>
                <w:color w:val="000000"/>
                <w:sz w:val="20"/>
                <w:szCs w:val="20"/>
              </w:rPr>
              <w:t>课程目标</w:t>
            </w:r>
          </w:p>
          <w:p w:rsidR="007B3FA1" w:rsidRDefault="007B3FA1" w:rsidP="00A85D55">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7B3FA1" w:rsidRDefault="007B3FA1" w:rsidP="00A85D55">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7B3FA1" w:rsidRDefault="007B3FA1" w:rsidP="00A85D55">
            <w:pPr>
              <w:snapToGrid w:val="0"/>
              <w:spacing w:line="288" w:lineRule="auto"/>
              <w:jc w:val="center"/>
              <w:rPr>
                <w:b/>
                <w:color w:val="000000"/>
                <w:sz w:val="20"/>
                <w:szCs w:val="20"/>
              </w:rPr>
            </w:pPr>
            <w:r>
              <w:rPr>
                <w:rFonts w:hint="eastAsia"/>
                <w:b/>
                <w:color w:val="000000"/>
                <w:sz w:val="20"/>
                <w:szCs w:val="20"/>
              </w:rPr>
              <w:t>评价方式</w:t>
            </w:r>
          </w:p>
        </w:tc>
      </w:tr>
      <w:tr w:rsidR="007B3FA1" w:rsidTr="00A85D55">
        <w:trPr>
          <w:trHeight w:val="1538"/>
        </w:trPr>
        <w:tc>
          <w:tcPr>
            <w:tcW w:w="535"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1</w:t>
            </w:r>
          </w:p>
        </w:tc>
        <w:tc>
          <w:tcPr>
            <w:tcW w:w="1175" w:type="dxa"/>
            <w:shd w:val="clear" w:color="auto" w:fill="auto"/>
            <w:vAlign w:val="center"/>
          </w:tcPr>
          <w:p w:rsidR="007B3FA1" w:rsidRPr="00CA5C48" w:rsidRDefault="007B3FA1" w:rsidP="00A85D55">
            <w:pPr>
              <w:rPr>
                <w:rFonts w:ascii="宋体" w:hAnsi="宋体" w:cs="宋体"/>
                <w:color w:val="000000"/>
                <w:kern w:val="0"/>
                <w:sz w:val="24"/>
                <w:szCs w:val="24"/>
              </w:rPr>
            </w:pPr>
            <w:r w:rsidRPr="00CA5C48">
              <w:rPr>
                <w:rFonts w:ascii="宋体" w:hAnsi="宋体" w:cs="宋体" w:hint="eastAsia"/>
                <w:color w:val="000000"/>
                <w:kern w:val="0"/>
                <w:sz w:val="24"/>
                <w:szCs w:val="24"/>
              </w:rPr>
              <w:t>LO212</w:t>
            </w: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学生通过日常生活的观察积累结合艺术展览参观等课外活动各渠道主动自主学习搜集具有典型色调的图片，分析色调的构成方法，能够灵活运用色彩构成的形式和色调搭配的方法进行色调的重组构成练习，表现自己的创意与想法，并能通过自己的观察发现新的形式。</w:t>
            </w:r>
          </w:p>
        </w:tc>
        <w:tc>
          <w:tcPr>
            <w:tcW w:w="2199"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课外调研采集、实践创作、跟踪指导、作业讲评等</w:t>
            </w:r>
          </w:p>
          <w:p w:rsidR="007B3FA1" w:rsidRPr="00CA5C48" w:rsidRDefault="007B3FA1" w:rsidP="00CA5C48">
            <w:pPr>
              <w:snapToGrid w:val="0"/>
              <w:spacing w:line="288" w:lineRule="auto"/>
              <w:jc w:val="center"/>
              <w:rPr>
                <w:rFonts w:ascii="宋体" w:hAnsi="宋体" w:cs="宋体"/>
                <w:color w:val="000000"/>
                <w:kern w:val="0"/>
                <w:sz w:val="20"/>
                <w:szCs w:val="20"/>
              </w:rPr>
            </w:pPr>
          </w:p>
        </w:tc>
        <w:tc>
          <w:tcPr>
            <w:tcW w:w="1276"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作品</w:t>
            </w:r>
          </w:p>
          <w:p w:rsidR="007B3FA1" w:rsidRPr="00CA5C48" w:rsidRDefault="007B3FA1" w:rsidP="00CA5C48">
            <w:pPr>
              <w:snapToGrid w:val="0"/>
              <w:spacing w:line="288" w:lineRule="auto"/>
              <w:jc w:val="center"/>
              <w:rPr>
                <w:rFonts w:ascii="宋体" w:hAnsi="宋体" w:cs="宋体"/>
                <w:color w:val="000000"/>
                <w:kern w:val="0"/>
                <w:sz w:val="20"/>
                <w:szCs w:val="20"/>
              </w:rPr>
            </w:pPr>
          </w:p>
        </w:tc>
      </w:tr>
      <w:tr w:rsidR="007B3FA1" w:rsidTr="00A85D55">
        <w:tc>
          <w:tcPr>
            <w:tcW w:w="535" w:type="dxa"/>
            <w:vMerge w:val="restart"/>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2</w:t>
            </w:r>
          </w:p>
        </w:tc>
        <w:tc>
          <w:tcPr>
            <w:tcW w:w="1175" w:type="dxa"/>
            <w:vMerge w:val="restart"/>
            <w:shd w:val="clear" w:color="auto" w:fill="auto"/>
          </w:tcPr>
          <w:p w:rsidR="007B3FA1" w:rsidRPr="00CA5C48" w:rsidRDefault="007B3FA1" w:rsidP="00A85D55">
            <w:pPr>
              <w:rPr>
                <w:rFonts w:ascii="宋体" w:hAnsi="宋体" w:cs="宋体"/>
                <w:color w:val="000000"/>
                <w:kern w:val="0"/>
                <w:sz w:val="24"/>
                <w:szCs w:val="24"/>
              </w:rPr>
            </w:pPr>
            <w:r w:rsidRPr="00CA5C48">
              <w:rPr>
                <w:rFonts w:ascii="宋体" w:hAnsi="宋体" w:cs="宋体" w:hint="eastAsia"/>
                <w:color w:val="000000"/>
                <w:kern w:val="0"/>
                <w:sz w:val="24"/>
                <w:szCs w:val="24"/>
              </w:rPr>
              <w:t>LO312</w:t>
            </w: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1.以点、线、面综合构成练习和骨骼训练来探究形式美法则的原理和设计创</w:t>
            </w:r>
            <w:r>
              <w:rPr>
                <w:rFonts w:ascii="宋体" w:hAnsi="宋体" w:cs="宋体" w:hint="eastAsia"/>
                <w:color w:val="000000"/>
                <w:kern w:val="0"/>
                <w:sz w:val="20"/>
                <w:szCs w:val="20"/>
              </w:rPr>
              <w:lastRenderedPageBreak/>
              <w:t>意在实践中的运用。</w:t>
            </w:r>
          </w:p>
        </w:tc>
        <w:tc>
          <w:tcPr>
            <w:tcW w:w="2199" w:type="dxa"/>
            <w:shd w:val="clear" w:color="auto" w:fill="auto"/>
          </w:tcPr>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lastRenderedPageBreak/>
              <w:t>多媒体讲课、讨论、示范、指导、作业讲评、实践创作等</w:t>
            </w:r>
          </w:p>
        </w:tc>
        <w:tc>
          <w:tcPr>
            <w:tcW w:w="1276"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作品</w:t>
            </w:r>
          </w:p>
        </w:tc>
      </w:tr>
      <w:tr w:rsidR="007B3FA1" w:rsidTr="00A85D55">
        <w:tc>
          <w:tcPr>
            <w:tcW w:w="535" w:type="dxa"/>
            <w:vMerge/>
            <w:shd w:val="clear" w:color="auto" w:fill="auto"/>
          </w:tcPr>
          <w:p w:rsidR="007B3FA1" w:rsidRDefault="007B3FA1" w:rsidP="00A85D55">
            <w:pPr>
              <w:rPr>
                <w:rFonts w:ascii="宋体" w:hAnsi="宋体" w:cs="宋体"/>
                <w:color w:val="000000"/>
                <w:kern w:val="0"/>
                <w:sz w:val="20"/>
                <w:szCs w:val="20"/>
              </w:rPr>
            </w:pPr>
          </w:p>
        </w:tc>
        <w:tc>
          <w:tcPr>
            <w:tcW w:w="1175" w:type="dxa"/>
            <w:vMerge/>
            <w:shd w:val="clear" w:color="auto" w:fill="auto"/>
          </w:tcPr>
          <w:p w:rsidR="007B3FA1" w:rsidRDefault="007B3FA1" w:rsidP="00A85D55">
            <w:pPr>
              <w:rPr>
                <w:rFonts w:ascii="宋体" w:hAnsi="宋体" w:cs="宋体"/>
                <w:color w:val="000000"/>
                <w:kern w:val="0"/>
                <w:sz w:val="20"/>
                <w:szCs w:val="20"/>
              </w:rPr>
            </w:pP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2.以色彩、色调的采集与重构及相关主题性课题练习研究色彩规律的构成原理及色彩与人的知觉、心理情感的关系</w:t>
            </w:r>
          </w:p>
          <w:p w:rsidR="007B3FA1" w:rsidRDefault="007B3FA1" w:rsidP="00A85D55">
            <w:pPr>
              <w:rPr>
                <w:rFonts w:ascii="宋体" w:hAnsi="宋体" w:cs="宋体"/>
                <w:color w:val="000000"/>
                <w:kern w:val="0"/>
                <w:sz w:val="20"/>
                <w:szCs w:val="20"/>
              </w:rPr>
            </w:pPr>
          </w:p>
        </w:tc>
        <w:tc>
          <w:tcPr>
            <w:tcW w:w="2199"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多媒体讲课、讨论、示范、指导、作业讲评、实践创作等</w:t>
            </w:r>
          </w:p>
        </w:tc>
        <w:tc>
          <w:tcPr>
            <w:tcW w:w="1276"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作品</w:t>
            </w:r>
          </w:p>
        </w:tc>
      </w:tr>
      <w:tr w:rsidR="007B3FA1" w:rsidTr="00A85D55">
        <w:tc>
          <w:tcPr>
            <w:tcW w:w="535" w:type="dxa"/>
            <w:vMerge/>
            <w:shd w:val="clear" w:color="auto" w:fill="auto"/>
          </w:tcPr>
          <w:p w:rsidR="007B3FA1" w:rsidRDefault="007B3FA1" w:rsidP="00A85D55">
            <w:pPr>
              <w:rPr>
                <w:rFonts w:ascii="宋体" w:hAnsi="宋体" w:cs="宋体"/>
                <w:color w:val="000000"/>
                <w:kern w:val="0"/>
                <w:sz w:val="20"/>
                <w:szCs w:val="20"/>
              </w:rPr>
            </w:pPr>
          </w:p>
        </w:tc>
        <w:tc>
          <w:tcPr>
            <w:tcW w:w="1175" w:type="dxa"/>
            <w:vMerge/>
            <w:shd w:val="clear" w:color="auto" w:fill="auto"/>
          </w:tcPr>
          <w:p w:rsidR="007B3FA1" w:rsidRDefault="007B3FA1" w:rsidP="00A85D55">
            <w:pPr>
              <w:rPr>
                <w:rFonts w:ascii="宋体" w:hAnsi="宋体" w:cs="宋体"/>
                <w:color w:val="000000"/>
                <w:kern w:val="0"/>
                <w:sz w:val="20"/>
                <w:szCs w:val="20"/>
              </w:rPr>
            </w:pP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3.从二</w:t>
            </w:r>
            <w:proofErr w:type="gramStart"/>
            <w:r>
              <w:rPr>
                <w:rFonts w:ascii="宋体" w:hAnsi="宋体" w:cs="宋体" w:hint="eastAsia"/>
                <w:color w:val="000000"/>
                <w:kern w:val="0"/>
                <w:sz w:val="20"/>
                <w:szCs w:val="20"/>
              </w:rPr>
              <w:t>维半构成</w:t>
            </w:r>
            <w:proofErr w:type="gramEnd"/>
            <w:r>
              <w:rPr>
                <w:rFonts w:ascii="宋体" w:hAnsi="宋体" w:cs="宋体" w:hint="eastAsia"/>
                <w:color w:val="000000"/>
                <w:kern w:val="0"/>
                <w:sz w:val="20"/>
                <w:szCs w:val="20"/>
              </w:rPr>
              <w:t>表现与制作入手寻找从平面通往体积、空间的形式法则与手段以及对审美认识的培养。通过重新构建、</w:t>
            </w:r>
            <w:bookmarkStart w:id="1" w:name="_GoBack"/>
            <w:bookmarkEnd w:id="1"/>
            <w:r>
              <w:rPr>
                <w:rFonts w:ascii="宋体" w:hAnsi="宋体" w:cs="宋体" w:hint="eastAsia"/>
                <w:color w:val="000000"/>
                <w:kern w:val="0"/>
                <w:sz w:val="20"/>
                <w:szCs w:val="20"/>
              </w:rPr>
              <w:t>综合塑造等创作手法研究体积、空间、结构、材料、色彩要素在立体构成中的重要性，以期对三维造型形式法则的理解与个性化应用。</w:t>
            </w:r>
          </w:p>
        </w:tc>
        <w:tc>
          <w:tcPr>
            <w:tcW w:w="2199"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参观调研、多媒体讲课、讨论、示范、指导、作业讲评、实践创作等</w:t>
            </w:r>
          </w:p>
        </w:tc>
        <w:tc>
          <w:tcPr>
            <w:tcW w:w="1276" w:type="dxa"/>
            <w:shd w:val="clear" w:color="auto" w:fill="auto"/>
          </w:tcPr>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CA5C48" w:rsidRDefault="00CA5C48" w:rsidP="00CA5C48">
            <w:pPr>
              <w:snapToGrid w:val="0"/>
              <w:spacing w:line="288" w:lineRule="auto"/>
              <w:jc w:val="center"/>
              <w:rPr>
                <w:rFonts w:ascii="宋体" w:hAnsi="宋体" w:cs="宋体"/>
                <w:color w:val="000000"/>
                <w:kern w:val="0"/>
                <w:sz w:val="20"/>
                <w:szCs w:val="20"/>
              </w:rPr>
            </w:pPr>
          </w:p>
          <w:p w:rsidR="007B3FA1" w:rsidRPr="00CA5C48" w:rsidRDefault="007B3FA1" w:rsidP="00CA5C48">
            <w:pPr>
              <w:snapToGrid w:val="0"/>
              <w:spacing w:line="288" w:lineRule="auto"/>
              <w:jc w:val="center"/>
              <w:rPr>
                <w:rFonts w:ascii="宋体" w:hAnsi="宋体" w:cs="宋体"/>
                <w:color w:val="000000"/>
                <w:kern w:val="0"/>
                <w:sz w:val="20"/>
                <w:szCs w:val="20"/>
              </w:rPr>
            </w:pPr>
            <w:r w:rsidRPr="00CA5C48">
              <w:rPr>
                <w:rFonts w:ascii="宋体" w:hAnsi="宋体" w:cs="宋体" w:hint="eastAsia"/>
                <w:color w:val="000000"/>
                <w:kern w:val="0"/>
                <w:sz w:val="20"/>
                <w:szCs w:val="20"/>
              </w:rPr>
              <w:t>作品</w:t>
            </w:r>
          </w:p>
        </w:tc>
      </w:tr>
      <w:tr w:rsidR="007B3FA1" w:rsidTr="00A85D55">
        <w:trPr>
          <w:trHeight w:val="90"/>
        </w:trPr>
        <w:tc>
          <w:tcPr>
            <w:tcW w:w="535"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3</w:t>
            </w:r>
          </w:p>
        </w:tc>
        <w:tc>
          <w:tcPr>
            <w:tcW w:w="1175" w:type="dxa"/>
            <w:shd w:val="clear" w:color="auto" w:fill="auto"/>
          </w:tcPr>
          <w:p w:rsidR="007B3FA1" w:rsidRPr="00CA5C48" w:rsidRDefault="007B3FA1" w:rsidP="00A85D55">
            <w:pPr>
              <w:rPr>
                <w:rFonts w:ascii="宋体" w:hAnsi="宋体" w:cs="宋体"/>
                <w:color w:val="000000"/>
                <w:kern w:val="0"/>
                <w:sz w:val="24"/>
                <w:szCs w:val="24"/>
              </w:rPr>
            </w:pPr>
            <w:r w:rsidRPr="00CA5C48">
              <w:rPr>
                <w:rFonts w:ascii="宋体" w:hAnsi="宋体" w:cs="宋体" w:hint="eastAsia"/>
                <w:color w:val="000000"/>
                <w:kern w:val="0"/>
                <w:sz w:val="24"/>
                <w:szCs w:val="24"/>
              </w:rPr>
              <w:t>LO513</w:t>
            </w: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运用构成的综合知识结合首饰设计专业特色设计纸质各类饰品，以班集体合作的方式完成自</w:t>
            </w:r>
            <w:proofErr w:type="gramStart"/>
            <w:r>
              <w:rPr>
                <w:rFonts w:ascii="宋体" w:hAnsi="宋体" w:cs="宋体" w:hint="eastAsia"/>
                <w:color w:val="000000"/>
                <w:kern w:val="0"/>
                <w:sz w:val="20"/>
                <w:szCs w:val="20"/>
              </w:rPr>
              <w:t>戴作品</w:t>
            </w:r>
            <w:proofErr w:type="gramEnd"/>
            <w:r>
              <w:rPr>
                <w:rFonts w:ascii="宋体" w:hAnsi="宋体" w:cs="宋体" w:hint="eastAsia"/>
                <w:color w:val="000000"/>
                <w:kern w:val="0"/>
                <w:sz w:val="20"/>
                <w:szCs w:val="20"/>
              </w:rPr>
              <w:t>公开走秀的设计与艺术相结合的行为艺术。</w:t>
            </w:r>
          </w:p>
        </w:tc>
        <w:tc>
          <w:tcPr>
            <w:tcW w:w="2199" w:type="dxa"/>
            <w:shd w:val="clear" w:color="auto" w:fill="auto"/>
          </w:tcPr>
          <w:p w:rsidR="00CA5C48" w:rsidRDefault="00CA5C48" w:rsidP="00A85D55">
            <w:pPr>
              <w:snapToGrid w:val="0"/>
              <w:spacing w:line="288" w:lineRule="auto"/>
              <w:jc w:val="center"/>
              <w:rPr>
                <w:rFonts w:ascii="宋体" w:hAnsi="宋体" w:cs="宋体"/>
                <w:sz w:val="20"/>
                <w:szCs w:val="20"/>
              </w:rPr>
            </w:pPr>
          </w:p>
          <w:p w:rsidR="00CA5C48" w:rsidRDefault="00CA5C48" w:rsidP="00A85D55">
            <w:pPr>
              <w:snapToGrid w:val="0"/>
              <w:spacing w:line="288" w:lineRule="auto"/>
              <w:jc w:val="center"/>
              <w:rPr>
                <w:rFonts w:ascii="宋体" w:hAnsi="宋体" w:cs="宋体"/>
                <w:sz w:val="20"/>
                <w:szCs w:val="20"/>
              </w:rPr>
            </w:pPr>
          </w:p>
          <w:p w:rsidR="007B3FA1" w:rsidRDefault="007B3FA1" w:rsidP="00CA5C48">
            <w:pPr>
              <w:snapToGrid w:val="0"/>
              <w:spacing w:line="288" w:lineRule="auto"/>
              <w:rPr>
                <w:rFonts w:ascii="宋体" w:hAnsi="宋体" w:cs="宋体"/>
                <w:sz w:val="20"/>
                <w:szCs w:val="20"/>
              </w:rPr>
            </w:pPr>
            <w:r>
              <w:rPr>
                <w:rFonts w:ascii="宋体" w:hAnsi="宋体" w:cs="宋体" w:hint="eastAsia"/>
                <w:sz w:val="20"/>
                <w:szCs w:val="20"/>
              </w:rPr>
              <w:t>多媒体讲课、讨论、示范、指导、作业讲评、实践创作、行为展示等</w:t>
            </w:r>
          </w:p>
        </w:tc>
        <w:tc>
          <w:tcPr>
            <w:tcW w:w="1276" w:type="dxa"/>
            <w:shd w:val="clear" w:color="auto" w:fill="auto"/>
          </w:tcPr>
          <w:p w:rsidR="00CA5C48" w:rsidRDefault="00CA5C48" w:rsidP="00A85D55">
            <w:pPr>
              <w:snapToGrid w:val="0"/>
              <w:spacing w:line="288" w:lineRule="auto"/>
              <w:jc w:val="center"/>
              <w:rPr>
                <w:rFonts w:ascii="宋体" w:hAnsi="宋体" w:cs="宋体"/>
                <w:sz w:val="20"/>
                <w:szCs w:val="20"/>
              </w:rPr>
            </w:pPr>
          </w:p>
          <w:p w:rsidR="00CA5C48" w:rsidRDefault="00CA5C48" w:rsidP="00A85D55">
            <w:pPr>
              <w:snapToGrid w:val="0"/>
              <w:spacing w:line="288" w:lineRule="auto"/>
              <w:jc w:val="center"/>
              <w:rPr>
                <w:rFonts w:ascii="宋体" w:hAnsi="宋体" w:cs="宋体"/>
                <w:sz w:val="20"/>
                <w:szCs w:val="20"/>
              </w:rPr>
            </w:pPr>
          </w:p>
          <w:p w:rsidR="007B3FA1" w:rsidRDefault="007B3FA1" w:rsidP="00CA5C48">
            <w:pPr>
              <w:snapToGrid w:val="0"/>
              <w:spacing w:line="288" w:lineRule="auto"/>
              <w:ind w:firstLineChars="150" w:firstLine="300"/>
              <w:rPr>
                <w:rFonts w:ascii="宋体" w:hAnsi="宋体" w:cs="宋体"/>
                <w:sz w:val="20"/>
                <w:szCs w:val="20"/>
              </w:rPr>
            </w:pPr>
            <w:r>
              <w:rPr>
                <w:rFonts w:ascii="宋体" w:hAnsi="宋体" w:cs="宋体" w:hint="eastAsia"/>
                <w:sz w:val="20"/>
                <w:szCs w:val="20"/>
              </w:rPr>
              <w:t>作品</w:t>
            </w:r>
          </w:p>
        </w:tc>
      </w:tr>
    </w:tbl>
    <w:p w:rsidR="007B3FA1" w:rsidRDefault="007B3FA1" w:rsidP="007B3FA1">
      <w:pPr>
        <w:snapToGrid w:val="0"/>
        <w:spacing w:line="288" w:lineRule="auto"/>
        <w:rPr>
          <w:rFonts w:ascii="宋体" w:hAnsi="宋体" w:cs="宋体"/>
          <w:sz w:val="20"/>
          <w:szCs w:val="20"/>
        </w:rPr>
      </w:pPr>
    </w:p>
    <w:p w:rsidR="007B3FA1" w:rsidRDefault="007B3FA1" w:rsidP="007B3FA1">
      <w:pPr>
        <w:snapToGrid w:val="0"/>
        <w:spacing w:line="288" w:lineRule="auto"/>
        <w:ind w:leftChars="200" w:left="420"/>
        <w:rPr>
          <w:rFonts w:ascii="黑体" w:eastAsia="黑体" w:hAnsi="宋体"/>
          <w:sz w:val="24"/>
        </w:rPr>
      </w:pPr>
    </w:p>
    <w:p w:rsidR="007B3FA1" w:rsidRDefault="007B3FA1" w:rsidP="00C152A1">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7B3FA1" w:rsidRPr="00472B28" w:rsidRDefault="007B3FA1" w:rsidP="007B3FA1">
      <w:pPr>
        <w:adjustRightInd w:val="0"/>
        <w:snapToGrid w:val="0"/>
        <w:spacing w:line="276" w:lineRule="auto"/>
        <w:ind w:left="315"/>
        <w:rPr>
          <w:rFonts w:ascii="宋体" w:hAnsi="宋体" w:cs="宋体"/>
          <w:kern w:val="0"/>
          <w:szCs w:val="21"/>
        </w:rPr>
      </w:pPr>
      <w:r w:rsidRPr="00472B28">
        <w:rPr>
          <w:rFonts w:ascii="宋体" w:hAnsi="宋体" w:hint="eastAsia"/>
          <w:szCs w:val="21"/>
        </w:rPr>
        <w:t>总学时为64课时，其中理论</w:t>
      </w:r>
      <w:proofErr w:type="gramStart"/>
      <w:r w:rsidRPr="00472B28">
        <w:rPr>
          <w:rFonts w:ascii="宋体" w:hAnsi="宋体" w:hint="eastAsia"/>
          <w:szCs w:val="21"/>
        </w:rPr>
        <w:t>授课约</w:t>
      </w:r>
      <w:proofErr w:type="gramEnd"/>
      <w:r w:rsidRPr="00472B28">
        <w:rPr>
          <w:rFonts w:ascii="宋体" w:hAnsi="宋体" w:hint="eastAsia"/>
          <w:szCs w:val="21"/>
        </w:rPr>
        <w:t>为24课时；设计实践与</w:t>
      </w:r>
      <w:proofErr w:type="gramStart"/>
      <w:r w:rsidRPr="00472B28">
        <w:rPr>
          <w:rFonts w:ascii="宋体" w:hAnsi="宋体" w:hint="eastAsia"/>
          <w:szCs w:val="21"/>
        </w:rPr>
        <w:t>辅导约</w:t>
      </w:r>
      <w:proofErr w:type="gramEnd"/>
      <w:r w:rsidRPr="00472B28">
        <w:rPr>
          <w:rFonts w:ascii="宋体" w:hAnsi="宋体" w:hint="eastAsia"/>
          <w:szCs w:val="21"/>
        </w:rPr>
        <w:t>为40课时。课堂外</w:t>
      </w:r>
      <w:r w:rsidRPr="00472B28">
        <w:rPr>
          <w:rFonts w:ascii="宋体" w:hAnsi="宋体" w:cs="宋体" w:hint="eastAsia"/>
          <w:kern w:val="0"/>
          <w:szCs w:val="21"/>
        </w:rPr>
        <w:t>写生调研、课外作业、自主学习及小组协作等时间不计在内。</w:t>
      </w:r>
    </w:p>
    <w:p w:rsidR="007B3FA1" w:rsidRPr="00472B28" w:rsidRDefault="007B3FA1" w:rsidP="007B3FA1">
      <w:pPr>
        <w:snapToGrid w:val="0"/>
        <w:spacing w:line="288" w:lineRule="auto"/>
        <w:rPr>
          <w:rFonts w:ascii="宋体" w:hAnsi="宋体"/>
          <w:szCs w:val="21"/>
        </w:rPr>
      </w:pPr>
    </w:p>
    <w:p w:rsidR="007B3FA1" w:rsidRPr="00472B28" w:rsidRDefault="007B3FA1" w:rsidP="00472B28">
      <w:pPr>
        <w:adjustRightInd w:val="0"/>
        <w:snapToGrid w:val="0"/>
        <w:spacing w:line="276" w:lineRule="auto"/>
        <w:ind w:firstLineChars="200" w:firstLine="420"/>
        <w:rPr>
          <w:rFonts w:ascii="宋体" w:hAnsi="宋体" w:cs="宋体"/>
          <w:kern w:val="0"/>
          <w:szCs w:val="21"/>
        </w:rPr>
      </w:pPr>
      <w:r w:rsidRPr="00472B28">
        <w:rPr>
          <w:rFonts w:ascii="宋体" w:hAnsi="宋体" w:hint="eastAsia"/>
          <w:szCs w:val="21"/>
        </w:rPr>
        <w:t>第一单元：平面构成</w:t>
      </w:r>
      <w:r w:rsidRPr="00472B28">
        <w:rPr>
          <w:rFonts w:ascii="宋体" w:hAnsi="宋体" w:cs="宋体" w:hint="eastAsia"/>
          <w:kern w:val="0"/>
          <w:szCs w:val="21"/>
        </w:rPr>
        <w:t>（理论8</w:t>
      </w:r>
      <w:r w:rsidRPr="00472B28">
        <w:rPr>
          <w:rFonts w:ascii="宋体" w:hAnsi="宋体" w:hint="eastAsia"/>
          <w:szCs w:val="21"/>
        </w:rPr>
        <w:t>课</w:t>
      </w:r>
      <w:r w:rsidRPr="00472B28">
        <w:rPr>
          <w:rFonts w:ascii="宋体" w:hAnsi="宋体" w:cs="宋体" w:hint="eastAsia"/>
          <w:kern w:val="0"/>
          <w:szCs w:val="21"/>
        </w:rPr>
        <w:t>时，实践8</w:t>
      </w:r>
      <w:r w:rsidRPr="00472B28">
        <w:rPr>
          <w:rFonts w:ascii="宋体" w:hAnsi="宋体" w:hint="eastAsia"/>
          <w:szCs w:val="21"/>
        </w:rPr>
        <w:t>课</w:t>
      </w:r>
      <w:r w:rsidRPr="00472B28">
        <w:rPr>
          <w:rFonts w:ascii="宋体" w:hAnsi="宋体" w:cs="宋体" w:hint="eastAsia"/>
          <w:kern w:val="0"/>
          <w:szCs w:val="21"/>
        </w:rPr>
        <w:t>时）</w:t>
      </w:r>
    </w:p>
    <w:p w:rsidR="007B3FA1" w:rsidRPr="00472B28" w:rsidRDefault="007B3FA1" w:rsidP="00472B28">
      <w:pPr>
        <w:snapToGrid w:val="0"/>
        <w:spacing w:line="288" w:lineRule="auto"/>
        <w:ind w:firstLineChars="200" w:firstLine="420"/>
        <w:jc w:val="left"/>
        <w:rPr>
          <w:rFonts w:ascii="宋体" w:hAnsi="宋体"/>
          <w:szCs w:val="21"/>
        </w:rPr>
      </w:pPr>
      <w:r w:rsidRPr="00472B28">
        <w:rPr>
          <w:rFonts w:ascii="宋体" w:hAnsi="宋体" w:hint="eastAsia"/>
          <w:szCs w:val="21"/>
        </w:rPr>
        <w:t>平面构成概论（知道、理解）</w:t>
      </w:r>
    </w:p>
    <w:p w:rsidR="007B3FA1" w:rsidRPr="00472B28" w:rsidRDefault="007B3FA1" w:rsidP="00472B28">
      <w:pPr>
        <w:snapToGrid w:val="0"/>
        <w:spacing w:line="288" w:lineRule="auto"/>
        <w:ind w:firstLineChars="200" w:firstLine="420"/>
        <w:jc w:val="left"/>
        <w:rPr>
          <w:rFonts w:ascii="宋体" w:hAnsi="宋体"/>
          <w:szCs w:val="21"/>
        </w:rPr>
      </w:pPr>
      <w:r w:rsidRPr="00472B28">
        <w:rPr>
          <w:rFonts w:ascii="宋体" w:hAnsi="宋体" w:hint="eastAsia"/>
          <w:szCs w:val="21"/>
        </w:rPr>
        <w:t>平面构成的基本造型元素；平面构成中的组织形式及构成规律等（理解、运用）</w:t>
      </w:r>
    </w:p>
    <w:p w:rsidR="007B3FA1" w:rsidRPr="00472B28" w:rsidRDefault="007B3FA1" w:rsidP="00472B28">
      <w:pPr>
        <w:snapToGrid w:val="0"/>
        <w:spacing w:line="288" w:lineRule="auto"/>
        <w:ind w:firstLineChars="200" w:firstLine="420"/>
        <w:jc w:val="left"/>
        <w:rPr>
          <w:rFonts w:ascii="宋体" w:hAnsi="宋体"/>
          <w:szCs w:val="21"/>
        </w:rPr>
      </w:pPr>
      <w:r w:rsidRPr="00472B28">
        <w:rPr>
          <w:rFonts w:ascii="宋体" w:hAnsi="宋体" w:hint="eastAsia"/>
          <w:szCs w:val="21"/>
        </w:rPr>
        <w:t>教学难点：以点、线、面综合构成练习和骨骼训练来探究形式美法则的原理和设计创意在实践中的运用。</w:t>
      </w:r>
    </w:p>
    <w:p w:rsidR="007B3FA1" w:rsidRPr="00472B28" w:rsidRDefault="007B3FA1" w:rsidP="00472B28">
      <w:pPr>
        <w:snapToGrid w:val="0"/>
        <w:spacing w:line="288" w:lineRule="auto"/>
        <w:ind w:firstLineChars="200" w:firstLine="420"/>
        <w:jc w:val="left"/>
        <w:rPr>
          <w:rFonts w:ascii="宋体" w:hAnsi="宋体"/>
          <w:szCs w:val="21"/>
        </w:rPr>
      </w:pP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第二单元：色彩构成</w:t>
      </w:r>
      <w:r w:rsidRPr="00472B28">
        <w:rPr>
          <w:rFonts w:ascii="宋体" w:hAnsi="宋体" w:cs="宋体" w:hint="eastAsia"/>
          <w:kern w:val="0"/>
          <w:szCs w:val="21"/>
        </w:rPr>
        <w:t>（理论8</w:t>
      </w:r>
      <w:r w:rsidRPr="00472B28">
        <w:rPr>
          <w:rFonts w:ascii="宋体" w:hAnsi="宋体" w:hint="eastAsia"/>
          <w:szCs w:val="21"/>
        </w:rPr>
        <w:t>课</w:t>
      </w:r>
      <w:r w:rsidRPr="00472B28">
        <w:rPr>
          <w:rFonts w:ascii="宋体" w:hAnsi="宋体" w:cs="宋体" w:hint="eastAsia"/>
          <w:kern w:val="0"/>
          <w:szCs w:val="21"/>
        </w:rPr>
        <w:t>时，实践12</w:t>
      </w:r>
      <w:r w:rsidRPr="00472B28">
        <w:rPr>
          <w:rFonts w:ascii="宋体" w:hAnsi="宋体" w:hint="eastAsia"/>
          <w:szCs w:val="21"/>
        </w:rPr>
        <w:t>课</w:t>
      </w:r>
      <w:r w:rsidRPr="00472B28">
        <w:rPr>
          <w:rFonts w:ascii="宋体" w:hAnsi="宋体" w:cs="宋体" w:hint="eastAsia"/>
          <w:kern w:val="0"/>
          <w:szCs w:val="21"/>
        </w:rPr>
        <w:t>时）</w:t>
      </w: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色彩构成原理。（知道、理解）</w:t>
      </w: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色彩对比与调和练习；色彩采集练习；色彩与设计的综合运用练习等。（理解、运用、评价）</w:t>
      </w:r>
    </w:p>
    <w:p w:rsidR="007B3FA1" w:rsidRPr="00472B28" w:rsidRDefault="007B3FA1" w:rsidP="007B3FA1">
      <w:pPr>
        <w:rPr>
          <w:rFonts w:ascii="仿宋" w:eastAsia="仿宋" w:hAnsi="仿宋" w:cs="宋体"/>
          <w:color w:val="000000"/>
          <w:kern w:val="0"/>
          <w:szCs w:val="21"/>
        </w:rPr>
      </w:pPr>
      <w:r w:rsidRPr="00472B28">
        <w:rPr>
          <w:rFonts w:ascii="宋体" w:hAnsi="宋体" w:hint="eastAsia"/>
          <w:szCs w:val="21"/>
        </w:rPr>
        <w:t>教学难点：以色彩、色调的采集与重构及相关主题性课题练习研究色彩规律的构成原理及色彩与人的知觉、心理情感的关系。</w:t>
      </w:r>
    </w:p>
    <w:p w:rsidR="007B3FA1" w:rsidRPr="00472B28" w:rsidRDefault="007B3FA1" w:rsidP="007B3FA1">
      <w:pPr>
        <w:snapToGrid w:val="0"/>
        <w:spacing w:line="288" w:lineRule="auto"/>
        <w:rPr>
          <w:rFonts w:ascii="宋体" w:hAnsi="宋体"/>
          <w:szCs w:val="21"/>
        </w:rPr>
      </w:pP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第三单元：立体构成</w:t>
      </w:r>
      <w:r w:rsidRPr="00472B28">
        <w:rPr>
          <w:rFonts w:ascii="宋体" w:hAnsi="宋体" w:cs="宋体" w:hint="eastAsia"/>
          <w:kern w:val="0"/>
          <w:szCs w:val="21"/>
        </w:rPr>
        <w:t>（理论6</w:t>
      </w:r>
      <w:r w:rsidRPr="00472B28">
        <w:rPr>
          <w:rFonts w:ascii="宋体" w:hAnsi="宋体" w:hint="eastAsia"/>
          <w:szCs w:val="21"/>
        </w:rPr>
        <w:t>课</w:t>
      </w:r>
      <w:r w:rsidRPr="00472B28">
        <w:rPr>
          <w:rFonts w:ascii="宋体" w:hAnsi="宋体" w:cs="宋体" w:hint="eastAsia"/>
          <w:kern w:val="0"/>
          <w:szCs w:val="21"/>
        </w:rPr>
        <w:t>时，实践14</w:t>
      </w:r>
      <w:r w:rsidRPr="00472B28">
        <w:rPr>
          <w:rFonts w:ascii="宋体" w:hAnsi="宋体" w:hint="eastAsia"/>
          <w:szCs w:val="21"/>
        </w:rPr>
        <w:t>课</w:t>
      </w:r>
      <w:r w:rsidRPr="00472B28">
        <w:rPr>
          <w:rFonts w:ascii="宋体" w:hAnsi="宋体" w:cs="宋体" w:hint="eastAsia"/>
          <w:kern w:val="0"/>
          <w:szCs w:val="21"/>
        </w:rPr>
        <w:t>时）</w:t>
      </w: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立体构成基础知识、二维至三维构成原理。（知道、理解）</w:t>
      </w: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立体</w:t>
      </w:r>
      <w:proofErr w:type="gramStart"/>
      <w:r w:rsidRPr="00472B28">
        <w:rPr>
          <w:rFonts w:ascii="宋体" w:hAnsi="宋体" w:hint="eastAsia"/>
          <w:szCs w:val="21"/>
        </w:rPr>
        <w:t>构成构成</w:t>
      </w:r>
      <w:proofErr w:type="gramEnd"/>
      <w:r w:rsidRPr="00472B28">
        <w:rPr>
          <w:rFonts w:ascii="宋体" w:hAnsi="宋体" w:hint="eastAsia"/>
          <w:szCs w:val="21"/>
        </w:rPr>
        <w:t>元素的关系、三维形态创造的形式法则等。（分析、运用、综合）</w:t>
      </w: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教学难点：通过对指定物体和空间重新构建的过渡练习认识理解物体形态的结构关系以及不同材料综合的可塑性和创造性，提高审美判断能力和对三维造型形式法则的个性化应用。</w:t>
      </w:r>
    </w:p>
    <w:p w:rsidR="007B3FA1" w:rsidRPr="00472B28" w:rsidRDefault="007B3FA1" w:rsidP="00472B28">
      <w:pPr>
        <w:snapToGrid w:val="0"/>
        <w:spacing w:line="288" w:lineRule="auto"/>
        <w:ind w:firstLineChars="200" w:firstLine="420"/>
        <w:rPr>
          <w:rFonts w:ascii="宋体" w:hAnsi="宋体"/>
          <w:szCs w:val="21"/>
        </w:rPr>
      </w:pPr>
    </w:p>
    <w:p w:rsidR="007B3FA1" w:rsidRPr="00472B28" w:rsidRDefault="007B3FA1" w:rsidP="00472B28">
      <w:pPr>
        <w:snapToGrid w:val="0"/>
        <w:spacing w:line="288" w:lineRule="auto"/>
        <w:ind w:firstLineChars="200" w:firstLine="420"/>
        <w:rPr>
          <w:rFonts w:ascii="宋体" w:hAnsi="宋体"/>
          <w:szCs w:val="21"/>
        </w:rPr>
      </w:pPr>
      <w:r w:rsidRPr="00472B28">
        <w:rPr>
          <w:rFonts w:ascii="宋体" w:hAnsi="宋体" w:hint="eastAsia"/>
          <w:szCs w:val="21"/>
        </w:rPr>
        <w:t>第四单元：综合创作</w:t>
      </w:r>
      <w:r w:rsidRPr="00472B28">
        <w:rPr>
          <w:rFonts w:ascii="宋体" w:hAnsi="宋体" w:cs="宋体" w:hint="eastAsia"/>
          <w:kern w:val="0"/>
          <w:szCs w:val="21"/>
        </w:rPr>
        <w:t>（理论2</w:t>
      </w:r>
      <w:r w:rsidRPr="00472B28">
        <w:rPr>
          <w:rFonts w:ascii="宋体" w:hAnsi="宋体" w:hint="eastAsia"/>
          <w:szCs w:val="21"/>
        </w:rPr>
        <w:t>课</w:t>
      </w:r>
      <w:r w:rsidRPr="00472B28">
        <w:rPr>
          <w:rFonts w:ascii="宋体" w:hAnsi="宋体" w:cs="宋体" w:hint="eastAsia"/>
          <w:kern w:val="0"/>
          <w:szCs w:val="21"/>
        </w:rPr>
        <w:t>时，实践6</w:t>
      </w:r>
      <w:r w:rsidRPr="00472B28">
        <w:rPr>
          <w:rFonts w:ascii="宋体" w:hAnsi="宋体" w:hint="eastAsia"/>
          <w:szCs w:val="21"/>
        </w:rPr>
        <w:t>课</w:t>
      </w:r>
      <w:r w:rsidRPr="00472B28">
        <w:rPr>
          <w:rFonts w:ascii="宋体" w:hAnsi="宋体" w:cs="宋体" w:hint="eastAsia"/>
          <w:kern w:val="0"/>
          <w:szCs w:val="21"/>
        </w:rPr>
        <w:t>时）</w:t>
      </w:r>
    </w:p>
    <w:p w:rsidR="007B3FA1" w:rsidRPr="00472B28" w:rsidRDefault="007B3FA1" w:rsidP="00472B28">
      <w:pPr>
        <w:snapToGrid w:val="0"/>
        <w:spacing w:line="288" w:lineRule="auto"/>
        <w:ind w:right="26" w:firstLineChars="200" w:firstLine="420"/>
        <w:rPr>
          <w:rFonts w:ascii="宋体" w:hAnsi="宋体"/>
          <w:szCs w:val="21"/>
        </w:rPr>
      </w:pPr>
      <w:r w:rsidRPr="00472B28">
        <w:rPr>
          <w:rFonts w:ascii="宋体" w:hAnsi="宋体" w:hint="eastAsia"/>
          <w:szCs w:val="21"/>
        </w:rPr>
        <w:t>构成元素和形式法则在首饰设计中的运用方法。（知道、理解）</w:t>
      </w:r>
    </w:p>
    <w:p w:rsidR="007B3FA1" w:rsidRPr="00472B28" w:rsidRDefault="007B3FA1" w:rsidP="00472B28">
      <w:pPr>
        <w:adjustRightInd w:val="0"/>
        <w:snapToGrid w:val="0"/>
        <w:spacing w:line="264" w:lineRule="auto"/>
        <w:ind w:firstLineChars="200" w:firstLine="420"/>
        <w:rPr>
          <w:rFonts w:ascii="宋体" w:hAnsi="宋体"/>
          <w:szCs w:val="21"/>
        </w:rPr>
      </w:pPr>
      <w:r w:rsidRPr="00472B28">
        <w:rPr>
          <w:rFonts w:ascii="宋体" w:hAnsi="宋体" w:hint="eastAsia"/>
          <w:szCs w:val="21"/>
        </w:rPr>
        <w:t>结合首饰设计专业特色进行从平面到立体的综合运用和创造训练。（分析、运用、综合）</w:t>
      </w:r>
    </w:p>
    <w:p w:rsidR="007B3FA1" w:rsidRPr="00472B28" w:rsidRDefault="007B3FA1" w:rsidP="00472B28">
      <w:pPr>
        <w:adjustRightInd w:val="0"/>
        <w:snapToGrid w:val="0"/>
        <w:spacing w:line="264" w:lineRule="auto"/>
        <w:ind w:firstLineChars="200" w:firstLine="420"/>
        <w:rPr>
          <w:rFonts w:ascii="宋体" w:hAnsi="宋体" w:cs="宋体"/>
          <w:kern w:val="0"/>
          <w:szCs w:val="21"/>
        </w:rPr>
      </w:pPr>
      <w:r w:rsidRPr="00472B28">
        <w:rPr>
          <w:rFonts w:ascii="宋体" w:hAnsi="宋体" w:hint="eastAsia"/>
          <w:szCs w:val="21"/>
        </w:rPr>
        <w:t>教学难点：设计规划严密结合时间和空间的造型构成创作</w:t>
      </w:r>
      <w:proofErr w:type="gramStart"/>
      <w:r w:rsidRPr="00472B28">
        <w:rPr>
          <w:rFonts w:ascii="宋体" w:hAnsi="宋体" w:hint="eastAsia"/>
          <w:szCs w:val="21"/>
        </w:rPr>
        <w:t>融设计</w:t>
      </w:r>
      <w:proofErr w:type="gramEnd"/>
      <w:r w:rsidRPr="00472B28">
        <w:rPr>
          <w:rFonts w:ascii="宋体" w:hAnsi="宋体" w:hint="eastAsia"/>
          <w:szCs w:val="21"/>
        </w:rPr>
        <w:t>入艺术的集体行为艺术。</w:t>
      </w:r>
    </w:p>
    <w:p w:rsidR="007B3FA1" w:rsidRPr="00472B28" w:rsidRDefault="007B3FA1" w:rsidP="00472B28">
      <w:pPr>
        <w:snapToGrid w:val="0"/>
        <w:spacing w:line="288" w:lineRule="auto"/>
        <w:ind w:right="26" w:firstLineChars="200" w:firstLine="420"/>
        <w:rPr>
          <w:rFonts w:ascii="宋体" w:hAnsi="宋体"/>
          <w:szCs w:val="21"/>
        </w:rPr>
      </w:pPr>
    </w:p>
    <w:p w:rsidR="007B3FA1" w:rsidRPr="00472B28" w:rsidRDefault="007B3FA1" w:rsidP="00C152A1">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7B3FA1" w:rsidRPr="00F606D2" w:rsidRDefault="007B3FA1" w:rsidP="00F606D2">
      <w:pPr>
        <w:snapToGrid w:val="0"/>
        <w:jc w:val="center"/>
        <w:rPr>
          <w:rFonts w:ascii="宋体" w:hAnsi="宋体"/>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28"/>
        <w:gridCol w:w="4011"/>
        <w:gridCol w:w="851"/>
        <w:gridCol w:w="992"/>
        <w:gridCol w:w="850"/>
      </w:tblGrid>
      <w:tr w:rsidR="007B3FA1" w:rsidTr="00F606D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序号</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实验名称</w:t>
            </w:r>
          </w:p>
        </w:tc>
        <w:tc>
          <w:tcPr>
            <w:tcW w:w="4011"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hAnsi="宋体"/>
                <w:sz w:val="20"/>
                <w:szCs w:val="20"/>
              </w:rPr>
            </w:pPr>
            <w:r>
              <w:rPr>
                <w:rFonts w:ascii="宋体" w:hAnsi="宋体" w:hint="eastAsia"/>
                <w:sz w:val="20"/>
                <w:szCs w:val="20"/>
              </w:rPr>
              <w:t>实验</w:t>
            </w:r>
          </w:p>
          <w:p w:rsidR="007B3FA1" w:rsidRDefault="007B3FA1" w:rsidP="00A85D55">
            <w:pPr>
              <w:snapToGrid w:val="0"/>
              <w:jc w:val="center"/>
              <w:rPr>
                <w:rFonts w:ascii="宋体"/>
                <w:sz w:val="20"/>
                <w:szCs w:val="20"/>
              </w:rPr>
            </w:pPr>
            <w:r>
              <w:rPr>
                <w:rFonts w:ascii="宋体" w:hAnsi="宋体" w:hint="eastAsia"/>
                <w:sz w:val="20"/>
                <w:szCs w:val="20"/>
              </w:rPr>
              <w:t>时数</w:t>
            </w:r>
          </w:p>
        </w:tc>
        <w:tc>
          <w:tcPr>
            <w:tcW w:w="992" w:type="dxa"/>
            <w:tcBorders>
              <w:top w:val="single" w:sz="4" w:space="0" w:color="auto"/>
              <w:left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int="eastAsia"/>
                <w:sz w:val="20"/>
                <w:szCs w:val="20"/>
              </w:rPr>
              <w:t>实验类型</w:t>
            </w:r>
          </w:p>
        </w:tc>
        <w:tc>
          <w:tcPr>
            <w:tcW w:w="850" w:type="dxa"/>
            <w:tcBorders>
              <w:top w:val="single" w:sz="4" w:space="0" w:color="auto"/>
              <w:left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备注</w:t>
            </w:r>
          </w:p>
        </w:tc>
      </w:tr>
      <w:tr w:rsidR="007B3FA1" w:rsidTr="00F606D2">
        <w:trPr>
          <w:trHeight w:hRule="exact" w:val="766"/>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1</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平面构成综合练习</w:t>
            </w:r>
          </w:p>
        </w:tc>
        <w:tc>
          <w:tcPr>
            <w:tcW w:w="4011"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left"/>
              <w:rPr>
                <w:rFonts w:ascii="宋体" w:hAnsi="宋体" w:cs="宋体"/>
                <w:szCs w:val="21"/>
              </w:rPr>
            </w:pPr>
            <w:r w:rsidRPr="00472B28">
              <w:rPr>
                <w:rFonts w:ascii="宋体" w:hAnsi="宋体" w:cs="宋体" w:hint="eastAsia"/>
                <w:kern w:val="0"/>
                <w:szCs w:val="21"/>
              </w:rPr>
              <w:t>点、线、面的综合构成表现形式与材料探索</w:t>
            </w:r>
          </w:p>
        </w:tc>
        <w:tc>
          <w:tcPr>
            <w:tcW w:w="851"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jc w:val="center"/>
              <w:rPr>
                <w:rFonts w:ascii="宋体" w:hAnsi="宋体" w:cs="宋体"/>
                <w:kern w:val="0"/>
                <w:sz w:val="20"/>
                <w:szCs w:val="20"/>
              </w:rPr>
            </w:pPr>
            <w:r>
              <w:rPr>
                <w:rFonts w:ascii="宋体" w:hAnsi="宋体" w:cs="宋体" w:hint="eastAsia"/>
                <w:kern w:val="0"/>
                <w:sz w:val="20"/>
                <w:szCs w:val="20"/>
              </w:rPr>
              <w:t>4</w:t>
            </w:r>
          </w:p>
        </w:tc>
        <w:tc>
          <w:tcPr>
            <w:tcW w:w="992"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850"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F606D2">
        <w:trPr>
          <w:trHeight w:hRule="exact" w:val="848"/>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2</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平面构成的构成规律</w:t>
            </w:r>
          </w:p>
        </w:tc>
        <w:tc>
          <w:tcPr>
            <w:tcW w:w="4011"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left"/>
              <w:rPr>
                <w:rFonts w:ascii="宋体" w:hAnsi="宋体" w:cs="宋体"/>
                <w:kern w:val="0"/>
                <w:szCs w:val="21"/>
              </w:rPr>
            </w:pPr>
            <w:r w:rsidRPr="00472B28">
              <w:rPr>
                <w:rFonts w:ascii="宋体" w:hAnsi="宋体" w:cs="宋体" w:hint="eastAsia"/>
                <w:kern w:val="0"/>
                <w:szCs w:val="21"/>
              </w:rPr>
              <w:t>完成重复、近似、发射、渐变骨骼构成练习</w:t>
            </w:r>
          </w:p>
        </w:tc>
        <w:tc>
          <w:tcPr>
            <w:tcW w:w="851"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jc w:val="center"/>
              <w:rPr>
                <w:rFonts w:ascii="宋体" w:hAnsi="宋体" w:cs="宋体"/>
                <w:kern w:val="0"/>
                <w:sz w:val="20"/>
                <w:szCs w:val="20"/>
              </w:rPr>
            </w:pPr>
            <w:r>
              <w:rPr>
                <w:rFonts w:ascii="宋体" w:hAnsi="宋体" w:cs="宋体" w:hint="eastAsia"/>
                <w:kern w:val="0"/>
                <w:sz w:val="20"/>
                <w:szCs w:val="20"/>
              </w:rPr>
              <w:t>4</w:t>
            </w:r>
          </w:p>
        </w:tc>
        <w:tc>
          <w:tcPr>
            <w:tcW w:w="992"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850"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F606D2">
        <w:trPr>
          <w:trHeight w:hRule="exact" w:val="846"/>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3</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色彩的对比与调和</w:t>
            </w:r>
          </w:p>
        </w:tc>
        <w:tc>
          <w:tcPr>
            <w:tcW w:w="4011"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left"/>
              <w:rPr>
                <w:rFonts w:ascii="宋体" w:hAnsi="宋体" w:cs="宋体"/>
                <w:szCs w:val="21"/>
              </w:rPr>
            </w:pPr>
            <w:r w:rsidRPr="00472B28">
              <w:rPr>
                <w:rFonts w:ascii="宋体" w:hAnsi="宋体" w:cs="宋体" w:hint="eastAsia"/>
                <w:kern w:val="0"/>
                <w:szCs w:val="21"/>
              </w:rPr>
              <w:t>色彩的调色和切割组合搭配练习</w:t>
            </w:r>
          </w:p>
        </w:tc>
        <w:tc>
          <w:tcPr>
            <w:tcW w:w="851"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jc w:val="center"/>
              <w:rPr>
                <w:rFonts w:ascii="宋体" w:hAnsi="宋体" w:cs="宋体"/>
                <w:sz w:val="20"/>
                <w:szCs w:val="20"/>
              </w:rPr>
            </w:pPr>
            <w:r>
              <w:rPr>
                <w:rFonts w:ascii="宋体" w:hAnsi="宋体" w:cs="宋体" w:hint="eastAsia"/>
                <w:sz w:val="20"/>
                <w:szCs w:val="20"/>
              </w:rPr>
              <w:t>4</w:t>
            </w:r>
          </w:p>
        </w:tc>
        <w:tc>
          <w:tcPr>
            <w:tcW w:w="992"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850"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F606D2">
        <w:trPr>
          <w:trHeight w:hRule="exact" w:val="844"/>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4</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色调的构成方法</w:t>
            </w:r>
          </w:p>
        </w:tc>
        <w:tc>
          <w:tcPr>
            <w:tcW w:w="4011" w:type="dxa"/>
            <w:tcBorders>
              <w:top w:val="single" w:sz="4" w:space="0" w:color="auto"/>
              <w:left w:val="single" w:sz="4" w:space="0" w:color="auto"/>
              <w:bottom w:val="single" w:sz="4" w:space="0" w:color="auto"/>
              <w:right w:val="single" w:sz="4" w:space="0" w:color="auto"/>
            </w:tcBorders>
            <w:vAlign w:val="center"/>
          </w:tcPr>
          <w:p w:rsidR="007B3FA1" w:rsidRPr="00472B28" w:rsidRDefault="007B3FA1" w:rsidP="00A85D55">
            <w:pPr>
              <w:spacing w:line="288" w:lineRule="auto"/>
              <w:jc w:val="left"/>
              <w:rPr>
                <w:rFonts w:ascii="宋体" w:hAnsi="宋体" w:cs="宋体"/>
                <w:szCs w:val="21"/>
              </w:rPr>
            </w:pPr>
            <w:r w:rsidRPr="00472B28">
              <w:rPr>
                <w:rFonts w:ascii="宋体" w:hAnsi="宋体" w:cs="宋体" w:hint="eastAsia"/>
                <w:kern w:val="0"/>
                <w:szCs w:val="21"/>
              </w:rPr>
              <w:t>色调的采集和重组构成练习</w:t>
            </w:r>
          </w:p>
        </w:tc>
        <w:tc>
          <w:tcPr>
            <w:tcW w:w="851" w:type="dxa"/>
            <w:tcBorders>
              <w:top w:val="single" w:sz="4" w:space="0" w:color="auto"/>
              <w:left w:val="single" w:sz="4" w:space="0" w:color="auto"/>
              <w:bottom w:val="single" w:sz="4" w:space="0" w:color="auto"/>
              <w:right w:val="single" w:sz="4" w:space="0" w:color="auto"/>
            </w:tcBorders>
            <w:vAlign w:val="center"/>
          </w:tcPr>
          <w:p w:rsidR="007B3FA1" w:rsidRDefault="007B3FA1" w:rsidP="00C152A1">
            <w:pPr>
              <w:snapToGrid w:val="0"/>
              <w:spacing w:beforeLines="50" w:afterLines="50" w:line="288" w:lineRule="auto"/>
              <w:jc w:val="center"/>
              <w:rPr>
                <w:rFonts w:ascii="宋体" w:hAnsi="宋体" w:cs="宋体"/>
                <w:sz w:val="20"/>
                <w:szCs w:val="20"/>
              </w:rPr>
            </w:pPr>
            <w:r>
              <w:rPr>
                <w:rFonts w:ascii="宋体" w:hAnsi="宋体" w:cs="宋体" w:hint="eastAsia"/>
                <w:sz w:val="20"/>
                <w:szCs w:val="20"/>
              </w:rPr>
              <w:t>4</w:t>
            </w:r>
          </w:p>
        </w:tc>
        <w:tc>
          <w:tcPr>
            <w:tcW w:w="992"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850" w:type="dxa"/>
            <w:tcBorders>
              <w:left w:val="single" w:sz="4" w:space="0" w:color="auto"/>
              <w:right w:val="single" w:sz="4" w:space="0" w:color="auto"/>
            </w:tcBorders>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F606D2">
        <w:trPr>
          <w:trHeight w:hRule="exact" w:val="888"/>
        </w:trPr>
        <w:tc>
          <w:tcPr>
            <w:tcW w:w="540" w:type="dxa"/>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5</w:t>
            </w:r>
          </w:p>
        </w:tc>
        <w:tc>
          <w:tcPr>
            <w:tcW w:w="1828" w:type="dxa"/>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色彩构成综合练习</w:t>
            </w:r>
          </w:p>
        </w:tc>
        <w:tc>
          <w:tcPr>
            <w:tcW w:w="4011" w:type="dxa"/>
            <w:vAlign w:val="center"/>
          </w:tcPr>
          <w:p w:rsidR="007B3FA1" w:rsidRPr="00472B28" w:rsidRDefault="007B3FA1" w:rsidP="00C152A1">
            <w:pPr>
              <w:snapToGrid w:val="0"/>
              <w:spacing w:beforeLines="50" w:afterLines="50" w:line="288" w:lineRule="auto"/>
              <w:jc w:val="left"/>
              <w:rPr>
                <w:rFonts w:ascii="宋体" w:hAnsi="宋体" w:cs="宋体"/>
                <w:szCs w:val="21"/>
              </w:rPr>
            </w:pPr>
            <w:r w:rsidRPr="00472B28">
              <w:rPr>
                <w:rFonts w:ascii="宋体" w:hAnsi="宋体" w:cs="宋体" w:hint="eastAsia"/>
                <w:kern w:val="0"/>
                <w:szCs w:val="21"/>
              </w:rPr>
              <w:t>通过主题创作研究构成元素和法则在设计中的综合运用</w:t>
            </w:r>
          </w:p>
        </w:tc>
        <w:tc>
          <w:tcPr>
            <w:tcW w:w="851" w:type="dxa"/>
            <w:vAlign w:val="center"/>
          </w:tcPr>
          <w:p w:rsidR="007B3FA1" w:rsidRDefault="007B3FA1" w:rsidP="00C152A1">
            <w:pPr>
              <w:snapToGrid w:val="0"/>
              <w:spacing w:beforeLines="50" w:afterLines="50" w:line="288" w:lineRule="auto"/>
              <w:jc w:val="center"/>
              <w:rPr>
                <w:rFonts w:ascii="宋体" w:hAnsi="宋体" w:cs="宋体"/>
                <w:sz w:val="20"/>
                <w:szCs w:val="20"/>
              </w:rPr>
            </w:pPr>
            <w:r>
              <w:rPr>
                <w:rFonts w:ascii="宋体" w:hAnsi="宋体" w:cs="宋体" w:hint="eastAsia"/>
                <w:sz w:val="20"/>
                <w:szCs w:val="20"/>
              </w:rPr>
              <w:t>4</w:t>
            </w:r>
          </w:p>
        </w:tc>
        <w:tc>
          <w:tcPr>
            <w:tcW w:w="992" w:type="dxa"/>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综合型</w:t>
            </w:r>
          </w:p>
        </w:tc>
        <w:tc>
          <w:tcPr>
            <w:tcW w:w="850" w:type="dxa"/>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F606D2">
        <w:trPr>
          <w:trHeight w:hRule="exact" w:val="954"/>
        </w:trPr>
        <w:tc>
          <w:tcPr>
            <w:tcW w:w="540" w:type="dxa"/>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6</w:t>
            </w:r>
          </w:p>
        </w:tc>
        <w:tc>
          <w:tcPr>
            <w:tcW w:w="1828" w:type="dxa"/>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二</w:t>
            </w:r>
            <w:proofErr w:type="gramStart"/>
            <w:r w:rsidRPr="00472B28">
              <w:rPr>
                <w:rFonts w:ascii="宋体" w:hAnsi="宋体" w:cs="Arial" w:hint="eastAsia"/>
                <w:kern w:val="0"/>
                <w:szCs w:val="21"/>
              </w:rPr>
              <w:t>维半构成</w:t>
            </w:r>
            <w:proofErr w:type="gramEnd"/>
            <w:r w:rsidRPr="00472B28">
              <w:rPr>
                <w:rFonts w:ascii="宋体" w:hAnsi="宋体" w:cs="Arial" w:hint="eastAsia"/>
                <w:kern w:val="0"/>
                <w:szCs w:val="21"/>
              </w:rPr>
              <w:t>表现与制作</w:t>
            </w:r>
          </w:p>
        </w:tc>
        <w:tc>
          <w:tcPr>
            <w:tcW w:w="4011" w:type="dxa"/>
            <w:vAlign w:val="center"/>
          </w:tcPr>
          <w:p w:rsidR="007B3FA1" w:rsidRPr="00472B28" w:rsidRDefault="007B3FA1" w:rsidP="00A85D55">
            <w:pPr>
              <w:spacing w:line="288" w:lineRule="auto"/>
              <w:rPr>
                <w:rFonts w:ascii="宋体" w:hAnsi="宋体" w:cs="宋体"/>
                <w:szCs w:val="21"/>
              </w:rPr>
            </w:pPr>
            <w:r w:rsidRPr="00472B28">
              <w:rPr>
                <w:rFonts w:ascii="宋体" w:hAnsi="宋体" w:cs="宋体" w:hint="eastAsia"/>
                <w:kern w:val="0"/>
                <w:szCs w:val="21"/>
              </w:rPr>
              <w:t>草图绘制，平面纸面切割、折叠等手法，手工制作</w:t>
            </w:r>
          </w:p>
        </w:tc>
        <w:tc>
          <w:tcPr>
            <w:tcW w:w="851" w:type="dxa"/>
            <w:vAlign w:val="center"/>
          </w:tcPr>
          <w:p w:rsidR="007B3FA1" w:rsidRDefault="007B3FA1" w:rsidP="00C152A1">
            <w:pPr>
              <w:snapToGrid w:val="0"/>
              <w:spacing w:beforeLines="50" w:afterLines="50" w:line="288" w:lineRule="auto"/>
              <w:jc w:val="center"/>
              <w:rPr>
                <w:rFonts w:ascii="宋体" w:hAnsi="宋体" w:cs="宋体"/>
                <w:sz w:val="20"/>
                <w:szCs w:val="20"/>
              </w:rPr>
            </w:pPr>
            <w:r>
              <w:rPr>
                <w:rFonts w:ascii="宋体" w:hAnsi="宋体" w:cs="宋体" w:hint="eastAsia"/>
                <w:sz w:val="20"/>
                <w:szCs w:val="20"/>
              </w:rPr>
              <w:t>4</w:t>
            </w:r>
          </w:p>
        </w:tc>
        <w:tc>
          <w:tcPr>
            <w:tcW w:w="992" w:type="dxa"/>
            <w:vAlign w:val="center"/>
          </w:tcPr>
          <w:p w:rsidR="007B3FA1" w:rsidRDefault="007B3FA1" w:rsidP="00C152A1">
            <w:pPr>
              <w:snapToGrid w:val="0"/>
              <w:spacing w:beforeLines="50" w:afterLines="50" w:line="288" w:lineRule="auto"/>
              <w:rPr>
                <w:rFonts w:ascii="宋体" w:hAnsi="宋体" w:cs="宋体"/>
                <w:sz w:val="20"/>
                <w:szCs w:val="20"/>
              </w:rPr>
            </w:pPr>
            <w:r>
              <w:rPr>
                <w:rFonts w:ascii="宋体" w:hAnsi="宋体" w:cs="宋体" w:hint="eastAsia"/>
                <w:sz w:val="20"/>
                <w:szCs w:val="20"/>
              </w:rPr>
              <w:t>综合型</w:t>
            </w:r>
          </w:p>
        </w:tc>
        <w:tc>
          <w:tcPr>
            <w:tcW w:w="850" w:type="dxa"/>
            <w:vAlign w:val="center"/>
          </w:tcPr>
          <w:p w:rsidR="007B3FA1" w:rsidRDefault="007B3FA1" w:rsidP="00C152A1">
            <w:pPr>
              <w:snapToGrid w:val="0"/>
              <w:spacing w:beforeLines="50" w:afterLines="50" w:line="288" w:lineRule="auto"/>
              <w:rPr>
                <w:rFonts w:ascii="宋体" w:hAnsi="宋体" w:cs="宋体"/>
                <w:sz w:val="20"/>
                <w:szCs w:val="20"/>
              </w:rPr>
            </w:pPr>
            <w:r>
              <w:rPr>
                <w:rFonts w:ascii="宋体" w:hAnsi="宋体" w:cs="宋体" w:hint="eastAsia"/>
                <w:sz w:val="20"/>
                <w:szCs w:val="20"/>
              </w:rPr>
              <w:t>考核</w:t>
            </w:r>
          </w:p>
        </w:tc>
      </w:tr>
      <w:tr w:rsidR="007B3FA1" w:rsidTr="00F606D2">
        <w:trPr>
          <w:trHeight w:hRule="exact" w:val="995"/>
        </w:trPr>
        <w:tc>
          <w:tcPr>
            <w:tcW w:w="540" w:type="dxa"/>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7</w:t>
            </w:r>
          </w:p>
        </w:tc>
        <w:tc>
          <w:tcPr>
            <w:tcW w:w="1828" w:type="dxa"/>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体积的要素与形态结构</w:t>
            </w:r>
          </w:p>
        </w:tc>
        <w:tc>
          <w:tcPr>
            <w:tcW w:w="4011" w:type="dxa"/>
            <w:vAlign w:val="center"/>
          </w:tcPr>
          <w:p w:rsidR="007B3FA1" w:rsidRPr="00472B28" w:rsidRDefault="007B3FA1" w:rsidP="00A85D55">
            <w:pPr>
              <w:spacing w:line="288" w:lineRule="auto"/>
              <w:jc w:val="left"/>
              <w:rPr>
                <w:rFonts w:ascii="宋体" w:hAnsi="宋体" w:cs="宋体"/>
                <w:szCs w:val="21"/>
              </w:rPr>
            </w:pPr>
            <w:r w:rsidRPr="00472B28">
              <w:rPr>
                <w:rFonts w:ascii="宋体" w:hAnsi="宋体" w:cs="宋体" w:hint="eastAsia"/>
                <w:kern w:val="0"/>
                <w:szCs w:val="21"/>
              </w:rPr>
              <w:t>对现有形态的重新建构</w:t>
            </w:r>
          </w:p>
        </w:tc>
        <w:tc>
          <w:tcPr>
            <w:tcW w:w="851" w:type="dxa"/>
            <w:vAlign w:val="center"/>
          </w:tcPr>
          <w:p w:rsidR="007B3FA1" w:rsidRDefault="00716AA0" w:rsidP="00C152A1">
            <w:pPr>
              <w:snapToGrid w:val="0"/>
              <w:spacing w:beforeLines="50" w:afterLines="50" w:line="288" w:lineRule="auto"/>
              <w:jc w:val="center"/>
              <w:rPr>
                <w:rFonts w:ascii="宋体" w:hAnsi="宋体" w:cs="宋体"/>
                <w:sz w:val="20"/>
                <w:szCs w:val="20"/>
              </w:rPr>
            </w:pPr>
            <w:r>
              <w:rPr>
                <w:rFonts w:ascii="宋体" w:hAnsi="宋体" w:cs="宋体" w:hint="eastAsia"/>
                <w:sz w:val="20"/>
                <w:szCs w:val="20"/>
              </w:rPr>
              <w:t>5</w:t>
            </w:r>
          </w:p>
        </w:tc>
        <w:tc>
          <w:tcPr>
            <w:tcW w:w="992" w:type="dxa"/>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850" w:type="dxa"/>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F606D2">
        <w:trPr>
          <w:trHeight w:hRule="exact" w:val="996"/>
        </w:trPr>
        <w:tc>
          <w:tcPr>
            <w:tcW w:w="540" w:type="dxa"/>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8</w:t>
            </w:r>
          </w:p>
        </w:tc>
        <w:tc>
          <w:tcPr>
            <w:tcW w:w="1828" w:type="dxa"/>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立体构成综合练习</w:t>
            </w:r>
          </w:p>
        </w:tc>
        <w:tc>
          <w:tcPr>
            <w:tcW w:w="4011" w:type="dxa"/>
            <w:vAlign w:val="center"/>
          </w:tcPr>
          <w:p w:rsidR="007B3FA1" w:rsidRPr="00472B28" w:rsidRDefault="007B3FA1" w:rsidP="00C152A1">
            <w:pPr>
              <w:snapToGrid w:val="0"/>
              <w:spacing w:beforeLines="50" w:afterLines="50" w:line="288" w:lineRule="auto"/>
              <w:rPr>
                <w:rFonts w:ascii="宋体" w:hAnsi="宋体" w:cs="宋体"/>
                <w:szCs w:val="21"/>
              </w:rPr>
            </w:pPr>
            <w:r w:rsidRPr="00472B28">
              <w:rPr>
                <w:rFonts w:ascii="宋体" w:hAnsi="宋体" w:cs="宋体" w:hint="eastAsia"/>
                <w:szCs w:val="21"/>
              </w:rPr>
              <w:t>平面纸的“一切三”成型练习</w:t>
            </w:r>
          </w:p>
        </w:tc>
        <w:tc>
          <w:tcPr>
            <w:tcW w:w="851" w:type="dxa"/>
            <w:vAlign w:val="center"/>
          </w:tcPr>
          <w:p w:rsidR="007B3FA1" w:rsidRDefault="00716AA0" w:rsidP="00C152A1">
            <w:pPr>
              <w:snapToGrid w:val="0"/>
              <w:spacing w:beforeLines="50" w:afterLines="50" w:line="288" w:lineRule="auto"/>
              <w:jc w:val="center"/>
              <w:rPr>
                <w:rFonts w:ascii="宋体" w:hAnsi="宋体" w:cs="宋体"/>
                <w:sz w:val="20"/>
                <w:szCs w:val="20"/>
              </w:rPr>
            </w:pPr>
            <w:r>
              <w:rPr>
                <w:rFonts w:ascii="宋体" w:hAnsi="宋体" w:cs="宋体" w:hint="eastAsia"/>
                <w:kern w:val="0"/>
                <w:sz w:val="20"/>
                <w:szCs w:val="20"/>
              </w:rPr>
              <w:t>5</w:t>
            </w:r>
          </w:p>
        </w:tc>
        <w:tc>
          <w:tcPr>
            <w:tcW w:w="992" w:type="dxa"/>
            <w:vAlign w:val="center"/>
          </w:tcPr>
          <w:p w:rsidR="007B3FA1" w:rsidRDefault="007B3FA1" w:rsidP="00C152A1">
            <w:pPr>
              <w:snapToGrid w:val="0"/>
              <w:spacing w:beforeLines="50" w:afterLines="50" w:line="288" w:lineRule="auto"/>
              <w:rPr>
                <w:rFonts w:ascii="宋体" w:hAnsi="宋体" w:cs="宋体"/>
                <w:sz w:val="20"/>
                <w:szCs w:val="20"/>
              </w:rPr>
            </w:pPr>
            <w:r>
              <w:rPr>
                <w:rFonts w:ascii="宋体" w:hAnsi="宋体" w:cs="宋体" w:hint="eastAsia"/>
                <w:kern w:val="0"/>
                <w:sz w:val="20"/>
                <w:szCs w:val="20"/>
              </w:rPr>
              <w:t>综合型</w:t>
            </w:r>
          </w:p>
        </w:tc>
        <w:tc>
          <w:tcPr>
            <w:tcW w:w="850" w:type="dxa"/>
            <w:vAlign w:val="center"/>
          </w:tcPr>
          <w:p w:rsidR="007B3FA1" w:rsidRDefault="00F606D2" w:rsidP="00C152A1">
            <w:pPr>
              <w:snapToGrid w:val="0"/>
              <w:spacing w:beforeLines="50" w:afterLines="50" w:line="288" w:lineRule="auto"/>
              <w:rPr>
                <w:rFonts w:ascii="宋体" w:hAnsi="宋体" w:cs="宋体"/>
                <w:sz w:val="20"/>
                <w:szCs w:val="20"/>
              </w:rPr>
            </w:pPr>
            <w:r>
              <w:rPr>
                <w:rFonts w:ascii="宋体" w:hAnsi="宋体" w:cs="宋体" w:hint="eastAsia"/>
                <w:sz w:val="20"/>
                <w:szCs w:val="20"/>
              </w:rPr>
              <w:t>考核</w:t>
            </w:r>
          </w:p>
        </w:tc>
      </w:tr>
      <w:tr w:rsidR="007B3FA1" w:rsidTr="00F606D2">
        <w:trPr>
          <w:trHeight w:hRule="exact" w:val="840"/>
        </w:trPr>
        <w:tc>
          <w:tcPr>
            <w:tcW w:w="540" w:type="dxa"/>
            <w:vAlign w:val="center"/>
          </w:tcPr>
          <w:p w:rsidR="007B3FA1" w:rsidRDefault="007B3FA1" w:rsidP="00C152A1">
            <w:pPr>
              <w:snapToGrid w:val="0"/>
              <w:spacing w:beforeLines="50" w:afterLines="50" w:line="288" w:lineRule="auto"/>
              <w:ind w:firstLineChars="50" w:firstLine="100"/>
              <w:jc w:val="left"/>
              <w:rPr>
                <w:rFonts w:ascii="宋体" w:hAnsi="宋体" w:cs="宋体"/>
                <w:sz w:val="20"/>
                <w:szCs w:val="20"/>
              </w:rPr>
            </w:pPr>
            <w:r>
              <w:rPr>
                <w:rFonts w:ascii="宋体" w:hAnsi="宋体" w:cs="宋体" w:hint="eastAsia"/>
                <w:sz w:val="20"/>
                <w:szCs w:val="20"/>
              </w:rPr>
              <w:t>9</w:t>
            </w:r>
          </w:p>
        </w:tc>
        <w:tc>
          <w:tcPr>
            <w:tcW w:w="1828" w:type="dxa"/>
            <w:vAlign w:val="center"/>
          </w:tcPr>
          <w:p w:rsidR="007B3FA1" w:rsidRPr="00472B28" w:rsidRDefault="007B3FA1" w:rsidP="00C152A1">
            <w:pPr>
              <w:snapToGrid w:val="0"/>
              <w:spacing w:beforeLines="50" w:afterLines="50" w:line="288" w:lineRule="auto"/>
              <w:jc w:val="center"/>
              <w:rPr>
                <w:rFonts w:ascii="宋体" w:hAnsi="宋体" w:cs="Arial"/>
                <w:kern w:val="0"/>
                <w:szCs w:val="21"/>
              </w:rPr>
            </w:pPr>
            <w:r w:rsidRPr="00472B28">
              <w:rPr>
                <w:rFonts w:ascii="宋体" w:hAnsi="宋体" w:cs="Arial" w:hint="eastAsia"/>
                <w:kern w:val="0"/>
                <w:szCs w:val="21"/>
              </w:rPr>
              <w:t>综合创作</w:t>
            </w:r>
          </w:p>
        </w:tc>
        <w:tc>
          <w:tcPr>
            <w:tcW w:w="4011" w:type="dxa"/>
            <w:vAlign w:val="center"/>
          </w:tcPr>
          <w:p w:rsidR="007B3FA1" w:rsidRPr="00472B28" w:rsidRDefault="007B3FA1" w:rsidP="00C152A1">
            <w:pPr>
              <w:snapToGrid w:val="0"/>
              <w:spacing w:beforeLines="50" w:afterLines="50" w:line="288" w:lineRule="auto"/>
              <w:jc w:val="left"/>
              <w:rPr>
                <w:rFonts w:ascii="宋体" w:hAnsi="宋体" w:cs="宋体"/>
                <w:szCs w:val="21"/>
              </w:rPr>
            </w:pPr>
            <w:r w:rsidRPr="00472B28">
              <w:rPr>
                <w:rFonts w:ascii="宋体" w:hAnsi="宋体" w:cs="宋体" w:hint="eastAsia"/>
                <w:kern w:val="0"/>
                <w:szCs w:val="21"/>
              </w:rPr>
              <w:t>构成知识在“饰品”主题设计中的运用及设计与艺术的结合展示</w:t>
            </w:r>
          </w:p>
        </w:tc>
        <w:tc>
          <w:tcPr>
            <w:tcW w:w="851" w:type="dxa"/>
            <w:vAlign w:val="center"/>
          </w:tcPr>
          <w:p w:rsidR="007B3FA1" w:rsidRDefault="00716AA0" w:rsidP="00C152A1">
            <w:pPr>
              <w:snapToGrid w:val="0"/>
              <w:spacing w:beforeLines="50" w:afterLines="50" w:line="288" w:lineRule="auto"/>
              <w:jc w:val="center"/>
              <w:rPr>
                <w:rFonts w:ascii="宋体" w:hAnsi="宋体" w:cs="宋体"/>
                <w:sz w:val="20"/>
                <w:szCs w:val="20"/>
              </w:rPr>
            </w:pPr>
            <w:r>
              <w:rPr>
                <w:rFonts w:ascii="宋体" w:hAnsi="宋体" w:cs="宋体" w:hint="eastAsia"/>
                <w:sz w:val="20"/>
                <w:szCs w:val="20"/>
              </w:rPr>
              <w:t>6</w:t>
            </w:r>
          </w:p>
        </w:tc>
        <w:tc>
          <w:tcPr>
            <w:tcW w:w="992" w:type="dxa"/>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综合型</w:t>
            </w:r>
          </w:p>
        </w:tc>
        <w:tc>
          <w:tcPr>
            <w:tcW w:w="850" w:type="dxa"/>
            <w:vAlign w:val="center"/>
          </w:tcPr>
          <w:p w:rsidR="007B3FA1" w:rsidRDefault="007B3FA1" w:rsidP="00C152A1">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考核</w:t>
            </w:r>
          </w:p>
        </w:tc>
      </w:tr>
    </w:tbl>
    <w:p w:rsidR="007B3FA1" w:rsidRDefault="007B3FA1" w:rsidP="007B3FA1">
      <w:pPr>
        <w:snapToGrid w:val="0"/>
        <w:spacing w:line="288" w:lineRule="auto"/>
        <w:ind w:right="2520" w:firstLineChars="200" w:firstLine="400"/>
        <w:rPr>
          <w:sz w:val="20"/>
          <w:szCs w:val="20"/>
        </w:rPr>
      </w:pPr>
    </w:p>
    <w:p w:rsidR="007B3FA1" w:rsidRDefault="007B3FA1" w:rsidP="007B3FA1">
      <w:pPr>
        <w:snapToGrid w:val="0"/>
        <w:spacing w:before="120" w:after="120" w:line="288" w:lineRule="auto"/>
        <w:ind w:firstLineChars="200" w:firstLine="480"/>
        <w:rPr>
          <w:rFonts w:ascii="宋体" w:hAnsi="宋体"/>
          <w:sz w:val="20"/>
          <w:szCs w:val="20"/>
          <w:highlight w:val="yellow"/>
        </w:rPr>
      </w:pPr>
      <w:r>
        <w:rPr>
          <w:rFonts w:ascii="黑体" w:eastAsia="黑体" w:hAnsi="宋体" w:hint="eastAsia"/>
          <w:sz w:val="24"/>
        </w:rPr>
        <w:lastRenderedPageBreak/>
        <w:t>八、评价方式与成绩</w:t>
      </w:r>
    </w:p>
    <w:tbl>
      <w:tblPr>
        <w:tblpPr w:leftFromText="180" w:rightFromText="180" w:vertAnchor="text" w:horzAnchor="page" w:tblpX="1853" w:tblpY="717"/>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5164"/>
        <w:gridCol w:w="1865"/>
      </w:tblGrid>
      <w:tr w:rsidR="007B3FA1" w:rsidTr="00A85D55">
        <w:trPr>
          <w:trHeight w:val="716"/>
        </w:trPr>
        <w:tc>
          <w:tcPr>
            <w:tcW w:w="1831" w:type="dxa"/>
            <w:shd w:val="clear" w:color="auto" w:fill="auto"/>
          </w:tcPr>
          <w:p w:rsidR="007B3FA1" w:rsidRDefault="007B3FA1" w:rsidP="00C152A1">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64"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65"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7B3FA1" w:rsidTr="00A85D55">
        <w:trPr>
          <w:trHeight w:val="716"/>
        </w:trPr>
        <w:tc>
          <w:tcPr>
            <w:tcW w:w="1831"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64"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716"/>
        </w:trPr>
        <w:tc>
          <w:tcPr>
            <w:tcW w:w="1831"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64"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716"/>
        </w:trPr>
        <w:tc>
          <w:tcPr>
            <w:tcW w:w="1831"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64"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728"/>
        </w:trPr>
        <w:tc>
          <w:tcPr>
            <w:tcW w:w="1831"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64"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638"/>
        </w:trPr>
        <w:tc>
          <w:tcPr>
            <w:tcW w:w="1831"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64" w:type="dxa"/>
            <w:shd w:val="clear" w:color="auto" w:fill="auto"/>
          </w:tcPr>
          <w:p w:rsidR="007B3FA1" w:rsidRDefault="007B3FA1" w:rsidP="00C152A1">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C152A1">
            <w:pPr>
              <w:snapToGrid w:val="0"/>
              <w:spacing w:beforeLines="50" w:afterLines="50"/>
              <w:jc w:val="center"/>
              <w:rPr>
                <w:rFonts w:ascii="宋体" w:hAnsi="宋体" w:cs="宋体"/>
                <w:bCs/>
                <w:color w:val="000000"/>
                <w:sz w:val="20"/>
                <w:szCs w:val="20"/>
              </w:rPr>
            </w:pPr>
            <w:r>
              <w:rPr>
                <w:rFonts w:ascii="宋体" w:hAnsi="宋体" w:cs="宋体" w:hint="eastAsia"/>
                <w:bCs/>
                <w:color w:val="000000"/>
                <w:sz w:val="20"/>
                <w:szCs w:val="20"/>
              </w:rPr>
              <w:t>20%</w:t>
            </w:r>
          </w:p>
        </w:tc>
      </w:tr>
    </w:tbl>
    <w:p w:rsidR="007B3FA1" w:rsidRDefault="007B3FA1" w:rsidP="00F606D2">
      <w:pPr>
        <w:snapToGrid w:val="0"/>
        <w:spacing w:line="288" w:lineRule="auto"/>
        <w:rPr>
          <w:sz w:val="28"/>
          <w:szCs w:val="28"/>
        </w:rPr>
      </w:pPr>
    </w:p>
    <w:p w:rsidR="00F606D2" w:rsidRDefault="00F606D2" w:rsidP="00F606D2">
      <w:pPr>
        <w:snapToGrid w:val="0"/>
        <w:spacing w:line="288" w:lineRule="auto"/>
        <w:ind w:firstLineChars="300" w:firstLine="840"/>
        <w:rPr>
          <w:sz w:val="28"/>
          <w:szCs w:val="28"/>
        </w:rPr>
      </w:pPr>
    </w:p>
    <w:p w:rsidR="00F606D2" w:rsidRDefault="007B3FA1" w:rsidP="00F606D2">
      <w:pPr>
        <w:snapToGrid w:val="0"/>
        <w:spacing w:line="288" w:lineRule="auto"/>
        <w:ind w:firstLineChars="300" w:firstLine="840"/>
        <w:rPr>
          <w:sz w:val="28"/>
          <w:szCs w:val="28"/>
        </w:rPr>
      </w:pPr>
      <w:r>
        <w:rPr>
          <w:rFonts w:hint="eastAsia"/>
          <w:sz w:val="28"/>
          <w:szCs w:val="28"/>
        </w:rPr>
        <w:t>撰写人：华石</w:t>
      </w:r>
      <w:r w:rsidR="00F606D2">
        <w:rPr>
          <w:rFonts w:hint="eastAsia"/>
          <w:sz w:val="28"/>
          <w:szCs w:val="28"/>
        </w:rPr>
        <w:t xml:space="preserve">             </w:t>
      </w:r>
      <w:r>
        <w:rPr>
          <w:rFonts w:hint="eastAsia"/>
          <w:sz w:val="28"/>
          <w:szCs w:val="28"/>
        </w:rPr>
        <w:t>系主任审核签名：王琼</w:t>
      </w:r>
    </w:p>
    <w:p w:rsidR="00B26F25" w:rsidRPr="00F606D2" w:rsidRDefault="007B3FA1" w:rsidP="00F606D2">
      <w:pPr>
        <w:snapToGrid w:val="0"/>
        <w:spacing w:line="288" w:lineRule="auto"/>
        <w:ind w:firstLineChars="300" w:firstLine="840"/>
        <w:rPr>
          <w:sz w:val="28"/>
          <w:szCs w:val="28"/>
        </w:rPr>
      </w:pPr>
      <w:r>
        <w:rPr>
          <w:rFonts w:hint="eastAsia"/>
          <w:sz w:val="28"/>
          <w:szCs w:val="28"/>
        </w:rPr>
        <w:t>审核时间：</w:t>
      </w:r>
      <w:r>
        <w:rPr>
          <w:rFonts w:hint="eastAsia"/>
          <w:sz w:val="28"/>
          <w:szCs w:val="28"/>
        </w:rPr>
        <w:t>2019</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sectPr w:rsidR="00B26F25" w:rsidRPr="00F606D2" w:rsidSect="00A47D6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85B" w:rsidRDefault="0035685B" w:rsidP="004D1C89">
      <w:r>
        <w:separator/>
      </w:r>
    </w:p>
  </w:endnote>
  <w:endnote w:type="continuationSeparator" w:id="0">
    <w:p w:rsidR="0035685B" w:rsidRDefault="0035685B" w:rsidP="004D1C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懐訪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85B" w:rsidRDefault="0035685B" w:rsidP="004D1C89">
      <w:r>
        <w:separator/>
      </w:r>
    </w:p>
  </w:footnote>
  <w:footnote w:type="continuationSeparator" w:id="0">
    <w:p w:rsidR="0035685B" w:rsidRDefault="0035685B" w:rsidP="004D1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5" w:rsidRDefault="00DE71F4" w:rsidP="0047286D">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74F35" w:rsidRDefault="00F74F35" w:rsidP="00F74F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0308F"/>
    <w:multiLevelType w:val="hybridMultilevel"/>
    <w:tmpl w:val="103AE1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C3B0CFB"/>
    <w:multiLevelType w:val="hybridMultilevel"/>
    <w:tmpl w:val="373A04BC"/>
    <w:lvl w:ilvl="0" w:tplc="A60A75E4">
      <w:start w:val="1"/>
      <w:numFmt w:val="japaneseCounting"/>
      <w:lvlText w:val="第%1章、"/>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C11188"/>
    <w:multiLevelType w:val="hybridMultilevel"/>
    <w:tmpl w:val="60483C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0E388E"/>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2F1703"/>
    <w:rsid w:val="003041E8"/>
    <w:rsid w:val="00310DA5"/>
    <w:rsid w:val="00313BBA"/>
    <w:rsid w:val="0032602E"/>
    <w:rsid w:val="003367AE"/>
    <w:rsid w:val="0035685B"/>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286D"/>
    <w:rsid w:val="00472B28"/>
    <w:rsid w:val="00476729"/>
    <w:rsid w:val="004853BB"/>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16B"/>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16AA0"/>
    <w:rsid w:val="007208D6"/>
    <w:rsid w:val="007353F4"/>
    <w:rsid w:val="00757CBC"/>
    <w:rsid w:val="00761EE2"/>
    <w:rsid w:val="0077319F"/>
    <w:rsid w:val="00790B5B"/>
    <w:rsid w:val="007A38EE"/>
    <w:rsid w:val="007B27E4"/>
    <w:rsid w:val="007B3FA1"/>
    <w:rsid w:val="007B4732"/>
    <w:rsid w:val="007D5ECE"/>
    <w:rsid w:val="0080613A"/>
    <w:rsid w:val="008107CD"/>
    <w:rsid w:val="0081765F"/>
    <w:rsid w:val="0082082F"/>
    <w:rsid w:val="00822BEA"/>
    <w:rsid w:val="00836721"/>
    <w:rsid w:val="00840BB4"/>
    <w:rsid w:val="00840C92"/>
    <w:rsid w:val="008511D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77A03"/>
    <w:rsid w:val="00A843A3"/>
    <w:rsid w:val="00A95522"/>
    <w:rsid w:val="00A971FD"/>
    <w:rsid w:val="00AA776B"/>
    <w:rsid w:val="00AC4C45"/>
    <w:rsid w:val="00AD6FD2"/>
    <w:rsid w:val="00AF315E"/>
    <w:rsid w:val="00AF4DB5"/>
    <w:rsid w:val="00AF5DB6"/>
    <w:rsid w:val="00B02EB8"/>
    <w:rsid w:val="00B047F5"/>
    <w:rsid w:val="00B26F25"/>
    <w:rsid w:val="00B3070B"/>
    <w:rsid w:val="00B3147F"/>
    <w:rsid w:val="00B41D58"/>
    <w:rsid w:val="00B46F21"/>
    <w:rsid w:val="00B511A5"/>
    <w:rsid w:val="00B52EE4"/>
    <w:rsid w:val="00B562BB"/>
    <w:rsid w:val="00B7149D"/>
    <w:rsid w:val="00B71994"/>
    <w:rsid w:val="00B736A7"/>
    <w:rsid w:val="00B7651F"/>
    <w:rsid w:val="00B86761"/>
    <w:rsid w:val="00B9025E"/>
    <w:rsid w:val="00BA15B0"/>
    <w:rsid w:val="00C016C2"/>
    <w:rsid w:val="00C152A1"/>
    <w:rsid w:val="00C1623A"/>
    <w:rsid w:val="00C24C76"/>
    <w:rsid w:val="00C50CC0"/>
    <w:rsid w:val="00C522AD"/>
    <w:rsid w:val="00C56E09"/>
    <w:rsid w:val="00C64420"/>
    <w:rsid w:val="00C77E72"/>
    <w:rsid w:val="00C85953"/>
    <w:rsid w:val="00C85AAD"/>
    <w:rsid w:val="00C93FE2"/>
    <w:rsid w:val="00C97C34"/>
    <w:rsid w:val="00CA5C48"/>
    <w:rsid w:val="00CB1DE3"/>
    <w:rsid w:val="00CB3355"/>
    <w:rsid w:val="00CB5A06"/>
    <w:rsid w:val="00CD35C0"/>
    <w:rsid w:val="00CD50FE"/>
    <w:rsid w:val="00CD5E81"/>
    <w:rsid w:val="00CE1983"/>
    <w:rsid w:val="00CE3D9E"/>
    <w:rsid w:val="00CE4DB0"/>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E71F4"/>
    <w:rsid w:val="00DF0A3E"/>
    <w:rsid w:val="00E06BBE"/>
    <w:rsid w:val="00E16D30"/>
    <w:rsid w:val="00E33169"/>
    <w:rsid w:val="00E3764A"/>
    <w:rsid w:val="00E56853"/>
    <w:rsid w:val="00E70904"/>
    <w:rsid w:val="00E80800"/>
    <w:rsid w:val="00E951E7"/>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364A1"/>
    <w:rsid w:val="00F42EED"/>
    <w:rsid w:val="00F606D2"/>
    <w:rsid w:val="00F60796"/>
    <w:rsid w:val="00F74F35"/>
    <w:rsid w:val="00F8110F"/>
    <w:rsid w:val="00F86D69"/>
    <w:rsid w:val="00F94312"/>
    <w:rsid w:val="00FA0EC8"/>
    <w:rsid w:val="00FA3735"/>
    <w:rsid w:val="00FA7711"/>
    <w:rsid w:val="00FC7794"/>
    <w:rsid w:val="00FD053A"/>
    <w:rsid w:val="00FE09C1"/>
    <w:rsid w:val="00FE5368"/>
    <w:rsid w:val="00FF0782"/>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7D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4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47D6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47D68"/>
    <w:rPr>
      <w:sz w:val="18"/>
      <w:szCs w:val="18"/>
    </w:rPr>
  </w:style>
  <w:style w:type="character" w:customStyle="1" w:styleId="Char">
    <w:name w:val="页脚 Char"/>
    <w:basedOn w:val="a0"/>
    <w:link w:val="a3"/>
    <w:uiPriority w:val="99"/>
    <w:semiHidden/>
    <w:qFormat/>
    <w:rsid w:val="00A47D68"/>
    <w:rPr>
      <w:sz w:val="18"/>
      <w:szCs w:val="18"/>
    </w:rPr>
  </w:style>
  <w:style w:type="paragraph" w:styleId="a6">
    <w:name w:val="List Paragraph"/>
    <w:basedOn w:val="a"/>
    <w:uiPriority w:val="99"/>
    <w:rsid w:val="008367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wxt.gench.edu.cn/eams/syllabusTeacher.a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2609094.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9798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471297.htm" TargetMode="External"/><Relationship Id="rId4" Type="http://schemas.openxmlformats.org/officeDocument/2006/relationships/settings" Target="settings.xml"/><Relationship Id="rId9" Type="http://schemas.openxmlformats.org/officeDocument/2006/relationships/hyperlink" Target="http://jwxt.gench.edu.cn/eams/syllabusTeacher.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PC</cp:lastModifiedBy>
  <cp:revision>12</cp:revision>
  <dcterms:created xsi:type="dcterms:W3CDTF">2019-09-02T14:22:00Z</dcterms:created>
  <dcterms:modified xsi:type="dcterms:W3CDTF">2020-02-21T05:10:00Z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