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【电脑（图像、图形处理）软件】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Computer </w:t>
      </w:r>
      <w:r>
        <w:rPr>
          <w:rFonts w:hint="eastAsia"/>
          <w:b/>
          <w:sz w:val="28"/>
          <w:szCs w:val="30"/>
        </w:rPr>
        <w:t>(Image Processing、Graphic Processing) Software】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2120041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院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珠宝学院产品设计系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中文版Photoshop CC基础教程</w:t>
      </w:r>
      <w:r>
        <w:rPr>
          <w:rFonts w:hint="eastAsia"/>
          <w:color w:val="000000"/>
          <w:sz w:val="20"/>
          <w:szCs w:val="20"/>
        </w:rPr>
        <w:t>》，凤凰高新教育，邓多辉著，</w:t>
      </w:r>
      <w:r>
        <w:rPr>
          <w:color w:val="000000"/>
          <w:sz w:val="20"/>
          <w:szCs w:val="20"/>
        </w:rPr>
        <w:t>北京大学出版社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中文版Illustrator CC基础教程</w:t>
      </w:r>
      <w:r>
        <w:rPr>
          <w:rFonts w:hint="eastAsia"/>
          <w:color w:val="000000"/>
          <w:sz w:val="20"/>
          <w:szCs w:val="20"/>
        </w:rPr>
        <w:t>》，凤凰高新教育著，</w:t>
      </w:r>
      <w:r>
        <w:rPr>
          <w:color w:val="000000"/>
          <w:sz w:val="20"/>
          <w:szCs w:val="20"/>
        </w:rPr>
        <w:t>北京大学出版社】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毫无PS痕迹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Photoshop书》，赵鹏编著，</w:t>
      </w:r>
      <w:r>
        <w:rPr>
          <w:color w:val="000000"/>
          <w:sz w:val="20"/>
          <w:szCs w:val="20"/>
        </w:rPr>
        <w:t>中国水利水电出版社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fldChar w:fldCharType="begin"/>
      </w:r>
      <w:r>
        <w:instrText xml:space="preserve"> HYPERLINK "https://www.amazon.cn/s/ref=dp_byline_sr_book_1?ie=UTF8&amp;field-author=%E6%9B%B9%E5%9F%B9%E5%BC%BA&amp;search-alias=books"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曹培强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，</w:t>
      </w:r>
      <w:r>
        <w:fldChar w:fldCharType="begin"/>
      </w:r>
      <w:r>
        <w:instrText xml:space="preserve"> HYPERLINK "https://www.amazon.cn/s/ref=dp_byline_sr_book_2?ie=UTF8&amp;field-author=%E5%86%AF%E6%B5%B7%E9%9D%96&amp;search-alias=books" </w:instrText>
      </w:r>
      <w:r>
        <w:fldChar w:fldCharType="separate"/>
      </w:r>
      <w:r>
        <w:rPr>
          <w:color w:val="000000"/>
          <w:sz w:val="20"/>
          <w:szCs w:val="20"/>
        </w:rPr>
        <w:t>冯海靖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抠图+修图+调色+合成+特效Photoshop核心应用5项修炼</w:t>
      </w:r>
      <w:r>
        <w:rPr>
          <w:rFonts w:hint="eastAsia"/>
          <w:color w:val="000000"/>
          <w:sz w:val="20"/>
          <w:szCs w:val="20"/>
        </w:rPr>
        <w:t>》，</w:t>
      </w:r>
      <w:r>
        <w:fldChar w:fldCharType="begin"/>
      </w:r>
      <w:r>
        <w:instrText xml:space="preserve"> HYPERLINK "https://www.amazon.cn/s/ref=dp_byline_sr_book_1?ie=UTF8&amp;field-author=%E6%9B%BE%E5%AE%BD&amp;search-alias=books"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曾宽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、</w:t>
      </w:r>
      <w:r>
        <w:fldChar w:fldCharType="begin"/>
      </w:r>
      <w:r>
        <w:instrText xml:space="preserve"> HYPERLINK "https://www.amazon.cn/s/ref=dp_byline_sr_book_2?ie=UTF8&amp;field-author=%E6%BD%98%E6%93%8E&amp;search-alias=books" </w:instrText>
      </w:r>
      <w:r>
        <w:fldChar w:fldCharType="separate"/>
      </w:r>
      <w:r>
        <w:rPr>
          <w:color w:val="000000"/>
          <w:sz w:val="20"/>
          <w:szCs w:val="20"/>
        </w:rPr>
        <w:t>潘擎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中文版Illustrator CC从入门到精通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九州书源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Illustrator CC图形设计入门、进阶与提高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李翊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color w:val="000000"/>
          <w:sz w:val="20"/>
          <w:szCs w:val="20"/>
        </w:rPr>
        <w:t xml:space="preserve"> 刘涛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color w:val="000000"/>
          <w:sz w:val="20"/>
          <w:szCs w:val="20"/>
        </w:rPr>
        <w:t xml:space="preserve"> 韩少云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电子工业出版社】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https://elearning.gench.edu.cn:8443/webapps/discussionboard/do/conference?toggle_mode=edit&amp;action=list_forums&amp;course_id=_15225_1&amp;nav=discussion_board_entry&amp;mode=cpview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本课程是宝石及材料工艺学专业专业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的一门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院级必修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</w:t>
      </w:r>
      <w:r>
        <w:rPr>
          <w:rFonts w:hint="eastAsia"/>
          <w:color w:val="000000"/>
          <w:sz w:val="20"/>
          <w:szCs w:val="20"/>
        </w:rPr>
        <w:t>。本课程主要讲授Photoshop软件以及Illustrator软件的基础使用方法以及在珠宝首饰设计领域的应用方法，具体内容包括介绍软件的基本知识，讲解软件的基本操作技法，训练软件在珠宝首饰设计中的应用方法等内容。学生通过本课程的学习能了解Photoshop以及Illustrator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能熟练掌握路径图形的绘制与填色、文字的艺术化处理，初步具备独立进行平面设计与珠宝首饰电脑效果图绘制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426" w:firstLineChars="21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学习本课程的学生应具备初步的珠宝知识以及计算机使用经验。本课程适于宝石及材料工艺学专业学生第一学年学习。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9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8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509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了解珠宝首饰行业效果图制作的规范与方法，以小组为单位，通过沟通、协作，完成调研报告的制作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调研分析、分组协作、点评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能熟练地绘制戒指的三视图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初识Photoshop与Illustrator软件（理论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1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Photoshop的应用领域以及在珠宝首饰行业中的应用</w:t>
      </w:r>
    </w:p>
    <w:p>
      <w:pPr>
        <w:pStyle w:val="16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Illustrator的应用领域以及在珠宝首饰行业中的应用</w:t>
      </w:r>
    </w:p>
    <w:p>
      <w:pPr>
        <w:pStyle w:val="16"/>
        <w:ind w:left="1680" w:firstLine="0" w:firstLineChars="0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知道Photoshop以及</w:t>
      </w:r>
      <w:r>
        <w:rPr>
          <w:rFonts w:hint="eastAsia"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 w:eastAsiaTheme="minorEastAsia"/>
          <w:sz w:val="20"/>
          <w:szCs w:val="20"/>
        </w:rPr>
        <w:t>软件的应用领域以及在珠宝首饰行业中的应用范围。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 Photoshop的基本技术（理论4课时，实践1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6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1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Photoshop的界面介绍以及基本操作</w:t>
      </w:r>
    </w:p>
    <w:p>
      <w:pPr>
        <w:pStyle w:val="1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创建选区与基本编辑</w:t>
      </w:r>
    </w:p>
    <w:p>
      <w:pPr>
        <w:pStyle w:val="1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绘制与修整图像、调整图像色彩 </w:t>
      </w:r>
    </w:p>
    <w:p>
      <w:pPr>
        <w:pStyle w:val="1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图层的基础操作及应用</w:t>
      </w:r>
    </w:p>
    <w:p>
      <w:pPr>
        <w:pStyle w:val="1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蒙版的创建与修改</w:t>
      </w:r>
    </w:p>
    <w:p>
      <w:pPr>
        <w:pStyle w:val="16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文字的应用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道Photoshop的界面布局以及基本操作方法，养成正确的操作习惯；理解各种选区工具、移动工具、裁剪工具、填充工具的应用技巧；理解色彩与图像的基础知识和色彩调整命令的使用方法；理解图像绘制与修整工具的使用方法；理解图层的概念并能灵活运用；理解蒙版的基本概念并能灵活运用；理解文字工具、路径工具的使用方法；理解各种滤镜的使用方法并能灵活运用。具备图像的分离扣取能力；图像的色彩调整能力和创建图像、文字的能力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教学难点：色彩调整命令的使用方法、路径工具的使用方法以及蒙版的基本概念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Photosho综合应用（实践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16"/>
        <w:numPr>
          <w:ilvl w:val="0"/>
          <w:numId w:val="4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珠宝照片的后期处理</w:t>
      </w:r>
    </w:p>
    <w:p>
      <w:pPr>
        <w:pStyle w:val="16"/>
        <w:ind w:left="1680" w:firstLine="0" w:firstLineChars="0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snapToGrid w:val="0"/>
        <w:spacing w:line="288" w:lineRule="auto"/>
        <w:ind w:right="26"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理解并能灵活运用抠图工具和色彩调整工具处理珠宝照片。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教学难点：如何根据实际案例选择正确的工具与方法。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Illustrator的基本技术（理论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/>
          <w:sz w:val="20"/>
          <w:szCs w:val="20"/>
        </w:rPr>
        <w:t>课时</w:t>
      </w:r>
      <w:r>
        <w:rPr>
          <w:rFonts w:hint="eastAsia" w:asciiTheme="minorEastAsia" w:hAnsiTheme="minorEastAsia"/>
          <w:sz w:val="20"/>
          <w:szCs w:val="20"/>
          <w:lang w:eastAsia="zh-CN"/>
        </w:rPr>
        <w:t>，</w:t>
      </w:r>
      <w:r>
        <w:rPr>
          <w:rFonts w:hint="eastAsia" w:asciiTheme="minorEastAsia" w:hAnsiTheme="minorEastAsia"/>
          <w:sz w:val="20"/>
          <w:szCs w:val="20"/>
        </w:rPr>
        <w:t>实践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16"/>
        <w:numPr>
          <w:ilvl w:val="0"/>
          <w:numId w:val="5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Illustrator的界面介绍以及基本操作</w:t>
      </w:r>
    </w:p>
    <w:p>
      <w:pPr>
        <w:pStyle w:val="16"/>
        <w:numPr>
          <w:ilvl w:val="0"/>
          <w:numId w:val="5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画笔与铅笔工具的</w:t>
      </w:r>
    </w:p>
    <w:p>
      <w:pPr>
        <w:pStyle w:val="16"/>
        <w:numPr>
          <w:ilvl w:val="0"/>
          <w:numId w:val="5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钢笔及路径的编辑</w:t>
      </w:r>
    </w:p>
    <w:p>
      <w:pPr>
        <w:pStyle w:val="16"/>
        <w:ind w:left="1560" w:firstLine="0" w:firstLineChars="0"/>
        <w:rPr>
          <w:rFonts w:asciiTheme="minorEastAsia" w:hAnsiTheme="minorEastAsia"/>
          <w:sz w:val="20"/>
          <w:szCs w:val="20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Illustrator综合应用（理论2课时，实践6课时）</w:t>
      </w:r>
    </w:p>
    <w:p>
      <w:pPr>
        <w:pStyle w:val="16"/>
        <w:numPr>
          <w:ilvl w:val="0"/>
          <w:numId w:val="6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首饰三视图的绘制</w:t>
      </w:r>
    </w:p>
    <w:p>
      <w:pPr>
        <w:pStyle w:val="16"/>
        <w:numPr>
          <w:ilvl w:val="0"/>
          <w:numId w:val="6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珠宝产品效果图的绘制</w:t>
      </w:r>
    </w:p>
    <w:p>
      <w:pPr>
        <w:pStyle w:val="16"/>
        <w:ind w:left="1560" w:firstLine="0" w:firstLineChars="0"/>
        <w:rPr>
          <w:rFonts w:asciiTheme="minorEastAsia" w:hAnsiTheme="minorEastAsia"/>
          <w:sz w:val="20"/>
          <w:szCs w:val="20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Photoshop与Illustrator软件的综合应用（实践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8</w:t>
      </w:r>
      <w:r>
        <w:rPr>
          <w:rFonts w:hint="eastAsia" w:asciiTheme="minorEastAsia" w:hAnsiTheme="minorEastAsia"/>
          <w:sz w:val="20"/>
          <w:szCs w:val="20"/>
        </w:rPr>
        <w:t>课时）</w:t>
      </w:r>
    </w:p>
    <w:p>
      <w:pPr>
        <w:pStyle w:val="16"/>
        <w:numPr>
          <w:ilvl w:val="0"/>
          <w:numId w:val="7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珠宝品牌VI的绘制</w:t>
      </w:r>
    </w:p>
    <w:p>
      <w:pPr>
        <w:pStyle w:val="16"/>
        <w:numPr>
          <w:ilvl w:val="0"/>
          <w:numId w:val="7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珠宝首饰画册的编排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创建选区与基本编辑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各种选择工具、移动工具、裁剪工具、填充工具的应用技巧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绘制与修整图像、调整图像色彩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图像绘制与修整工具的使用方法、色彩调整命令的使用方法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图层的基础操作及应用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图层的操作技巧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蒙版的创建与修改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蒙版的创建与修改方法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文字的应用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文字工具的使用方法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矢量路径的应用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路径工具的使用方法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珠宝照片的后期处理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首饰三视图的绘制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熟悉路径编辑工具的多种方法，并绘制首饰三视图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珠宝产品效果图的绘制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珠宝产品效果图绘制的步骤与技巧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珠宝品牌VI的绘制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理解VI标识的绘制方法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珠宝首饰画册的编排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掌握首饰效果图绘制的步骤与技巧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8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  <w:bookmarkStart w:id="1" w:name="_GoBack"/>
            <w:bookmarkEnd w:id="1"/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撰写人：吴亦昊           系主任审核签名：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王琼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审核时间：2018年3月3日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6AD5"/>
    <w:multiLevelType w:val="multilevel"/>
    <w:tmpl w:val="10A06AD5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58E1697"/>
    <w:multiLevelType w:val="multilevel"/>
    <w:tmpl w:val="458E1697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509B180D"/>
    <w:multiLevelType w:val="multilevel"/>
    <w:tmpl w:val="509B180D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554207A3"/>
    <w:multiLevelType w:val="multilevel"/>
    <w:tmpl w:val="554207A3"/>
    <w:lvl w:ilvl="0" w:tentative="0">
      <w:start w:val="1"/>
      <w:numFmt w:val="japaneseCounting"/>
      <w:lvlText w:val="第%1节"/>
      <w:lvlJc w:val="left"/>
      <w:pPr>
        <w:ind w:left="156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5EFC3324"/>
    <w:multiLevelType w:val="multilevel"/>
    <w:tmpl w:val="5EFC3324"/>
    <w:lvl w:ilvl="0" w:tentative="0">
      <w:start w:val="1"/>
      <w:numFmt w:val="japaneseCounting"/>
      <w:lvlText w:val="第%1章"/>
      <w:lvlJc w:val="left"/>
      <w:pPr>
        <w:ind w:left="84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947026"/>
    <w:multiLevelType w:val="multilevel"/>
    <w:tmpl w:val="6E947026"/>
    <w:lvl w:ilvl="0" w:tentative="0">
      <w:start w:val="1"/>
      <w:numFmt w:val="japaneseCounting"/>
      <w:lvlText w:val="第%1节"/>
      <w:lvlJc w:val="left"/>
      <w:pPr>
        <w:ind w:left="156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7FA376F2"/>
    <w:multiLevelType w:val="multilevel"/>
    <w:tmpl w:val="7FA376F2"/>
    <w:lvl w:ilvl="0" w:tentative="0">
      <w:start w:val="1"/>
      <w:numFmt w:val="japaneseCounting"/>
      <w:lvlText w:val="第%1节"/>
      <w:lvlJc w:val="left"/>
      <w:pPr>
        <w:ind w:left="156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B3E44"/>
    <w:rsid w:val="000E65A9"/>
    <w:rsid w:val="001072BC"/>
    <w:rsid w:val="00125EE1"/>
    <w:rsid w:val="001438C4"/>
    <w:rsid w:val="001A4367"/>
    <w:rsid w:val="001B0FA4"/>
    <w:rsid w:val="001E4A55"/>
    <w:rsid w:val="00215A1E"/>
    <w:rsid w:val="00256B39"/>
    <w:rsid w:val="0026033C"/>
    <w:rsid w:val="00272F53"/>
    <w:rsid w:val="002A0D26"/>
    <w:rsid w:val="002E3721"/>
    <w:rsid w:val="00313BBA"/>
    <w:rsid w:val="0032602E"/>
    <w:rsid w:val="003367AE"/>
    <w:rsid w:val="00370731"/>
    <w:rsid w:val="003B1258"/>
    <w:rsid w:val="004100B0"/>
    <w:rsid w:val="00426306"/>
    <w:rsid w:val="00436E94"/>
    <w:rsid w:val="004E2E97"/>
    <w:rsid w:val="00540FDD"/>
    <w:rsid w:val="005467DC"/>
    <w:rsid w:val="00553D03"/>
    <w:rsid w:val="005B2B6D"/>
    <w:rsid w:val="005B4B4E"/>
    <w:rsid w:val="005B6282"/>
    <w:rsid w:val="005D32D9"/>
    <w:rsid w:val="005E73BF"/>
    <w:rsid w:val="005F5223"/>
    <w:rsid w:val="00610185"/>
    <w:rsid w:val="0062010D"/>
    <w:rsid w:val="00624FE1"/>
    <w:rsid w:val="0064204C"/>
    <w:rsid w:val="006476D1"/>
    <w:rsid w:val="00650B20"/>
    <w:rsid w:val="006F425B"/>
    <w:rsid w:val="007208D6"/>
    <w:rsid w:val="00720B76"/>
    <w:rsid w:val="00725947"/>
    <w:rsid w:val="00747F0B"/>
    <w:rsid w:val="008070AB"/>
    <w:rsid w:val="00851B3F"/>
    <w:rsid w:val="00877AD8"/>
    <w:rsid w:val="008B397C"/>
    <w:rsid w:val="008B47F4"/>
    <w:rsid w:val="00900019"/>
    <w:rsid w:val="0099063E"/>
    <w:rsid w:val="009B65D8"/>
    <w:rsid w:val="009C69FF"/>
    <w:rsid w:val="009F206A"/>
    <w:rsid w:val="00A044C2"/>
    <w:rsid w:val="00A53CCF"/>
    <w:rsid w:val="00A65810"/>
    <w:rsid w:val="00A769B1"/>
    <w:rsid w:val="00A86861"/>
    <w:rsid w:val="00AB4D37"/>
    <w:rsid w:val="00AB4D47"/>
    <w:rsid w:val="00AC4C45"/>
    <w:rsid w:val="00AF1BAE"/>
    <w:rsid w:val="00B46F21"/>
    <w:rsid w:val="00B511A5"/>
    <w:rsid w:val="00B55540"/>
    <w:rsid w:val="00B70050"/>
    <w:rsid w:val="00B70B99"/>
    <w:rsid w:val="00B736A7"/>
    <w:rsid w:val="00B7651F"/>
    <w:rsid w:val="00BD75BC"/>
    <w:rsid w:val="00BE2CE9"/>
    <w:rsid w:val="00C5468A"/>
    <w:rsid w:val="00C56E09"/>
    <w:rsid w:val="00CF096B"/>
    <w:rsid w:val="00DA17B1"/>
    <w:rsid w:val="00DC3E88"/>
    <w:rsid w:val="00E13F12"/>
    <w:rsid w:val="00E16D30"/>
    <w:rsid w:val="00E316A0"/>
    <w:rsid w:val="00E33169"/>
    <w:rsid w:val="00E33692"/>
    <w:rsid w:val="00E70904"/>
    <w:rsid w:val="00E85C8E"/>
    <w:rsid w:val="00E96778"/>
    <w:rsid w:val="00EF44B1"/>
    <w:rsid w:val="00F35AA0"/>
    <w:rsid w:val="00F96B5A"/>
    <w:rsid w:val="00FD4731"/>
    <w:rsid w:val="00FE4675"/>
    <w:rsid w:val="024B0C39"/>
    <w:rsid w:val="0A8128A6"/>
    <w:rsid w:val="0BF32A1B"/>
    <w:rsid w:val="10BD2C22"/>
    <w:rsid w:val="163C7A02"/>
    <w:rsid w:val="1CE66669"/>
    <w:rsid w:val="22987C80"/>
    <w:rsid w:val="24192CCC"/>
    <w:rsid w:val="39A66CD4"/>
    <w:rsid w:val="3CD52CE1"/>
    <w:rsid w:val="410F2E6A"/>
    <w:rsid w:val="4430136C"/>
    <w:rsid w:val="45E01E3D"/>
    <w:rsid w:val="4AB0382B"/>
    <w:rsid w:val="4FAA5F9F"/>
    <w:rsid w:val="569868B5"/>
    <w:rsid w:val="611F6817"/>
    <w:rsid w:val="66CA1754"/>
    <w:rsid w:val="6F1E65D4"/>
    <w:rsid w:val="6F266C86"/>
    <w:rsid w:val="6F5042C2"/>
    <w:rsid w:val="71770DDC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 w:eastAsiaTheme="minorEastAsia" w:cstheme="minorBidi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5"/>
    <w:link w:val="2"/>
    <w:qFormat/>
    <w:uiPriority w:val="9"/>
    <w:rPr>
      <w:rFonts w:ascii="Times" w:hAnsi="Times"/>
      <w:b/>
      <w:bCs/>
      <w:kern w:val="36"/>
      <w:sz w:val="48"/>
      <w:szCs w:val="48"/>
    </w:rPr>
  </w:style>
  <w:style w:type="character" w:customStyle="1" w:styleId="13">
    <w:name w:val="a-size-large"/>
    <w:basedOn w:val="5"/>
    <w:qFormat/>
    <w:uiPriority w:val="0"/>
  </w:style>
  <w:style w:type="character" w:customStyle="1" w:styleId="14">
    <w:name w:val="author"/>
    <w:basedOn w:val="5"/>
    <w:qFormat/>
    <w:uiPriority w:val="0"/>
  </w:style>
  <w:style w:type="character" w:customStyle="1" w:styleId="15">
    <w:name w:val="a-color-secondary"/>
    <w:basedOn w:val="5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594</Words>
  <Characters>3390</Characters>
  <Lines>28</Lines>
  <Paragraphs>7</Paragraphs>
  <ScaleCrop>false</ScaleCrop>
  <LinksUpToDate>false</LinksUpToDate>
  <CharactersWithSpaces>3977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2018-03-03T12:37:00Z</dcterms:created>
  <dc:creator>juvg</dc:creator>
  <cp:lastModifiedBy>Administrator</cp:lastModifiedBy>
  <dcterms:modified xsi:type="dcterms:W3CDTF">2018-03-13T07:19:57Z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