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Times New Roman" w:hAnsi="Times New Roman" w:eastAsia="PMingLiU"/>
          <w:sz w:val="6"/>
        </w:rPr>
      </w:pPr>
    </w:p>
    <w:p>
      <w:pPr>
        <w:snapToGrid w:val="0"/>
        <w:jc w:val="center"/>
        <w:rPr>
          <w:rFonts w:ascii="Times New Roman" w:hAnsi="Times New Roman" w:eastAsia="PMingLiU"/>
          <w:sz w:val="6"/>
        </w:rPr>
      </w:pPr>
    </w:p>
    <w:p>
      <w:pPr>
        <w:snapToGrid w:val="0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TW"/>
        </w:rPr>
        <w:t>上海建桥学院</w:t>
      </w:r>
      <w:r>
        <w:rPr>
          <w:rFonts w:hint="eastAsia" w:ascii="黑体" w:hAnsi="黑体" w:eastAsia="黑体"/>
          <w:sz w:val="32"/>
        </w:rPr>
        <w:t>课程教学进度计划表</w:t>
      </w:r>
    </w:p>
    <w:p>
      <w:pPr>
        <w:snapToGrid w:val="0"/>
        <w:jc w:val="center"/>
        <w:rPr>
          <w:rFonts w:hint="eastAsia" w:ascii="黑体" w:hAnsi="黑体" w:eastAsia="黑体"/>
          <w:sz w:val="32"/>
        </w:rPr>
      </w:pPr>
    </w:p>
    <w:p>
      <w:pPr>
        <w:jc w:val="left"/>
        <w:rPr>
          <w:rFonts w:ascii="华文仿宋" w:hAnsi="华文仿宋" w:eastAsia="华文仿宋"/>
          <w:b/>
          <w:sz w:val="28"/>
        </w:rPr>
      </w:pPr>
      <w:r>
        <w:rPr>
          <w:rFonts w:hint="eastAsia" w:ascii="华文仿宋" w:hAnsi="华文仿宋" w:eastAsia="华文仿宋"/>
          <w:b/>
          <w:sz w:val="28"/>
        </w:rPr>
        <w:t>一、基本信息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3106"/>
        <w:gridCol w:w="170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color w:val="000000"/>
                <w:sz w:val="21"/>
              </w:rPr>
              <w:t>课程代码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Calibri" w:hAnsi="Calibri"/>
                <w:color w:val="000000"/>
                <w:sz w:val="21"/>
              </w:rPr>
            </w:pPr>
            <w:r>
              <w:rPr>
                <w:rFonts w:hint="eastAsia" w:ascii="Calibri" w:hAnsi="Calibri"/>
                <w:color w:val="000000"/>
                <w:sz w:val="21"/>
              </w:rPr>
              <w:t>2040020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Calibri" w:hAnsi="Calibri"/>
                <w:color w:val="000000"/>
                <w:sz w:val="21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宝石学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课程学分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Calibri" w:hAnsi="Calibri"/>
                <w:color w:val="000000"/>
                <w:sz w:val="21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Calibri" w:hAnsi="Calibri"/>
                <w:color w:val="000000"/>
                <w:sz w:val="21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</w:rPr>
              <w:t>师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Calibri" w:hAnsi="Calibri"/>
                <w:color w:val="000000"/>
                <w:sz w:val="21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陈征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Calibri" w:hAnsi="Calibri"/>
                <w:color w:val="000000"/>
                <w:sz w:val="21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chenz@gench.edu.cn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上课</w:t>
            </w:r>
            <w:r>
              <w:rPr>
                <w:rFonts w:hint="eastAsia" w:ascii="黑体" w:hAnsi="黑体" w:eastAsia="黑体"/>
                <w:sz w:val="21"/>
                <w:lang w:eastAsia="zh-TW"/>
              </w:rPr>
              <w:t>班级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Calibri" w:hAnsi="Calibri"/>
                <w:color w:val="000000"/>
                <w:sz w:val="21"/>
              </w:rPr>
            </w:pPr>
            <w:r>
              <w:rPr>
                <w:rFonts w:hint="eastAsia" w:ascii="Calibri" w:hAnsi="Calibri"/>
                <w:color w:val="000000"/>
                <w:sz w:val="21"/>
              </w:rPr>
              <w:t>宝石B</w:t>
            </w:r>
            <w:r>
              <w:rPr>
                <w:rFonts w:ascii="Calibri" w:hAnsi="Calibri"/>
                <w:color w:val="000000"/>
                <w:sz w:val="21"/>
              </w:rPr>
              <w:t>2</w:t>
            </w:r>
            <w:r>
              <w:rPr>
                <w:rFonts w:hint="eastAsia" w:ascii="Calibri" w:hAnsi="Calibri"/>
                <w:color w:val="000000"/>
                <w:sz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color w:val="000000"/>
                <w:sz w:val="21"/>
              </w:rPr>
              <w:t>-</w:t>
            </w:r>
            <w:r>
              <w:rPr>
                <w:rFonts w:ascii="Calibri" w:hAnsi="Calibri"/>
                <w:color w:val="000000"/>
                <w:sz w:val="21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Calibri" w:hAnsi="Calibri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1"/>
                <w:lang w:val="en-US" w:eastAsia="zh-CN"/>
              </w:rPr>
              <w:t>线上+三</w:t>
            </w:r>
            <w:r>
              <w:rPr>
                <w:rFonts w:hint="eastAsia" w:ascii="Calibri" w:hAnsi="Calibri"/>
                <w:color w:val="000000"/>
                <w:sz w:val="21"/>
              </w:rPr>
              <w:t>教</w:t>
            </w:r>
            <w:r>
              <w:rPr>
                <w:rFonts w:hint="eastAsia" w:ascii="Calibri" w:hAnsi="Calibri"/>
                <w:color w:val="000000"/>
                <w:sz w:val="21"/>
                <w:lang w:val="en-US" w:eastAsia="zh-CN"/>
              </w:rPr>
              <w:t>3</w:t>
            </w:r>
            <w:r>
              <w:rPr>
                <w:rFonts w:ascii="Calibri" w:hAnsi="Calibri"/>
                <w:color w:val="000000"/>
                <w:sz w:val="21"/>
              </w:rPr>
              <w:t>0</w:t>
            </w:r>
            <w:r>
              <w:rPr>
                <w:rFonts w:hint="eastAsia" w:ascii="Calibri" w:hAnsi="Calibri"/>
                <w:color w:val="000000"/>
                <w:sz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lang w:eastAsia="zh-TW"/>
              </w:rPr>
              <w:t>答疑时间</w:t>
            </w:r>
          </w:p>
        </w:tc>
        <w:tc>
          <w:tcPr>
            <w:tcW w:w="7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Calibri" w:hAnsi="Calibri"/>
                <w:color w:val="000000"/>
                <w:sz w:val="21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周</w:t>
            </w:r>
            <w:r>
              <w:rPr>
                <w:rFonts w:hint="eastAsia" w:ascii="Calibri" w:hAnsi="Calibri"/>
                <w:color w:val="000000"/>
                <w:sz w:val="21"/>
                <w:lang w:val="en-US" w:eastAsia="zh-CN"/>
              </w:rPr>
              <w:t>二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11：00-12:00</w:t>
            </w:r>
            <w:r>
              <w:rPr>
                <w:rFonts w:ascii="Calibri" w:hAnsi="Calibri"/>
                <w:color w:val="000000"/>
                <w:sz w:val="21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 xml:space="preserve">  </w:t>
            </w:r>
            <w:r>
              <w:rPr>
                <w:rFonts w:ascii="Calibri" w:hAnsi="Calibri"/>
                <w:color w:val="000000"/>
                <w:sz w:val="21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珠宝学院230</w:t>
            </w:r>
            <w:r>
              <w:rPr>
                <w:rFonts w:ascii="Calibri" w:hAnsi="Calibri"/>
                <w:color w:val="000000"/>
                <w:sz w:val="21"/>
              </w:rPr>
              <w:t xml:space="preserve">   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 xml:space="preserve"> </w:t>
            </w:r>
            <w:r>
              <w:rPr>
                <w:rFonts w:ascii="Calibri" w:hAnsi="Calibri"/>
                <w:color w:val="000000"/>
                <w:sz w:val="21"/>
              </w:rPr>
              <w:t>电话：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68190418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lang w:eastAsia="zh-TW"/>
              </w:rPr>
              <w:t>主要教材</w:t>
            </w:r>
          </w:p>
        </w:tc>
        <w:tc>
          <w:tcPr>
            <w:tcW w:w="7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Calibri" w:hAnsi="Calibri"/>
                <w:color w:val="000000"/>
                <w:sz w:val="21"/>
                <w:lang w:eastAsia="zh-TW"/>
              </w:rPr>
            </w:pPr>
            <w:r>
              <w:rPr>
                <w:rFonts w:ascii="Calibri"/>
                <w:color w:val="000000"/>
                <w:sz w:val="21"/>
              </w:rPr>
              <w:t>《宝石学教程》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，</w:t>
            </w:r>
            <w:r>
              <w:rPr>
                <w:rFonts w:ascii="Calibri"/>
                <w:color w:val="000000"/>
                <w:sz w:val="21"/>
              </w:rPr>
              <w:t>李娅莉、薛秦芳等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编著，</w:t>
            </w:r>
            <w:r>
              <w:rPr>
                <w:rFonts w:ascii="Calibri"/>
                <w:color w:val="000000"/>
                <w:sz w:val="21"/>
              </w:rPr>
              <w:t>中国地质大学出版社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，2016.12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lang w:eastAsia="zh-TW"/>
              </w:rPr>
              <w:t>参考资料</w:t>
            </w:r>
          </w:p>
        </w:tc>
        <w:tc>
          <w:tcPr>
            <w:tcW w:w="7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Calibri" w:hAnsi="Calibri"/>
                <w:color w:val="000000"/>
                <w:sz w:val="21"/>
                <w:lang w:eastAsia="zh-TW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《宝玉石学》，郭守国编著，学林出版社，2005.6</w:t>
            </w:r>
          </w:p>
          <w:p>
            <w:pPr>
              <w:tabs>
                <w:tab w:val="left" w:pos="532"/>
              </w:tabs>
              <w:jc w:val="left"/>
              <w:rPr>
                <w:rFonts w:ascii="Calibri" w:hAnsi="Calibri"/>
                <w:color w:val="000000"/>
                <w:sz w:val="21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《宝石学及宝石鉴定》，孟祥振、赵梅芳编著，上海大学出版社 2005.5</w:t>
            </w:r>
          </w:p>
        </w:tc>
      </w:tr>
    </w:tbl>
    <w:p>
      <w:pPr>
        <w:snapToGrid w:val="0"/>
        <w:spacing w:line="340" w:lineRule="exact"/>
        <w:jc w:val="left"/>
        <w:rPr>
          <w:rFonts w:ascii="Times New Roman" w:hAnsi="Times New Roman" w:eastAsia="PMingLiU"/>
          <w:b/>
          <w:color w:val="000000"/>
          <w:sz w:val="24"/>
        </w:rPr>
      </w:pPr>
    </w:p>
    <w:p>
      <w:pPr>
        <w:jc w:val="left"/>
        <w:rPr>
          <w:rFonts w:ascii="华文仿宋" w:hAnsi="华文仿宋" w:eastAsia="华文仿宋"/>
          <w:b/>
          <w:sz w:val="28"/>
        </w:rPr>
      </w:pPr>
      <w:r>
        <w:rPr>
          <w:rFonts w:hint="eastAsia" w:ascii="华文仿宋" w:hAnsi="华文仿宋" w:eastAsia="华文仿宋"/>
          <w:b/>
          <w:sz w:val="28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47"/>
        <w:gridCol w:w="1598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周次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教学内容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教学方式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1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绪论；宝石的物理性质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2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宝石的物理化学性质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3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宝石包裹体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4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5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6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7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贵重宝石各论，其它彩色宝石各论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8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其它彩色宝石各论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9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其它彩色宝石各论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10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其它彩色宝石各论，玉石各论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11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玉石各论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sz w:val="18"/>
              </w:rPr>
            </w:pPr>
            <w:r>
              <w:rPr>
                <w:rFonts w:eastAsia="PMingLiU"/>
                <w:sz w:val="18"/>
              </w:rPr>
              <w:t>12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玉石各论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color w:val="000000"/>
                <w:sz w:val="18"/>
              </w:rPr>
            </w:pPr>
            <w:r>
              <w:rPr>
                <w:rFonts w:eastAsia="PMingLiU"/>
                <w:color w:val="000000"/>
                <w:sz w:val="18"/>
              </w:rPr>
              <w:t>13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有机宝石各论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color w:val="000000"/>
                <w:sz w:val="18"/>
              </w:rPr>
            </w:pPr>
            <w:r>
              <w:rPr>
                <w:rFonts w:eastAsia="PMingLiU"/>
                <w:color w:val="000000"/>
                <w:sz w:val="18"/>
              </w:rPr>
              <w:t>14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有机宝石各论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color w:val="000000"/>
                <w:sz w:val="18"/>
              </w:rPr>
            </w:pPr>
            <w:r>
              <w:rPr>
                <w:rFonts w:eastAsia="PMingLiU"/>
                <w:color w:val="000000"/>
                <w:sz w:val="18"/>
              </w:rPr>
              <w:t>15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宝石的优化和处理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color w:val="000000"/>
                <w:sz w:val="18"/>
              </w:rPr>
            </w:pPr>
            <w:r>
              <w:rPr>
                <w:rFonts w:eastAsia="PMingLiU"/>
                <w:color w:val="000000"/>
                <w:sz w:val="18"/>
              </w:rPr>
              <w:t>16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单晶体宝石基本性质的认识；玉石及有机宝石基本性质的认识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实践教学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PMingLiU"/>
                <w:color w:val="000000"/>
                <w:sz w:val="18"/>
              </w:rPr>
            </w:pPr>
            <w:r>
              <w:rPr>
                <w:rFonts w:hint="eastAsia" w:eastAsia="PMingLiU"/>
                <w:color w:val="000000"/>
                <w:sz w:val="18"/>
              </w:rPr>
              <w:t>1</w:t>
            </w:r>
            <w:r>
              <w:rPr>
                <w:rFonts w:eastAsia="PMingLiU"/>
                <w:color w:val="000000"/>
                <w:sz w:val="18"/>
              </w:rPr>
              <w:t>7</w:t>
            </w:r>
          </w:p>
        </w:tc>
        <w:tc>
          <w:tcPr>
            <w:tcW w:w="4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考试周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考试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</w:tbl>
    <w:p>
      <w:pPr>
        <w:snapToGrid w:val="0"/>
        <w:spacing w:before="360" w:after="180"/>
        <w:rPr>
          <w:rFonts w:hint="eastAsia" w:ascii="仿宋" w:hAnsi="仿宋" w:eastAsia="仿宋"/>
          <w:b/>
          <w:color w:val="000000"/>
          <w:sz w:val="28"/>
        </w:rPr>
      </w:pPr>
    </w:p>
    <w:p>
      <w:pPr>
        <w:jc w:val="left"/>
        <w:rPr>
          <w:rFonts w:ascii="华文仿宋" w:hAnsi="华文仿宋" w:eastAsia="华文仿宋"/>
          <w:b/>
          <w:sz w:val="28"/>
        </w:rPr>
      </w:pPr>
      <w:r>
        <w:rPr>
          <w:rFonts w:hint="eastAsia" w:ascii="华文仿宋" w:hAnsi="华文仿宋" w:eastAsia="华文仿宋"/>
          <w:b/>
          <w:sz w:val="28"/>
        </w:rPr>
        <w:t>三、评价方式以及</w:t>
      </w:r>
      <w:r>
        <w:rPr>
          <w:rFonts w:ascii="华文仿宋" w:hAnsi="华文仿宋" w:eastAsia="华文仿宋"/>
          <w:b/>
          <w:sz w:val="28"/>
        </w:rPr>
        <w:t>在总评</w:t>
      </w:r>
      <w:r>
        <w:rPr>
          <w:rFonts w:hint="eastAsia" w:ascii="华文仿宋" w:hAnsi="华文仿宋" w:eastAsia="华文仿宋"/>
          <w:b/>
          <w:sz w:val="28"/>
        </w:rPr>
        <w:t>成绩</w:t>
      </w:r>
      <w:r>
        <w:rPr>
          <w:rFonts w:ascii="华文仿宋" w:hAnsi="华文仿宋" w:eastAsia="华文仿宋"/>
          <w:b/>
          <w:sz w:val="28"/>
        </w:rPr>
        <w:t>中的比</w:t>
      </w:r>
      <w:r>
        <w:rPr>
          <w:rFonts w:hint="eastAsia" w:ascii="华文仿宋" w:hAnsi="华文仿宋" w:eastAsia="华文仿宋"/>
          <w:b/>
          <w:sz w:val="28"/>
        </w:rPr>
        <w:t>例</w:t>
      </w:r>
    </w:p>
    <w:tbl>
      <w:tblPr>
        <w:tblStyle w:val="4"/>
        <w:tblpPr w:vertAnchor="text" w:horzAnchor="margin" w:tblpY="2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180" w:after="180"/>
              <w:rPr>
                <w:sz w:val="21"/>
              </w:rPr>
            </w:pPr>
            <w:r>
              <w:rPr>
                <w:rFonts w:hint="eastAsia"/>
                <w:sz w:val="21"/>
              </w:rPr>
              <w:t>总评构成（1+</w:t>
            </w:r>
            <w:r>
              <w:rPr>
                <w:sz w:val="21"/>
              </w:rPr>
              <w:t>X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180" w:after="1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评价方式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180" w:after="1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期末考试（1）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笔试（闭卷）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55%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过程考核（X1)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课后作业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过程考核（X2)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实验报告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过程考核（X3)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案例分析报告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15%</w:t>
            </w:r>
          </w:p>
        </w:tc>
      </w:tr>
    </w:tbl>
    <w:p>
      <w:pPr>
        <w:jc w:val="left"/>
        <w:rPr>
          <w:sz w:val="21"/>
        </w:rPr>
      </w:pPr>
    </w:p>
    <w:p>
      <w:pPr>
        <w:tabs>
          <w:tab w:val="left" w:pos="3210"/>
          <w:tab w:val="left" w:pos="7560"/>
        </w:tabs>
        <w:spacing w:before="72" w:line="360" w:lineRule="auto"/>
        <w:rPr>
          <w:rFonts w:ascii="仿宋" w:hAnsi="仿宋" w:eastAsia="仿宋"/>
          <w:color w:val="000000"/>
          <w:position w:val="-20"/>
          <w:sz w:val="24"/>
        </w:rPr>
      </w:pPr>
    </w:p>
    <w:p>
      <w:pPr>
        <w:jc w:val="left"/>
        <w:rPr>
          <w:rFonts w:hint="default" w:ascii="华文仿宋" w:hAnsi="华文仿宋" w:eastAsia="华文仿宋"/>
          <w:b/>
          <w:sz w:val="28"/>
          <w:lang w:val="en-US" w:eastAsia="zh-CN"/>
        </w:rPr>
      </w:pPr>
      <w:r>
        <w:rPr>
          <w:rFonts w:hint="eastAsia" w:ascii="华文仿宋" w:hAnsi="华文仿宋" w:eastAsia="华文仿宋"/>
          <w:b/>
          <w:sz w:val="28"/>
        </w:rPr>
        <w:t>任课教师： 陈征       系主任审核： 杨天畅       日期：202</w:t>
      </w:r>
      <w:r>
        <w:rPr>
          <w:rFonts w:hint="eastAsia" w:ascii="华文仿宋" w:hAnsi="华文仿宋" w:eastAsia="华文仿宋"/>
          <w:b/>
          <w:sz w:val="28"/>
          <w:lang w:val="en-US" w:eastAsia="zh-CN"/>
        </w:rPr>
        <w:t>2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28"/>
        </w:rPr>
        <w:t>.9.</w:t>
      </w:r>
      <w:r>
        <w:rPr>
          <w:rFonts w:hint="eastAsia" w:ascii="华文仿宋" w:hAnsi="华文仿宋" w:eastAsia="华文仿宋"/>
          <w:b/>
          <w:sz w:val="28"/>
          <w:lang w:val="en-US" w:eastAsia="zh-CN"/>
        </w:rPr>
        <w:t>13</w:t>
      </w:r>
    </w:p>
    <w:p>
      <w:pPr>
        <w:snapToGrid w:val="0"/>
        <w:jc w:val="center"/>
        <w:rPr>
          <w:rFonts w:ascii="黑体" w:hAnsi="黑体" w:eastAsia="黑体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008" w:wrap="around" w:vAnchor="page" w:hAnchor="page" w:x="5491" w:y="16201"/>
      <w:tabs>
        <w:tab w:val="center" w:pos="4153"/>
        <w:tab w:val="right" w:pos="8306"/>
      </w:tabs>
      <w:snapToGrid w:val="0"/>
      <w:jc w:val="left"/>
      <w:textAlignment w:val="baseline"/>
      <w:rPr>
        <w:rFonts w:ascii="ITC Bookman Demi" w:hAnsi="ITC Bookman Demi" w:eastAsia="PMingLiU"/>
        <w:color w:val="FFFFFF"/>
        <w:sz w:val="26"/>
      </w:rPr>
    </w:pPr>
    <w:r>
      <w:rPr>
        <w:rFonts w:ascii="華康儷中黑" w:hAnsi="ITC Bookman Demi" w:eastAsia="華康儷中黑"/>
        <w:color w:val="FFFFFF"/>
        <w:sz w:val="26"/>
      </w:rPr>
      <w:t>第</w:t>
    </w:r>
    <w:r>
      <w:rPr>
        <w:rFonts w:ascii="ITC Bookman Demi" w:hAnsi="ITC Bookman Demi" w:eastAsia="DotumChe"/>
        <w:color w:val="FFFFFF"/>
        <w:sz w:val="26"/>
      </w:rPr>
      <w:fldChar w:fldCharType="begin"/>
    </w:r>
    <w:r>
      <w:rPr>
        <w:rFonts w:ascii="ITC Bookman Demi" w:hAnsi="ITC Bookman Demi" w:eastAsia="DotumChe"/>
        <w:color w:val="FFFFFF"/>
        <w:sz w:val="26"/>
      </w:rPr>
      <w:instrText xml:space="preserve">PAGE</w:instrText>
    </w:r>
    <w:r>
      <w:rPr>
        <w:rFonts w:ascii="ITC Bookman Demi" w:hAnsi="ITC Bookman Demi" w:eastAsia="DotumChe"/>
        <w:color w:val="FFFFFF"/>
        <w:sz w:val="26"/>
      </w:rPr>
      <w:fldChar w:fldCharType="separate"/>
    </w:r>
    <w:r>
      <w:rPr>
        <w:rFonts w:ascii="ITC Bookman Demi" w:hAnsi="ITC Bookman Demi" w:eastAsia="DotumChe"/>
        <w:color w:val="FFFFFF"/>
        <w:sz w:val="26"/>
      </w:rPr>
      <w:t>22</w:t>
    </w:r>
    <w:r>
      <w:rPr>
        <w:rFonts w:ascii="ITC Bookman Demi" w:hAnsi="ITC Bookman Demi" w:eastAsia="DotumChe"/>
        <w:color w:val="FFFFFF"/>
        <w:sz w:val="26"/>
      </w:rPr>
      <w:fldChar w:fldCharType="end"/>
    </w:r>
    <w:r>
      <w:rPr>
        <w:rFonts w:ascii="華康儷中黑" w:hAnsi="ITC Bookman Demi" w:eastAsia="華康儷中黑"/>
        <w:color w:val="FFFFFF"/>
        <w:sz w:val="26"/>
      </w:rPr>
      <w:t>頁</w:t>
    </w:r>
  </w:p>
  <w:p>
    <w:pPr>
      <w:snapToGrid w:val="0"/>
      <w:spacing w:before="120" w:after="120"/>
      <w:rPr>
        <w:rFonts w:ascii="Times New Roman" w:hAnsi="Times New Roman" w:eastAsia="PMingLiU"/>
        <w:sz w:val="18"/>
      </w:rPr>
    </w:pPr>
    <w:r>
      <w:rPr>
        <w:rFonts w:hint="eastAsia" w:ascii="Times New Roman" w:hAnsi="Times New Roman"/>
        <w:sz w:val="18"/>
        <w:lang w:eastAsia="zh-TW"/>
      </w:rPr>
      <w:t>注：</w:t>
    </w:r>
    <w:r>
      <w:rPr>
        <w:rFonts w:hint="eastAsia" w:ascii="Times New Roman" w:hAnsi="Times New Roman"/>
        <w:sz w:val="18"/>
      </w:rPr>
      <w:t>课程</w:t>
    </w:r>
    <w:r>
      <w:rPr>
        <w:rFonts w:hint="eastAsia" w:ascii="Times New Roman" w:hAnsi="Times New Roman"/>
        <w:sz w:val="18"/>
        <w:lang w:eastAsia="zh-TW"/>
      </w:rPr>
      <w:t>教学</w:t>
    </w:r>
    <w:r>
      <w:rPr>
        <w:rFonts w:hint="eastAsia" w:ascii="Times New Roman" w:hAnsi="Times New Roman"/>
        <w:sz w:val="18"/>
      </w:rPr>
      <w:t>进度计划表</w:t>
    </w:r>
    <w:r>
      <w:rPr>
        <w:rFonts w:hint="eastAsia" w:ascii="Times New Roman" w:hAnsi="Times New Roman"/>
        <w:sz w:val="18"/>
        <w:lang w:eastAsia="zh-TW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PMingLiU"/>
        <w:sz w:val="24"/>
      </w:rPr>
    </w:pPr>
  </w:p>
  <w:p>
    <w:pPr>
      <w:tabs>
        <w:tab w:val="center" w:pos="4153"/>
        <w:tab w:val="right" w:pos="8306"/>
      </w:tabs>
      <w:snapToGrid w:val="0"/>
      <w:spacing w:before="72"/>
      <w:ind w:firstLine="1280"/>
      <w:jc w:val="left"/>
      <w:rPr>
        <w:rFonts w:ascii="華康儷中黑" w:hAnsi="Times New Roman" w:eastAsia="華康儷中黑"/>
        <w:sz w:val="32"/>
      </w:rPr>
    </w:pPr>
    <w:r>
      <w:rPr>
        <w:rFonts w:ascii="Times New Roman" w:hAnsi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spacing w:val="2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4"/>
                            </w:rPr>
                            <w:t>SJQU-</w:t>
                          </w:r>
                          <w:r>
                            <w:rPr>
                              <w:spacing w:val="20"/>
                              <w:sz w:val="24"/>
                            </w:rPr>
                            <w:t>Q</w:t>
                          </w:r>
                          <w:r>
                            <w:rPr>
                              <w:rFonts w:hint="eastAsia"/>
                              <w:spacing w:val="20"/>
                              <w:sz w:val="24"/>
                            </w:rPr>
                            <w:t>R-JW-</w:t>
                          </w:r>
                          <w:r>
                            <w:rPr>
                              <w:spacing w:val="20"/>
                              <w:sz w:val="24"/>
                            </w:rPr>
                            <w:t>0</w:t>
                          </w:r>
                          <w:r>
                            <w:rPr>
                              <w:rFonts w:hint="eastAsia"/>
                              <w:spacing w:val="20"/>
                              <w:sz w:val="24"/>
                            </w:rPr>
                            <w:t>11（A</w:t>
                          </w:r>
                          <w:r>
                            <w:rPr>
                              <w:spacing w:val="20"/>
                              <w:sz w:val="24"/>
                            </w:rPr>
                            <w:t>0）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/jMGdUAAAAJAQAADwAAAAAAAAABACAAAAAiAAAAZHJzL2Rvd25yZXYueG1s&#10;UEsBAhQAFAAAAAgAh07iQM+uSSPCAQAAeAMAAA4AAAAAAAAAAQAgAAAAJA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spacing w:val="20"/>
                        <w:sz w:val="24"/>
                      </w:rPr>
                    </w:pPr>
                    <w:r>
                      <w:rPr>
                        <w:rFonts w:hint="eastAsia"/>
                        <w:spacing w:val="20"/>
                        <w:sz w:val="24"/>
                      </w:rPr>
                      <w:t>SJQU-</w:t>
                    </w:r>
                    <w:r>
                      <w:rPr>
                        <w:spacing w:val="20"/>
                        <w:sz w:val="24"/>
                      </w:rPr>
                      <w:t>Q</w:t>
                    </w:r>
                    <w:r>
                      <w:rPr>
                        <w:rFonts w:hint="eastAsia"/>
                        <w:spacing w:val="20"/>
                        <w:sz w:val="24"/>
                      </w:rPr>
                      <w:t>R-JW-</w:t>
                    </w:r>
                    <w:r>
                      <w:rPr>
                        <w:spacing w:val="20"/>
                        <w:sz w:val="24"/>
                      </w:rPr>
                      <w:t>0</w:t>
                    </w:r>
                    <w:r>
                      <w:rPr>
                        <w:rFonts w:hint="eastAsia"/>
                        <w:spacing w:val="20"/>
                        <w:sz w:val="24"/>
                      </w:rPr>
                      <w:t>11（A</w:t>
                    </w:r>
                    <w:r>
                      <w:rPr>
                        <w:spacing w:val="20"/>
                        <w:sz w:val="24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80"/>
  <w:hyphenationZone w:val="360"/>
  <w:displayHorizontalDrawingGridEvery w:val="0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WIxNTgzMGY4ZDQ3NTc5MzY3Mzg1MjE1NWRhMWQifQ=="/>
  </w:docVars>
  <w:rsids>
    <w:rsidRoot w:val="00DD72E2"/>
    <w:rsid w:val="0017265D"/>
    <w:rsid w:val="0018313B"/>
    <w:rsid w:val="001B1682"/>
    <w:rsid w:val="0038524C"/>
    <w:rsid w:val="003B7DFD"/>
    <w:rsid w:val="004046E1"/>
    <w:rsid w:val="004642B1"/>
    <w:rsid w:val="00521124"/>
    <w:rsid w:val="005E7C1A"/>
    <w:rsid w:val="00606864"/>
    <w:rsid w:val="00613B72"/>
    <w:rsid w:val="00633CCE"/>
    <w:rsid w:val="006C76F9"/>
    <w:rsid w:val="00826A86"/>
    <w:rsid w:val="008360C1"/>
    <w:rsid w:val="00861AFE"/>
    <w:rsid w:val="00874B66"/>
    <w:rsid w:val="00A10977"/>
    <w:rsid w:val="00AC1FA4"/>
    <w:rsid w:val="00B626CB"/>
    <w:rsid w:val="00B9627B"/>
    <w:rsid w:val="00BA12E2"/>
    <w:rsid w:val="00C2111C"/>
    <w:rsid w:val="00D171E0"/>
    <w:rsid w:val="00DD72E2"/>
    <w:rsid w:val="00E36037"/>
    <w:rsid w:val="00F85200"/>
    <w:rsid w:val="03373EC2"/>
    <w:rsid w:val="2FEC6D93"/>
    <w:rsid w:val="48E26BF1"/>
    <w:rsid w:val="4C314577"/>
    <w:rsid w:val="52493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sz w:val="21"/>
    </w:rPr>
  </w:style>
  <w:style w:type="character" w:styleId="7">
    <w:name w:val="Emphasis"/>
    <w:qFormat/>
    <w:uiPriority w:val="0"/>
    <w:rPr>
      <w:i/>
      <w:sz w:val="21"/>
    </w:rPr>
  </w:style>
  <w:style w:type="character" w:customStyle="1" w:styleId="8">
    <w:name w:val="_Style 7"/>
    <w:qFormat/>
    <w:uiPriority w:val="0"/>
    <w:rPr>
      <w:i/>
      <w:color w:val="auto"/>
      <w:sz w:val="21"/>
    </w:rPr>
  </w:style>
  <w:style w:type="character" w:customStyle="1" w:styleId="9">
    <w:name w:val="_Style 8"/>
    <w:qFormat/>
    <w:uiPriority w:val="0"/>
    <w:rPr>
      <w:i/>
      <w:color w:val="auto"/>
      <w:sz w:val="21"/>
    </w:rPr>
  </w:style>
  <w:style w:type="character" w:customStyle="1" w:styleId="10">
    <w:name w:val="页眉 Char"/>
    <w:link w:val="3"/>
    <w:uiPriority w:val="99"/>
    <w:rPr>
      <w:sz w:val="18"/>
      <w:szCs w:val="18"/>
    </w:rPr>
  </w:style>
  <w:style w:type="character" w:customStyle="1" w:styleId="11">
    <w:name w:val="_Style 10"/>
    <w:qFormat/>
    <w:uiPriority w:val="0"/>
    <w:rPr>
      <w:color w:val="auto"/>
      <w:sz w:val="21"/>
    </w:rPr>
  </w:style>
  <w:style w:type="character" w:customStyle="1" w:styleId="12">
    <w:name w:val="_Style 11"/>
    <w:qFormat/>
    <w:uiPriority w:val="0"/>
    <w:rPr>
      <w:b/>
      <w:color w:val="auto"/>
      <w:sz w:val="21"/>
    </w:rPr>
  </w:style>
  <w:style w:type="character" w:customStyle="1" w:styleId="13">
    <w:name w:val="_Style 12"/>
    <w:qFormat/>
    <w:uiPriority w:val="0"/>
    <w:rPr>
      <w:b/>
      <w:i/>
      <w:sz w:val="21"/>
    </w:rPr>
  </w:style>
  <w:style w:type="character" w:customStyle="1" w:styleId="14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523</Words>
  <Characters>618</Characters>
  <Lines>5</Lines>
  <Paragraphs>1</Paragraphs>
  <TotalTime>0</TotalTime>
  <ScaleCrop>false</ScaleCrop>
  <LinksUpToDate>false</LinksUpToDate>
  <CharactersWithSpaces>643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2021-09-05T12:02:00Z</dcterms:created>
  <dc:creator>*****</dc:creator>
  <cp:lastModifiedBy>CHEN ZHENG</cp:lastModifiedBy>
  <dcterms:modified xsi:type="dcterms:W3CDTF">2022-09-18T12:43:18Z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495F3B2439544B4A98A240CC05825EAB</vt:lpwstr>
  </property>
</Properties>
</file>