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09FA0" w14:textId="77777777" w:rsidR="00EB5675" w:rsidRDefault="00B522C1">
      <w:pPr>
        <w:spacing w:line="288" w:lineRule="auto"/>
        <w:jc w:val="center"/>
        <w:rPr>
          <w:b/>
          <w:sz w:val="28"/>
          <w:szCs w:val="30"/>
        </w:rPr>
      </w:pPr>
      <w:r>
        <w:rPr>
          <w:rFonts w:hint="eastAsia"/>
          <w:b/>
          <w:sz w:val="28"/>
          <w:szCs w:val="30"/>
        </w:rPr>
        <w:t>【图案】</w:t>
      </w:r>
    </w:p>
    <w:p w14:paraId="4F289B9C" w14:textId="77777777" w:rsidR="00EB5675" w:rsidRDefault="00B522C1">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Pattern</w:t>
      </w:r>
      <w:r>
        <w:rPr>
          <w:rFonts w:hint="eastAsia"/>
          <w:b/>
          <w:sz w:val="28"/>
          <w:szCs w:val="30"/>
        </w:rPr>
        <w:t>】</w:t>
      </w:r>
    </w:p>
    <w:p w14:paraId="63E68B62" w14:textId="77777777" w:rsidR="00EB5675" w:rsidRDefault="00B522C1">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E7E1508" w14:textId="77777777" w:rsidR="00EB5675" w:rsidRPr="001751F9" w:rsidRDefault="00B522C1" w:rsidP="007A3395">
      <w:pPr>
        <w:snapToGrid w:val="0"/>
        <w:spacing w:line="288" w:lineRule="auto"/>
        <w:ind w:firstLineChars="196" w:firstLine="394"/>
        <w:rPr>
          <w:rFonts w:asciiTheme="minorEastAsia" w:eastAsiaTheme="minorEastAsia" w:hAnsiTheme="minorEastAsia" w:cs="宋体"/>
          <w:kern w:val="0"/>
          <w:sz w:val="20"/>
          <w:szCs w:val="20"/>
        </w:rPr>
      </w:pPr>
      <w:r w:rsidRPr="001751F9">
        <w:rPr>
          <w:rFonts w:asciiTheme="minorEastAsia" w:eastAsiaTheme="minorEastAsia" w:hAnsiTheme="minorEastAsia"/>
          <w:b/>
          <w:bCs/>
          <w:sz w:val="20"/>
          <w:szCs w:val="20"/>
        </w:rPr>
        <w:t>课程代码：</w:t>
      </w:r>
      <w:r w:rsidRPr="001751F9">
        <w:rPr>
          <w:rFonts w:asciiTheme="minorEastAsia" w:eastAsiaTheme="minorEastAsia" w:hAnsiTheme="minorEastAsia"/>
          <w:sz w:val="20"/>
          <w:szCs w:val="20"/>
        </w:rPr>
        <w:t>【</w:t>
      </w:r>
      <w:r w:rsidRPr="001751F9">
        <w:rPr>
          <w:rFonts w:asciiTheme="minorEastAsia" w:eastAsiaTheme="minorEastAsia" w:hAnsiTheme="minorEastAsia" w:cs="宋体"/>
          <w:kern w:val="0"/>
          <w:sz w:val="20"/>
          <w:szCs w:val="20"/>
        </w:rPr>
        <w:t>2120035】</w:t>
      </w:r>
    </w:p>
    <w:p w14:paraId="65F992FE" w14:textId="77777777" w:rsidR="00EB5675" w:rsidRPr="001751F9" w:rsidRDefault="00B522C1" w:rsidP="007A3395">
      <w:pPr>
        <w:snapToGrid w:val="0"/>
        <w:spacing w:line="288" w:lineRule="auto"/>
        <w:ind w:firstLineChars="196" w:firstLine="394"/>
        <w:rPr>
          <w:rFonts w:asciiTheme="minorEastAsia" w:eastAsiaTheme="minorEastAsia" w:hAnsiTheme="minorEastAsia"/>
          <w:sz w:val="20"/>
          <w:szCs w:val="20"/>
        </w:rPr>
      </w:pPr>
      <w:r w:rsidRPr="001751F9">
        <w:rPr>
          <w:rFonts w:asciiTheme="minorEastAsia" w:eastAsiaTheme="minorEastAsia" w:hAnsiTheme="minorEastAsia"/>
          <w:b/>
          <w:bCs/>
          <w:sz w:val="20"/>
          <w:szCs w:val="20"/>
        </w:rPr>
        <w:t>课程学分：</w:t>
      </w:r>
      <w:r w:rsidRPr="001751F9">
        <w:rPr>
          <w:rFonts w:asciiTheme="minorEastAsia" w:eastAsiaTheme="minorEastAsia" w:hAnsiTheme="minorEastAsia"/>
          <w:sz w:val="20"/>
          <w:szCs w:val="20"/>
        </w:rPr>
        <w:t>【</w:t>
      </w:r>
      <w:r w:rsidRPr="001751F9">
        <w:rPr>
          <w:rFonts w:asciiTheme="minorEastAsia" w:eastAsiaTheme="minorEastAsia" w:hAnsiTheme="minorEastAsia" w:cs="宋体" w:hint="eastAsia"/>
          <w:kern w:val="0"/>
          <w:sz w:val="20"/>
          <w:szCs w:val="20"/>
        </w:rPr>
        <w:t>3</w:t>
      </w:r>
      <w:r w:rsidRPr="001751F9">
        <w:rPr>
          <w:rFonts w:asciiTheme="minorEastAsia" w:eastAsiaTheme="minorEastAsia" w:hAnsiTheme="minorEastAsia"/>
          <w:sz w:val="20"/>
          <w:szCs w:val="20"/>
        </w:rPr>
        <w:t>】</w:t>
      </w:r>
    </w:p>
    <w:p w14:paraId="3289183B" w14:textId="77777777" w:rsidR="00EB5675" w:rsidRPr="001751F9" w:rsidRDefault="00B522C1" w:rsidP="007A3395">
      <w:pPr>
        <w:snapToGrid w:val="0"/>
        <w:spacing w:line="288" w:lineRule="auto"/>
        <w:ind w:firstLineChars="196" w:firstLine="394"/>
        <w:rPr>
          <w:rFonts w:asciiTheme="minorEastAsia" w:eastAsiaTheme="minorEastAsia" w:hAnsiTheme="minorEastAsia"/>
          <w:sz w:val="20"/>
          <w:szCs w:val="20"/>
        </w:rPr>
      </w:pPr>
      <w:r w:rsidRPr="001751F9">
        <w:rPr>
          <w:rFonts w:asciiTheme="minorEastAsia" w:eastAsiaTheme="minorEastAsia" w:hAnsiTheme="minorEastAsia"/>
          <w:b/>
          <w:bCs/>
          <w:sz w:val="20"/>
          <w:szCs w:val="20"/>
        </w:rPr>
        <w:t>面向专业：</w:t>
      </w:r>
      <w:r w:rsidRPr="001751F9">
        <w:rPr>
          <w:rFonts w:asciiTheme="minorEastAsia" w:eastAsiaTheme="minorEastAsia" w:hAnsiTheme="minorEastAsia"/>
          <w:sz w:val="20"/>
          <w:szCs w:val="20"/>
        </w:rPr>
        <w:t>【</w:t>
      </w:r>
      <w:r w:rsidRPr="001751F9">
        <w:rPr>
          <w:rFonts w:asciiTheme="minorEastAsia" w:eastAsiaTheme="minorEastAsia" w:hAnsiTheme="minorEastAsia" w:cs="宋体" w:hint="eastAsia"/>
          <w:kern w:val="0"/>
          <w:sz w:val="20"/>
          <w:szCs w:val="20"/>
        </w:rPr>
        <w:t>产品设计（珠宝首饰设计）专业</w:t>
      </w:r>
      <w:r w:rsidRPr="001751F9">
        <w:rPr>
          <w:rFonts w:asciiTheme="minorEastAsia" w:eastAsiaTheme="minorEastAsia" w:hAnsiTheme="minorEastAsia"/>
          <w:sz w:val="20"/>
          <w:szCs w:val="20"/>
        </w:rPr>
        <w:t>】</w:t>
      </w:r>
    </w:p>
    <w:p w14:paraId="50734FDF" w14:textId="77777777" w:rsidR="00EB5675" w:rsidRPr="001751F9" w:rsidRDefault="00B522C1" w:rsidP="007A3395">
      <w:pPr>
        <w:snapToGrid w:val="0"/>
        <w:spacing w:line="288" w:lineRule="auto"/>
        <w:ind w:firstLineChars="196" w:firstLine="394"/>
        <w:rPr>
          <w:rFonts w:asciiTheme="minorEastAsia" w:eastAsiaTheme="minorEastAsia" w:hAnsiTheme="minorEastAsia"/>
          <w:sz w:val="20"/>
          <w:szCs w:val="20"/>
        </w:rPr>
      </w:pPr>
      <w:r w:rsidRPr="001751F9">
        <w:rPr>
          <w:rFonts w:asciiTheme="minorEastAsia" w:eastAsiaTheme="minorEastAsia" w:hAnsiTheme="minorEastAsia"/>
          <w:b/>
          <w:bCs/>
          <w:sz w:val="20"/>
          <w:szCs w:val="20"/>
        </w:rPr>
        <w:t>课程性质：</w:t>
      </w:r>
      <w:r w:rsidRPr="001751F9">
        <w:rPr>
          <w:rFonts w:asciiTheme="minorEastAsia" w:eastAsiaTheme="minorEastAsia" w:hAnsiTheme="minorEastAsia"/>
          <w:sz w:val="20"/>
          <w:szCs w:val="20"/>
        </w:rPr>
        <w:t>【</w:t>
      </w:r>
      <w:r w:rsidRPr="001751F9">
        <w:rPr>
          <w:rFonts w:asciiTheme="minorEastAsia" w:eastAsiaTheme="minorEastAsia" w:hAnsiTheme="minorEastAsia" w:hint="eastAsia"/>
          <w:sz w:val="20"/>
          <w:szCs w:val="20"/>
        </w:rPr>
        <w:t>专业</w:t>
      </w:r>
      <w:r w:rsidRPr="001751F9">
        <w:rPr>
          <w:rFonts w:asciiTheme="minorEastAsia" w:eastAsiaTheme="minorEastAsia" w:hAnsiTheme="minorEastAsia" w:cs="宋体" w:hint="eastAsia"/>
          <w:kern w:val="0"/>
          <w:sz w:val="20"/>
          <w:szCs w:val="20"/>
        </w:rPr>
        <w:t>必修课</w:t>
      </w:r>
      <w:r w:rsidRPr="001751F9">
        <w:rPr>
          <w:rFonts w:asciiTheme="minorEastAsia" w:eastAsiaTheme="minorEastAsia" w:hAnsiTheme="minorEastAsia"/>
          <w:sz w:val="20"/>
          <w:szCs w:val="20"/>
        </w:rPr>
        <w:t>】</w:t>
      </w:r>
    </w:p>
    <w:p w14:paraId="72CBFFF1" w14:textId="6D12B7A6" w:rsidR="00EB5675" w:rsidRPr="001751F9" w:rsidRDefault="00B522C1" w:rsidP="007A3395">
      <w:pPr>
        <w:snapToGrid w:val="0"/>
        <w:spacing w:line="288" w:lineRule="auto"/>
        <w:ind w:firstLineChars="196" w:firstLine="394"/>
        <w:rPr>
          <w:color w:val="000000"/>
          <w:sz w:val="20"/>
          <w:szCs w:val="20"/>
        </w:rPr>
      </w:pPr>
      <w:r w:rsidRPr="001751F9">
        <w:rPr>
          <w:rFonts w:asciiTheme="minorEastAsia" w:eastAsiaTheme="minorEastAsia" w:hAnsiTheme="minorEastAsia"/>
          <w:b/>
          <w:bCs/>
          <w:sz w:val="20"/>
          <w:szCs w:val="20"/>
        </w:rPr>
        <w:t>开课院系：</w:t>
      </w:r>
      <w:r w:rsidR="001751F9" w:rsidRPr="001751F9">
        <w:rPr>
          <w:color w:val="000000"/>
          <w:sz w:val="20"/>
          <w:szCs w:val="20"/>
        </w:rPr>
        <w:t>【</w:t>
      </w:r>
      <w:r w:rsidR="001751F9" w:rsidRPr="001751F9">
        <w:rPr>
          <w:rFonts w:hint="eastAsia"/>
          <w:bCs/>
          <w:color w:val="000000"/>
          <w:sz w:val="20"/>
          <w:szCs w:val="20"/>
        </w:rPr>
        <w:t>珠宝学院产品设计系</w:t>
      </w:r>
      <w:r w:rsidR="001751F9" w:rsidRPr="001751F9">
        <w:rPr>
          <w:color w:val="000000"/>
          <w:sz w:val="20"/>
          <w:szCs w:val="20"/>
        </w:rPr>
        <w:t>】</w:t>
      </w:r>
    </w:p>
    <w:p w14:paraId="1726A9E7" w14:textId="77777777" w:rsidR="00EB5675" w:rsidRPr="001751F9" w:rsidRDefault="00B522C1" w:rsidP="007A3395">
      <w:pPr>
        <w:snapToGrid w:val="0"/>
        <w:spacing w:line="288" w:lineRule="auto"/>
        <w:ind w:firstLineChars="196" w:firstLine="394"/>
        <w:rPr>
          <w:rFonts w:asciiTheme="minorEastAsia" w:eastAsiaTheme="minorEastAsia" w:hAnsiTheme="minorEastAsia"/>
          <w:b/>
          <w:bCs/>
          <w:sz w:val="20"/>
          <w:szCs w:val="20"/>
        </w:rPr>
      </w:pPr>
      <w:r w:rsidRPr="001751F9">
        <w:rPr>
          <w:rFonts w:asciiTheme="minorEastAsia" w:eastAsiaTheme="minorEastAsia" w:hAnsiTheme="minorEastAsia"/>
          <w:b/>
          <w:bCs/>
          <w:sz w:val="20"/>
          <w:szCs w:val="20"/>
        </w:rPr>
        <w:t>使用教材：</w:t>
      </w:r>
    </w:p>
    <w:p w14:paraId="4150C561" w14:textId="10388843" w:rsidR="00EB5675" w:rsidRPr="001751F9" w:rsidRDefault="00B522C1" w:rsidP="001751F9">
      <w:pPr>
        <w:tabs>
          <w:tab w:val="left" w:pos="1418"/>
        </w:tabs>
        <w:snapToGrid w:val="0"/>
        <w:spacing w:line="288" w:lineRule="auto"/>
        <w:ind w:firstLineChars="300" w:firstLine="600"/>
        <w:rPr>
          <w:rFonts w:asciiTheme="minorEastAsia" w:eastAsiaTheme="minorEastAsia" w:hAnsiTheme="minorEastAsia"/>
          <w:color w:val="FF0000"/>
          <w:sz w:val="20"/>
          <w:szCs w:val="20"/>
        </w:rPr>
      </w:pPr>
      <w:r w:rsidRPr="001751F9">
        <w:rPr>
          <w:rFonts w:asciiTheme="minorEastAsia" w:eastAsiaTheme="minorEastAsia" w:hAnsiTheme="minorEastAsia"/>
          <w:sz w:val="20"/>
          <w:szCs w:val="20"/>
        </w:rPr>
        <w:t xml:space="preserve">  教材</w:t>
      </w:r>
      <w:r w:rsidRPr="001751F9">
        <w:rPr>
          <w:color w:val="000000"/>
          <w:sz w:val="20"/>
          <w:szCs w:val="20"/>
        </w:rPr>
        <w:t>【</w:t>
      </w:r>
      <w:r w:rsidRPr="001751F9">
        <w:rPr>
          <w:rFonts w:asciiTheme="minorEastAsia" w:eastAsiaTheme="minorEastAsia" w:hAnsiTheme="minorEastAsia" w:hint="eastAsia"/>
          <w:sz w:val="20"/>
          <w:szCs w:val="20"/>
        </w:rPr>
        <w:t>《图案设计与应用》，谢琼梅、姚松奇编著，兵器工业出版社 2016年版；</w:t>
      </w:r>
      <w:r w:rsidRPr="001751F9">
        <w:rPr>
          <w:color w:val="000000"/>
          <w:sz w:val="20"/>
          <w:szCs w:val="20"/>
        </w:rPr>
        <w:t>】</w:t>
      </w:r>
    </w:p>
    <w:p w14:paraId="52B0F87F" w14:textId="77777777" w:rsidR="00EB5675" w:rsidRPr="001751F9" w:rsidRDefault="00B522C1" w:rsidP="001751F9">
      <w:pPr>
        <w:tabs>
          <w:tab w:val="left" w:pos="1418"/>
        </w:tabs>
        <w:snapToGrid w:val="0"/>
        <w:spacing w:line="288" w:lineRule="auto"/>
        <w:ind w:leftChars="570" w:left="1197"/>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《图案基础》，谢琼梅、袁惠敏、刘乐君编著，中国民族摄影艺术出版社 2012年版</w:t>
      </w:r>
      <w:r w:rsidRPr="001751F9">
        <w:rPr>
          <w:rFonts w:asciiTheme="minorEastAsia" w:eastAsiaTheme="minorEastAsia" w:hAnsiTheme="minorEastAsia"/>
          <w:sz w:val="20"/>
          <w:szCs w:val="20"/>
        </w:rPr>
        <w:t>；</w:t>
      </w:r>
      <w:r w:rsidRPr="001751F9">
        <w:rPr>
          <w:color w:val="000000"/>
          <w:sz w:val="20"/>
          <w:szCs w:val="20"/>
        </w:rPr>
        <w:t>】</w:t>
      </w:r>
    </w:p>
    <w:p w14:paraId="6A3A0D4E" w14:textId="2CBE00FC" w:rsidR="00EB5675" w:rsidRPr="001751F9" w:rsidRDefault="00B522C1" w:rsidP="001751F9">
      <w:pPr>
        <w:snapToGrid w:val="0"/>
        <w:spacing w:line="288" w:lineRule="auto"/>
        <w:ind w:firstLineChars="400" w:firstLine="800"/>
        <w:rPr>
          <w:rFonts w:asciiTheme="minorEastAsia" w:eastAsiaTheme="minorEastAsia" w:hAnsiTheme="minorEastAsia"/>
          <w:sz w:val="20"/>
          <w:szCs w:val="20"/>
        </w:rPr>
      </w:pPr>
      <w:r w:rsidRPr="001751F9">
        <w:rPr>
          <w:rFonts w:asciiTheme="minorEastAsia" w:eastAsiaTheme="minorEastAsia" w:hAnsiTheme="minorEastAsia" w:hint="eastAsia"/>
          <w:sz w:val="20"/>
          <w:szCs w:val="20"/>
        </w:rPr>
        <w:t>参考书目</w:t>
      </w:r>
      <w:r w:rsidRPr="001751F9">
        <w:rPr>
          <w:color w:val="000000"/>
          <w:sz w:val="20"/>
          <w:szCs w:val="20"/>
        </w:rPr>
        <w:t>【</w:t>
      </w:r>
      <w:r w:rsidRPr="001751F9">
        <w:rPr>
          <w:rFonts w:asciiTheme="minorEastAsia" w:eastAsiaTheme="minorEastAsia" w:hAnsiTheme="minorEastAsia" w:hint="eastAsia"/>
          <w:sz w:val="20"/>
          <w:szCs w:val="20"/>
        </w:rPr>
        <w:t>《图案设计》，田伟、宋国彬、秦波编著，兵器工业出版社2013年版；</w:t>
      </w:r>
      <w:r w:rsidRPr="001751F9">
        <w:rPr>
          <w:color w:val="000000"/>
          <w:sz w:val="20"/>
          <w:szCs w:val="20"/>
        </w:rPr>
        <w:t>】</w:t>
      </w:r>
    </w:p>
    <w:p w14:paraId="501D5C20" w14:textId="77777777"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《图案与装饰基础》，李文跃、</w:t>
      </w:r>
      <w:r w:rsidRPr="001751F9">
        <w:rPr>
          <w:rFonts w:ascii="MS Mincho" w:eastAsia="MS Mincho" w:hAnsi="MS Mincho" w:cs="MS Mincho" w:hint="eastAsia"/>
          <w:sz w:val="20"/>
          <w:szCs w:val="20"/>
        </w:rPr>
        <w:t>吴天麟、刘莎</w:t>
      </w:r>
      <w:r w:rsidRPr="001751F9">
        <w:rPr>
          <w:rFonts w:asciiTheme="minorEastAsia" w:eastAsiaTheme="minorEastAsia" w:hAnsiTheme="minorEastAsia" w:hint="eastAsia"/>
          <w:sz w:val="20"/>
          <w:szCs w:val="20"/>
        </w:rPr>
        <w:t>编著，东方出版中心 2008年版；</w:t>
      </w:r>
      <w:r w:rsidRPr="001751F9">
        <w:rPr>
          <w:color w:val="000000"/>
          <w:sz w:val="20"/>
          <w:szCs w:val="20"/>
        </w:rPr>
        <w:t>】</w:t>
      </w:r>
    </w:p>
    <w:p w14:paraId="11641BF5" w14:textId="77777777"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《中国民间美术造型》，左汉中编著，湖南美术出版，2006年版;</w:t>
      </w:r>
      <w:r w:rsidRPr="001751F9">
        <w:rPr>
          <w:color w:val="000000"/>
          <w:sz w:val="20"/>
          <w:szCs w:val="20"/>
        </w:rPr>
        <w:t>】</w:t>
      </w:r>
    </w:p>
    <w:p w14:paraId="489141CC" w14:textId="77777777"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《图案》，宋建明、郑巨欣编著，湖北美术出版社，2000年版；</w:t>
      </w:r>
      <w:r w:rsidRPr="001751F9">
        <w:rPr>
          <w:color w:val="000000"/>
          <w:sz w:val="20"/>
          <w:szCs w:val="20"/>
        </w:rPr>
        <w:t>】</w:t>
      </w:r>
    </w:p>
    <w:p w14:paraId="21976750" w14:textId="77777777" w:rsidR="00EB5675" w:rsidRPr="001751F9" w:rsidRDefault="00B522C1" w:rsidP="007A3395">
      <w:pPr>
        <w:adjustRightInd w:val="0"/>
        <w:snapToGrid w:val="0"/>
        <w:spacing w:line="288" w:lineRule="auto"/>
        <w:ind w:firstLineChars="196" w:firstLine="394"/>
        <w:rPr>
          <w:rFonts w:asciiTheme="minorEastAsia" w:eastAsiaTheme="minorEastAsia" w:hAnsiTheme="minorEastAsia"/>
          <w:b/>
          <w:sz w:val="20"/>
          <w:szCs w:val="20"/>
        </w:rPr>
      </w:pPr>
      <w:r w:rsidRPr="001751F9">
        <w:rPr>
          <w:rFonts w:asciiTheme="minorEastAsia" w:eastAsiaTheme="minorEastAsia" w:hAnsiTheme="minorEastAsia" w:hint="eastAsia"/>
          <w:b/>
          <w:sz w:val="20"/>
          <w:szCs w:val="20"/>
        </w:rPr>
        <w:t>课程网站网址：</w:t>
      </w:r>
    </w:p>
    <w:p w14:paraId="48633982" w14:textId="7D64091F" w:rsidR="00EB5675" w:rsidRPr="001751F9" w:rsidRDefault="00A01142" w:rsidP="001751F9">
      <w:pPr>
        <w:adjustRightInd w:val="0"/>
        <w:snapToGrid w:val="0"/>
        <w:spacing w:line="288" w:lineRule="auto"/>
        <w:ind w:leftChars="376" w:left="790"/>
        <w:rPr>
          <w:rFonts w:asciiTheme="minorEastAsia" w:eastAsiaTheme="minorEastAsia" w:hAnsiTheme="minorEastAsia"/>
          <w:sz w:val="20"/>
          <w:szCs w:val="20"/>
        </w:rPr>
      </w:pPr>
      <w:hyperlink r:id="rId9" w:history="1">
        <w:r w:rsidR="001751F9" w:rsidRPr="001751F9">
          <w:rPr>
            <w:rStyle w:val="a8"/>
            <w:rFonts w:asciiTheme="minorEastAsia" w:eastAsiaTheme="minorEastAsia" w:hAnsiTheme="minorEastAsia"/>
            <w:color w:val="auto"/>
            <w:sz w:val="20"/>
            <w:szCs w:val="20"/>
            <w:u w:val="none"/>
          </w:rPr>
          <w:t>https://elearning.gench.edu.cn:8443/webapps/blackboard/execute/modulepage/</w:t>
        </w:r>
      </w:hyperlink>
      <w:r w:rsidR="00B522C1" w:rsidRPr="001751F9">
        <w:rPr>
          <w:rFonts w:asciiTheme="minorEastAsia" w:eastAsiaTheme="minorEastAsia" w:hAnsiTheme="minorEastAsia"/>
          <w:sz w:val="20"/>
          <w:szCs w:val="20"/>
        </w:rPr>
        <w:t>view?course_id=_11853_1&amp;cmp_tab_id=_12533_1&amp;editMode=true&amp;mode=cpview</w:t>
      </w:r>
    </w:p>
    <w:p w14:paraId="21A21B14" w14:textId="77777777" w:rsidR="00EB5675" w:rsidRPr="001751F9" w:rsidRDefault="00B522C1" w:rsidP="007A3395">
      <w:pPr>
        <w:adjustRightInd w:val="0"/>
        <w:snapToGrid w:val="0"/>
        <w:spacing w:line="288" w:lineRule="auto"/>
        <w:ind w:firstLineChars="196" w:firstLine="394"/>
        <w:rPr>
          <w:rFonts w:asciiTheme="minorEastAsia" w:eastAsiaTheme="minorEastAsia" w:hAnsiTheme="minorEastAsia"/>
          <w:sz w:val="20"/>
          <w:szCs w:val="20"/>
        </w:rPr>
      </w:pPr>
      <w:r w:rsidRPr="001751F9">
        <w:rPr>
          <w:rFonts w:asciiTheme="minorEastAsia" w:eastAsiaTheme="minorEastAsia" w:hAnsiTheme="minorEastAsia" w:hint="eastAsia"/>
          <w:b/>
          <w:sz w:val="20"/>
          <w:szCs w:val="20"/>
        </w:rPr>
        <w:t>先修课程：</w:t>
      </w:r>
      <w:r w:rsidRPr="001751F9">
        <w:rPr>
          <w:color w:val="000000"/>
          <w:sz w:val="20"/>
          <w:szCs w:val="20"/>
        </w:rPr>
        <w:t>【</w:t>
      </w:r>
      <w:r w:rsidRPr="001751F9">
        <w:rPr>
          <w:rFonts w:hint="eastAsia"/>
          <w:color w:val="000000"/>
          <w:sz w:val="20"/>
          <w:szCs w:val="20"/>
        </w:rPr>
        <w:t>首饰概论</w:t>
      </w:r>
      <w:r w:rsidRPr="001751F9">
        <w:rPr>
          <w:rFonts w:hint="eastAsia"/>
          <w:color w:val="000000"/>
          <w:sz w:val="20"/>
          <w:szCs w:val="20"/>
        </w:rPr>
        <w:t>2030086</w:t>
      </w:r>
      <w:r w:rsidRPr="001751F9">
        <w:rPr>
          <w:rFonts w:hint="eastAsia"/>
          <w:color w:val="000000"/>
          <w:sz w:val="20"/>
          <w:szCs w:val="20"/>
        </w:rPr>
        <w:t>（</w:t>
      </w:r>
      <w:r w:rsidRPr="001751F9">
        <w:rPr>
          <w:rFonts w:hint="eastAsia"/>
          <w:color w:val="000000"/>
          <w:sz w:val="20"/>
          <w:szCs w:val="20"/>
        </w:rPr>
        <w:t>2</w:t>
      </w:r>
      <w:r w:rsidRPr="001751F9">
        <w:rPr>
          <w:rFonts w:hint="eastAsia"/>
          <w:color w:val="000000"/>
          <w:sz w:val="20"/>
          <w:szCs w:val="20"/>
        </w:rPr>
        <w:t>）、造型基础</w:t>
      </w:r>
      <w:r w:rsidRPr="001751F9">
        <w:rPr>
          <w:rFonts w:hint="eastAsia"/>
          <w:color w:val="000000"/>
          <w:sz w:val="20"/>
          <w:szCs w:val="20"/>
        </w:rPr>
        <w:t>2040313</w:t>
      </w:r>
      <w:r w:rsidRPr="001751F9">
        <w:rPr>
          <w:rFonts w:hint="eastAsia"/>
          <w:color w:val="000000"/>
          <w:sz w:val="20"/>
          <w:szCs w:val="20"/>
        </w:rPr>
        <w:t>（</w:t>
      </w:r>
      <w:r w:rsidRPr="001751F9">
        <w:rPr>
          <w:rFonts w:hint="eastAsia"/>
          <w:color w:val="000000"/>
          <w:sz w:val="20"/>
          <w:szCs w:val="20"/>
        </w:rPr>
        <w:t>3</w:t>
      </w:r>
      <w:r w:rsidRPr="001751F9">
        <w:rPr>
          <w:rFonts w:hint="eastAsia"/>
          <w:color w:val="000000"/>
          <w:sz w:val="20"/>
          <w:szCs w:val="20"/>
        </w:rPr>
        <w:t>）、色彩</w:t>
      </w:r>
      <w:r w:rsidRPr="001751F9">
        <w:rPr>
          <w:color w:val="000000"/>
          <w:sz w:val="20"/>
          <w:szCs w:val="20"/>
        </w:rPr>
        <w:t>2040069</w:t>
      </w:r>
      <w:r w:rsidRPr="001751F9">
        <w:rPr>
          <w:rFonts w:hint="eastAsia"/>
          <w:color w:val="000000"/>
          <w:sz w:val="20"/>
          <w:szCs w:val="20"/>
        </w:rPr>
        <w:t>（</w:t>
      </w:r>
      <w:r w:rsidRPr="001751F9">
        <w:rPr>
          <w:rFonts w:hint="eastAsia"/>
          <w:color w:val="000000"/>
          <w:sz w:val="20"/>
          <w:szCs w:val="20"/>
        </w:rPr>
        <w:t>3</w:t>
      </w:r>
      <w:r w:rsidRPr="001751F9">
        <w:rPr>
          <w:rFonts w:hint="eastAsia"/>
          <w:color w:val="000000"/>
          <w:sz w:val="20"/>
          <w:szCs w:val="20"/>
        </w:rPr>
        <w:t>）</w:t>
      </w:r>
      <w:r w:rsidRPr="001751F9">
        <w:rPr>
          <w:color w:val="000000"/>
          <w:sz w:val="20"/>
          <w:szCs w:val="20"/>
        </w:rPr>
        <w:t>】</w:t>
      </w:r>
    </w:p>
    <w:p w14:paraId="62F5827D" w14:textId="77777777" w:rsidR="00EB5675" w:rsidRPr="001751F9" w:rsidRDefault="00EB5675">
      <w:pPr>
        <w:adjustRightInd w:val="0"/>
        <w:snapToGrid w:val="0"/>
        <w:spacing w:beforeLines="50" w:before="156" w:afterLines="50" w:after="156" w:line="288" w:lineRule="auto"/>
        <w:ind w:firstLineChars="145" w:firstLine="348"/>
        <w:rPr>
          <w:rFonts w:ascii="黑体" w:eastAsia="黑体" w:hAnsi="宋体"/>
          <w:sz w:val="24"/>
        </w:rPr>
      </w:pPr>
    </w:p>
    <w:p w14:paraId="7F9BE666" w14:textId="77777777" w:rsidR="00EB5675" w:rsidRDefault="00B522C1">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AE2D3F6" w14:textId="77777777" w:rsidR="00EB5675" w:rsidRPr="00EE4B4A" w:rsidRDefault="00B522C1">
      <w:pPr>
        <w:widowControl/>
        <w:spacing w:beforeLines="50" w:before="156" w:afterLines="50" w:after="156" w:line="288" w:lineRule="auto"/>
        <w:ind w:firstLineChars="150" w:firstLine="315"/>
        <w:jc w:val="left"/>
        <w:rPr>
          <w:rFonts w:ascii="宋体" w:hAnsi="宋体" w:cs="宋体"/>
          <w:kern w:val="0"/>
          <w:szCs w:val="21"/>
        </w:rPr>
      </w:pPr>
      <w:r>
        <w:rPr>
          <w:rFonts w:ascii="宋体" w:hAnsi="宋体" w:cs="宋体" w:hint="eastAsia"/>
          <w:kern w:val="0"/>
          <w:szCs w:val="21"/>
        </w:rPr>
        <w:t xml:space="preserve"> </w:t>
      </w:r>
      <w:r w:rsidRPr="00EE4B4A">
        <w:rPr>
          <w:rFonts w:ascii="宋体" w:hAnsi="宋体" w:cs="宋体" w:hint="eastAsia"/>
          <w:kern w:val="0"/>
          <w:szCs w:val="21"/>
        </w:rPr>
        <w:t>图案课程是珠宝首饰设计专业必修的一门重要的基础课程，是艺术设计专业教学中的基础课程，是奠定学生设计思维的关键课程。它具备其它课程不可替代的纹样造型审美优势，是一门可以进行深入研究和更新的专业基础课程。在设计思维上，是以图案为设计基础课程，其创意来源于生活，体现了特定环境下的文化背景和时代精神。它不仅培养学生的基本造型能力，也有助于提高学生的形象思维能力与造型能力，培养创新意识与创新能力，能够使学生全面遵循艺术设计形式美的创造规律，为大二专业手绘课程与专业实践课程打下牢固基础，更重要的是为艺术设计进入商业设计的造物思索奠定形象美化的作用。</w:t>
      </w:r>
    </w:p>
    <w:p w14:paraId="0AEA566B" w14:textId="77777777" w:rsidR="00EB5675" w:rsidRDefault="00EB5675">
      <w:pPr>
        <w:widowControl/>
        <w:spacing w:beforeLines="50" w:before="156" w:afterLines="50" w:after="156" w:line="288" w:lineRule="auto"/>
        <w:ind w:firstLineChars="150" w:firstLine="360"/>
        <w:jc w:val="left"/>
        <w:rPr>
          <w:rFonts w:ascii="黑体" w:eastAsia="黑体" w:hAnsi="宋体"/>
          <w:sz w:val="24"/>
        </w:rPr>
      </w:pPr>
    </w:p>
    <w:p w14:paraId="5B01F660" w14:textId="77777777" w:rsidR="00EB5675" w:rsidRDefault="00B522C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555A0DB" w14:textId="77777777" w:rsidR="00EB5675" w:rsidRDefault="00B522C1" w:rsidP="00E571C6">
      <w:pPr>
        <w:snapToGrid w:val="0"/>
        <w:spacing w:line="288" w:lineRule="auto"/>
        <w:ind w:firstLineChars="200" w:firstLine="420"/>
        <w:rPr>
          <w:rFonts w:ascii="宋体" w:hAnsi="宋体" w:cs="宋体"/>
          <w:kern w:val="0"/>
          <w:szCs w:val="21"/>
        </w:rPr>
      </w:pPr>
      <w:r>
        <w:rPr>
          <w:rFonts w:ascii="宋体" w:hAnsi="宋体" w:cs="宋体" w:hint="eastAsia"/>
          <w:kern w:val="0"/>
          <w:szCs w:val="21"/>
        </w:rPr>
        <w:t>此课程适合本科专业学生在大一下学期学习，一般应具备相应的设计艺术知识和审美修养，以及有一定的哲学基础、艺术史知识、必要的美术或设计基础。</w:t>
      </w:r>
    </w:p>
    <w:p w14:paraId="0DC441C2" w14:textId="77777777" w:rsidR="00EE4B4A" w:rsidRDefault="00EE4B4A" w:rsidP="00E571C6">
      <w:pPr>
        <w:snapToGrid w:val="0"/>
        <w:spacing w:line="288" w:lineRule="auto"/>
        <w:ind w:firstLineChars="200" w:firstLine="420"/>
        <w:rPr>
          <w:rFonts w:ascii="宋体" w:hAnsi="宋体" w:cs="宋体"/>
          <w:kern w:val="0"/>
          <w:szCs w:val="21"/>
        </w:rPr>
      </w:pPr>
    </w:p>
    <w:p w14:paraId="3D1B5923" w14:textId="77777777" w:rsidR="00EE4B4A" w:rsidRPr="00E571C6" w:rsidRDefault="00EE4B4A" w:rsidP="00E571C6">
      <w:pPr>
        <w:snapToGrid w:val="0"/>
        <w:spacing w:line="288" w:lineRule="auto"/>
        <w:ind w:firstLineChars="200" w:firstLine="420"/>
        <w:rPr>
          <w:rFonts w:ascii="宋体" w:hAnsi="宋体" w:cs="宋体"/>
          <w:kern w:val="0"/>
          <w:szCs w:val="21"/>
        </w:rPr>
      </w:pPr>
    </w:p>
    <w:p w14:paraId="7108E58B" w14:textId="77777777" w:rsidR="00EB5675" w:rsidRDefault="00B522C1">
      <w:pPr>
        <w:widowControl/>
        <w:spacing w:beforeLines="50" w:before="156" w:afterLines="50" w:after="156"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课程与培养学生能力的关联性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EB5675" w14:paraId="565F1B4D" w14:textId="77777777">
        <w:tc>
          <w:tcPr>
            <w:tcW w:w="6803" w:type="dxa"/>
          </w:tcPr>
          <w:p w14:paraId="7D5B0C97" w14:textId="77777777" w:rsidR="00EB5675" w:rsidRDefault="00B522C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28FEE9E1" w14:textId="77777777" w:rsidR="00EB5675" w:rsidRDefault="00B522C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B5675" w14:paraId="2426E2B0" w14:textId="77777777">
        <w:trPr>
          <w:trHeight w:val="965"/>
        </w:trPr>
        <w:tc>
          <w:tcPr>
            <w:tcW w:w="6803" w:type="dxa"/>
            <w:vAlign w:val="center"/>
          </w:tcPr>
          <w:p w14:paraId="19A74C84" w14:textId="77777777" w:rsidR="00EB5675" w:rsidRDefault="00B522C1">
            <w:pPr>
              <w:rPr>
                <w:kern w:val="0"/>
                <w:sz w:val="20"/>
                <w:szCs w:val="20"/>
              </w:rPr>
            </w:pPr>
            <w:r>
              <w:rPr>
                <w:rFonts w:ascii="仿宋" w:eastAsia="仿宋" w:hAnsi="仿宋" w:cs="宋体" w:hint="eastAsia"/>
                <w:color w:val="000000"/>
                <w:kern w:val="0"/>
                <w:sz w:val="24"/>
              </w:rPr>
              <w:t>LO11：</w:t>
            </w:r>
            <w:r w:rsidRPr="00EE4B4A">
              <w:rPr>
                <w:rFonts w:asciiTheme="majorEastAsia" w:eastAsiaTheme="majorEastAsia" w:hAnsiTheme="majorEastAsia" w:cs="宋体" w:hint="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14:paraId="422F1AE0" w14:textId="77777777" w:rsidR="00EB5675" w:rsidRDefault="00EB5675">
            <w:pPr>
              <w:jc w:val="center"/>
              <w:rPr>
                <w:rFonts w:ascii="仿宋" w:eastAsia="仿宋" w:hAnsi="仿宋" w:cs="宋体"/>
                <w:color w:val="000000"/>
                <w:kern w:val="0"/>
                <w:sz w:val="24"/>
                <w:szCs w:val="20"/>
              </w:rPr>
            </w:pPr>
          </w:p>
        </w:tc>
      </w:tr>
      <w:tr w:rsidR="00EB5675" w14:paraId="40DA647B" w14:textId="77777777">
        <w:tc>
          <w:tcPr>
            <w:tcW w:w="6803" w:type="dxa"/>
            <w:vAlign w:val="center"/>
          </w:tcPr>
          <w:p w14:paraId="02D32F37" w14:textId="77777777" w:rsidR="00EB5675" w:rsidRDefault="00B522C1">
            <w:pPr>
              <w:widowControl/>
              <w:rPr>
                <w:kern w:val="0"/>
                <w:sz w:val="20"/>
                <w:szCs w:val="20"/>
              </w:rPr>
            </w:pPr>
            <w:r>
              <w:rPr>
                <w:rFonts w:ascii="仿宋" w:eastAsia="仿宋" w:hAnsi="仿宋" w:cs="宋体" w:hint="eastAsia"/>
                <w:color w:val="000000"/>
                <w:kern w:val="0"/>
                <w:sz w:val="24"/>
              </w:rPr>
              <w:t>LO21：</w:t>
            </w:r>
            <w:r w:rsidRPr="00EE4B4A">
              <w:rPr>
                <w:rFonts w:asciiTheme="majorEastAsia" w:eastAsiaTheme="majorEastAsia" w:hAnsiTheme="majorEastAsia" w:cs="宋体"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7AC70A13" w14:textId="77777777" w:rsidR="00EB5675" w:rsidRDefault="00B522C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B5675" w14:paraId="604A1A53" w14:textId="77777777">
        <w:tc>
          <w:tcPr>
            <w:tcW w:w="6803" w:type="dxa"/>
            <w:vAlign w:val="center"/>
          </w:tcPr>
          <w:p w14:paraId="154D8A8B" w14:textId="77777777" w:rsidR="00EB5675" w:rsidRDefault="00B522C1">
            <w:pPr>
              <w:widowControl/>
              <w:rPr>
                <w:kern w:val="0"/>
                <w:sz w:val="20"/>
                <w:szCs w:val="20"/>
              </w:rPr>
            </w:pPr>
            <w:r>
              <w:rPr>
                <w:rFonts w:ascii="仿宋" w:eastAsia="仿宋" w:hAnsi="仿宋" w:cs="宋体" w:hint="eastAsia"/>
                <w:color w:val="000000"/>
                <w:kern w:val="0"/>
                <w:sz w:val="24"/>
              </w:rPr>
              <w:t>LO31：</w:t>
            </w:r>
            <w:r w:rsidRPr="00EE4B4A">
              <w:rPr>
                <w:rFonts w:asciiTheme="majorEastAsia" w:eastAsiaTheme="majorEastAsia" w:hAnsiTheme="majorEastAsia" w:cs="宋体" w:hint="eastAsia"/>
                <w:color w:val="000000"/>
                <w:kern w:val="0"/>
                <w:sz w:val="20"/>
                <w:szCs w:val="20"/>
              </w:rPr>
              <w:t>掌握设计和审美的基本理论与基本知识；具备设计能力和审美素养。</w:t>
            </w:r>
          </w:p>
        </w:tc>
        <w:tc>
          <w:tcPr>
            <w:tcW w:w="727" w:type="dxa"/>
            <w:vAlign w:val="center"/>
          </w:tcPr>
          <w:p w14:paraId="5AC8B163" w14:textId="77777777" w:rsidR="00EB5675" w:rsidRDefault="00B522C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B5675" w14:paraId="1E5D8B84" w14:textId="77777777">
        <w:trPr>
          <w:trHeight w:val="266"/>
        </w:trPr>
        <w:tc>
          <w:tcPr>
            <w:tcW w:w="6803" w:type="dxa"/>
            <w:vAlign w:val="center"/>
          </w:tcPr>
          <w:p w14:paraId="15E0C98E" w14:textId="77777777" w:rsidR="00EB5675" w:rsidRDefault="00B522C1">
            <w:pPr>
              <w:widowControl/>
              <w:rPr>
                <w:rFonts w:ascii="仿宋" w:eastAsia="仿宋" w:hAnsi="仿宋" w:cs="宋体"/>
                <w:color w:val="000000"/>
                <w:kern w:val="0"/>
                <w:sz w:val="24"/>
                <w:szCs w:val="20"/>
              </w:rPr>
            </w:pPr>
            <w:r>
              <w:rPr>
                <w:rFonts w:ascii="仿宋" w:eastAsia="仿宋" w:hAnsi="仿宋" w:cs="宋体" w:hint="eastAsia"/>
                <w:color w:val="000000"/>
                <w:kern w:val="0"/>
                <w:sz w:val="24"/>
              </w:rPr>
              <w:t>LO32：</w:t>
            </w:r>
            <w:r w:rsidRPr="00EE4B4A">
              <w:rPr>
                <w:rFonts w:asciiTheme="majorEastAsia" w:eastAsiaTheme="majorEastAsia" w:hAnsiTheme="majorEastAsia" w:cs="宋体"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14:paraId="6BA11989" w14:textId="77777777" w:rsidR="00EB5675" w:rsidRDefault="00EB5675">
            <w:pPr>
              <w:widowControl/>
              <w:jc w:val="center"/>
              <w:rPr>
                <w:rFonts w:ascii="仿宋" w:eastAsia="仿宋" w:hAnsi="仿宋" w:cs="宋体"/>
                <w:color w:val="000000"/>
                <w:kern w:val="0"/>
                <w:sz w:val="24"/>
                <w:szCs w:val="20"/>
              </w:rPr>
            </w:pPr>
          </w:p>
        </w:tc>
      </w:tr>
      <w:tr w:rsidR="00EB5675" w14:paraId="79F6A8FF" w14:textId="77777777">
        <w:trPr>
          <w:trHeight w:val="280"/>
        </w:trPr>
        <w:tc>
          <w:tcPr>
            <w:tcW w:w="6803" w:type="dxa"/>
            <w:vAlign w:val="center"/>
          </w:tcPr>
          <w:p w14:paraId="05BE0C6A"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LO33：</w:t>
            </w:r>
            <w:r w:rsidRPr="00EE4B4A">
              <w:rPr>
                <w:rFonts w:asciiTheme="majorEastAsia" w:eastAsiaTheme="majorEastAsia" w:hAnsiTheme="majorEastAsia" w:cs="宋体" w:hint="eastAsia"/>
                <w:color w:val="000000"/>
                <w:kern w:val="0"/>
                <w:sz w:val="20"/>
                <w:szCs w:val="20"/>
              </w:rPr>
              <w:t>掌握珠宝玉石材料的性质和用途，掌握珠宝鉴定的基本理论知识，具备珠宝玉石材料的识别鉴定能力</w:t>
            </w:r>
          </w:p>
        </w:tc>
        <w:tc>
          <w:tcPr>
            <w:tcW w:w="727" w:type="dxa"/>
            <w:vAlign w:val="center"/>
          </w:tcPr>
          <w:p w14:paraId="66EF0098" w14:textId="77777777" w:rsidR="00EB5675" w:rsidRDefault="00EB5675">
            <w:pPr>
              <w:widowControl/>
              <w:jc w:val="center"/>
              <w:rPr>
                <w:color w:val="000000"/>
                <w:kern w:val="0"/>
                <w:sz w:val="20"/>
                <w:szCs w:val="20"/>
              </w:rPr>
            </w:pPr>
          </w:p>
        </w:tc>
      </w:tr>
      <w:tr w:rsidR="00EB5675" w14:paraId="36C84E63" w14:textId="77777777">
        <w:trPr>
          <w:trHeight w:val="280"/>
        </w:trPr>
        <w:tc>
          <w:tcPr>
            <w:tcW w:w="6803" w:type="dxa"/>
            <w:vAlign w:val="center"/>
          </w:tcPr>
          <w:p w14:paraId="06BE406B"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LO34：</w:t>
            </w:r>
            <w:r w:rsidRPr="00EE4B4A">
              <w:rPr>
                <w:rFonts w:asciiTheme="majorEastAsia" w:eastAsiaTheme="majorEastAsia" w:hAnsiTheme="majorEastAsia" w:cs="宋体" w:hint="eastAsia"/>
                <w:color w:val="000000"/>
                <w:kern w:val="0"/>
                <w:sz w:val="20"/>
                <w:szCs w:val="20"/>
              </w:rPr>
              <w:t>掌握珠宝首饰设计基本原理和基本方法，具有较强的珠宝首饰设计手绘和电绘能力。</w:t>
            </w:r>
          </w:p>
        </w:tc>
        <w:tc>
          <w:tcPr>
            <w:tcW w:w="727" w:type="dxa"/>
            <w:vAlign w:val="center"/>
          </w:tcPr>
          <w:p w14:paraId="4BB9ED10" w14:textId="77777777" w:rsidR="00EB5675" w:rsidRDefault="00EB5675">
            <w:pPr>
              <w:widowControl/>
              <w:jc w:val="center"/>
              <w:rPr>
                <w:color w:val="000000"/>
                <w:kern w:val="0"/>
                <w:sz w:val="20"/>
                <w:szCs w:val="20"/>
              </w:rPr>
            </w:pPr>
          </w:p>
        </w:tc>
      </w:tr>
      <w:tr w:rsidR="00EB5675" w14:paraId="0F278316" w14:textId="77777777">
        <w:trPr>
          <w:trHeight w:val="280"/>
        </w:trPr>
        <w:tc>
          <w:tcPr>
            <w:tcW w:w="6803" w:type="dxa"/>
            <w:vAlign w:val="center"/>
          </w:tcPr>
          <w:p w14:paraId="3D74020F"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LO35：</w:t>
            </w:r>
            <w:r w:rsidRPr="00EE4B4A">
              <w:rPr>
                <w:rFonts w:asciiTheme="majorEastAsia" w:eastAsiaTheme="majorEastAsia" w:hAnsiTheme="majorEastAsia" w:cs="宋体"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14:paraId="267FC7FA" w14:textId="77777777" w:rsidR="00EB5675" w:rsidRDefault="00EB5675">
            <w:pPr>
              <w:widowControl/>
              <w:jc w:val="center"/>
              <w:rPr>
                <w:color w:val="000000"/>
                <w:kern w:val="0"/>
                <w:sz w:val="20"/>
                <w:szCs w:val="20"/>
              </w:rPr>
            </w:pPr>
          </w:p>
        </w:tc>
      </w:tr>
      <w:tr w:rsidR="00EB5675" w14:paraId="12138B79" w14:textId="77777777">
        <w:trPr>
          <w:trHeight w:val="280"/>
        </w:trPr>
        <w:tc>
          <w:tcPr>
            <w:tcW w:w="6803" w:type="dxa"/>
            <w:vAlign w:val="center"/>
          </w:tcPr>
          <w:p w14:paraId="79DC9E7B"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LO41：</w:t>
            </w:r>
            <w:r w:rsidRPr="00EE4B4A">
              <w:rPr>
                <w:rFonts w:asciiTheme="majorEastAsia" w:eastAsiaTheme="majorEastAsia" w:hAnsiTheme="majorEastAsia" w:cs="宋体" w:hint="eastAsia"/>
                <w:color w:val="000000"/>
                <w:kern w:val="0"/>
                <w:sz w:val="20"/>
                <w:szCs w:val="20"/>
              </w:rPr>
              <w:t>遵守纪律、守信守责；具有耐挫折、抗压力的能力，并能够顺利完成相应地工作学习任务。</w:t>
            </w:r>
          </w:p>
        </w:tc>
        <w:tc>
          <w:tcPr>
            <w:tcW w:w="727" w:type="dxa"/>
            <w:vAlign w:val="center"/>
          </w:tcPr>
          <w:p w14:paraId="1FB8DD6E" w14:textId="77777777" w:rsidR="00EB5675" w:rsidRDefault="00EB5675">
            <w:pPr>
              <w:widowControl/>
              <w:jc w:val="center"/>
              <w:rPr>
                <w:color w:val="000000"/>
                <w:kern w:val="0"/>
                <w:sz w:val="20"/>
                <w:szCs w:val="20"/>
              </w:rPr>
            </w:pPr>
          </w:p>
        </w:tc>
      </w:tr>
      <w:tr w:rsidR="00EB5675" w14:paraId="30ADA94B" w14:textId="77777777">
        <w:trPr>
          <w:trHeight w:val="280"/>
        </w:trPr>
        <w:tc>
          <w:tcPr>
            <w:tcW w:w="6803" w:type="dxa"/>
            <w:vAlign w:val="center"/>
          </w:tcPr>
          <w:p w14:paraId="12DA5183"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LO51：</w:t>
            </w:r>
            <w:r w:rsidRPr="00EE4B4A">
              <w:rPr>
                <w:rFonts w:asciiTheme="majorEastAsia" w:eastAsiaTheme="majorEastAsia" w:hAnsiTheme="maj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5C75DD0A" w14:textId="77777777" w:rsidR="00EB5675" w:rsidRDefault="00EB5675">
            <w:pPr>
              <w:widowControl/>
              <w:jc w:val="center"/>
              <w:rPr>
                <w:color w:val="000000"/>
                <w:kern w:val="0"/>
                <w:sz w:val="20"/>
                <w:szCs w:val="20"/>
              </w:rPr>
            </w:pPr>
          </w:p>
        </w:tc>
      </w:tr>
      <w:tr w:rsidR="00EB5675" w14:paraId="325B726B" w14:textId="77777777">
        <w:trPr>
          <w:trHeight w:val="280"/>
        </w:trPr>
        <w:tc>
          <w:tcPr>
            <w:tcW w:w="6803" w:type="dxa"/>
            <w:vAlign w:val="center"/>
          </w:tcPr>
          <w:p w14:paraId="114461DD"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LO61：</w:t>
            </w:r>
            <w:r w:rsidRPr="00EE4B4A">
              <w:rPr>
                <w:rFonts w:asciiTheme="majorEastAsia" w:eastAsiaTheme="majorEastAsia" w:hAnsiTheme="majorEastAsia" w:cs="宋体" w:hint="eastAsia"/>
                <w:kern w:val="0"/>
                <w:sz w:val="20"/>
                <w:szCs w:val="20"/>
              </w:rPr>
              <w:t>具备信息素养和运用科技信息技术的能力，并能熟练操作各项办公软件和图像、图形处理软件。</w:t>
            </w:r>
          </w:p>
        </w:tc>
        <w:tc>
          <w:tcPr>
            <w:tcW w:w="727" w:type="dxa"/>
            <w:vAlign w:val="center"/>
          </w:tcPr>
          <w:p w14:paraId="076B16EF" w14:textId="77777777" w:rsidR="00EB5675" w:rsidRDefault="00EB5675">
            <w:pPr>
              <w:widowControl/>
              <w:jc w:val="center"/>
              <w:rPr>
                <w:color w:val="000000"/>
                <w:kern w:val="0"/>
                <w:sz w:val="20"/>
                <w:szCs w:val="20"/>
              </w:rPr>
            </w:pPr>
          </w:p>
        </w:tc>
      </w:tr>
      <w:tr w:rsidR="00EB5675" w14:paraId="16078432" w14:textId="77777777">
        <w:trPr>
          <w:trHeight w:val="280"/>
        </w:trPr>
        <w:tc>
          <w:tcPr>
            <w:tcW w:w="6803" w:type="dxa"/>
            <w:vAlign w:val="center"/>
          </w:tcPr>
          <w:p w14:paraId="7941310F"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LO71：</w:t>
            </w:r>
            <w:r w:rsidRPr="00EE4B4A">
              <w:rPr>
                <w:rFonts w:asciiTheme="majorEastAsia" w:eastAsiaTheme="majorEastAsia" w:hAnsiTheme="majorEastAsia" w:cs="宋体" w:hint="eastAsia"/>
                <w:kern w:val="0"/>
                <w:sz w:val="20"/>
                <w:szCs w:val="20"/>
              </w:rPr>
              <w:t>愿意服务他人、服务企业、服务社会；为人热忱，富于爱心，懂得感恩，甘于奉献。</w:t>
            </w:r>
          </w:p>
        </w:tc>
        <w:tc>
          <w:tcPr>
            <w:tcW w:w="727" w:type="dxa"/>
            <w:vAlign w:val="center"/>
          </w:tcPr>
          <w:p w14:paraId="55040382" w14:textId="77777777" w:rsidR="00EB5675" w:rsidRDefault="00B522C1">
            <w:pPr>
              <w:widowControl/>
              <w:jc w:val="center"/>
              <w:rPr>
                <w:color w:val="000000"/>
                <w:kern w:val="0"/>
                <w:sz w:val="20"/>
                <w:szCs w:val="20"/>
              </w:rPr>
            </w:pPr>
            <w:r>
              <w:rPr>
                <w:color w:val="000000"/>
                <w:kern w:val="0"/>
                <w:sz w:val="20"/>
                <w:szCs w:val="20"/>
              </w:rPr>
              <w:sym w:font="Wingdings 2" w:char="F098"/>
            </w:r>
          </w:p>
        </w:tc>
      </w:tr>
      <w:tr w:rsidR="00EB5675" w14:paraId="14BF813A" w14:textId="77777777">
        <w:trPr>
          <w:trHeight w:val="280"/>
        </w:trPr>
        <w:tc>
          <w:tcPr>
            <w:tcW w:w="6803" w:type="dxa"/>
            <w:vAlign w:val="center"/>
          </w:tcPr>
          <w:p w14:paraId="39673035"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LO81：</w:t>
            </w:r>
            <w:r w:rsidRPr="00EE4B4A">
              <w:rPr>
                <w:rFonts w:asciiTheme="majorEastAsia" w:eastAsiaTheme="majorEastAsia" w:hAnsiTheme="majorEastAsia" w:cs="宋体"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14:paraId="46B12404" w14:textId="77777777" w:rsidR="00EB5675" w:rsidRDefault="00EB5675">
            <w:pPr>
              <w:widowControl/>
              <w:jc w:val="center"/>
              <w:rPr>
                <w:color w:val="000000"/>
                <w:kern w:val="0"/>
                <w:sz w:val="20"/>
                <w:szCs w:val="20"/>
              </w:rPr>
            </w:pPr>
          </w:p>
        </w:tc>
      </w:tr>
    </w:tbl>
    <w:p w14:paraId="12EF6DD8" w14:textId="77777777" w:rsidR="00EE4B4A" w:rsidRDefault="00EE4B4A" w:rsidP="00EE4B4A">
      <w:pPr>
        <w:ind w:firstLineChars="200" w:firstLine="420"/>
      </w:pPr>
      <w:r>
        <w:rPr>
          <w:rFonts w:hint="eastAsia"/>
        </w:rPr>
        <w:t>备注：</w:t>
      </w:r>
      <w:r>
        <w:rPr>
          <w:rFonts w:hint="eastAsia"/>
        </w:rPr>
        <w:t>LO=</w:t>
      </w:r>
      <w:r>
        <w:t>learning outcomes</w:t>
      </w:r>
      <w:r>
        <w:rPr>
          <w:rFonts w:hint="eastAsia"/>
        </w:rPr>
        <w:t>（学习成果）</w:t>
      </w:r>
    </w:p>
    <w:p w14:paraId="51A61E04" w14:textId="77777777" w:rsidR="00E571C6" w:rsidRDefault="00E571C6">
      <w:pPr>
        <w:widowControl/>
        <w:spacing w:beforeLines="50" w:before="156" w:afterLines="50" w:after="156" w:line="288" w:lineRule="auto"/>
        <w:jc w:val="left"/>
        <w:rPr>
          <w:rFonts w:asciiTheme="minorEastAsia" w:eastAsiaTheme="minorEastAsia" w:hAnsiTheme="minorEastAsia"/>
          <w:szCs w:val="21"/>
        </w:rPr>
      </w:pPr>
    </w:p>
    <w:p w14:paraId="6CDA620E" w14:textId="77777777" w:rsidR="00EB5675" w:rsidRDefault="00B522C1" w:rsidP="00E571C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48"/>
        <w:gridCol w:w="2629"/>
        <w:gridCol w:w="2339"/>
        <w:gridCol w:w="1473"/>
      </w:tblGrid>
      <w:tr w:rsidR="00EB5675" w14:paraId="6F1090DF" w14:textId="77777777">
        <w:trPr>
          <w:trHeight w:val="627"/>
        </w:trPr>
        <w:tc>
          <w:tcPr>
            <w:tcW w:w="569" w:type="dxa"/>
            <w:shd w:val="clear" w:color="auto" w:fill="auto"/>
            <w:vAlign w:val="center"/>
          </w:tcPr>
          <w:p w14:paraId="10F0B4CA" w14:textId="77777777" w:rsidR="00EB5675" w:rsidRDefault="00B522C1">
            <w:pPr>
              <w:snapToGrid w:val="0"/>
              <w:spacing w:line="288" w:lineRule="auto"/>
              <w:jc w:val="center"/>
              <w:rPr>
                <w:b/>
                <w:color w:val="000000"/>
                <w:sz w:val="20"/>
                <w:szCs w:val="20"/>
              </w:rPr>
            </w:pPr>
            <w:r>
              <w:rPr>
                <w:rFonts w:hint="eastAsia"/>
                <w:b/>
                <w:color w:val="000000"/>
                <w:sz w:val="20"/>
                <w:szCs w:val="20"/>
              </w:rPr>
              <w:t>序号</w:t>
            </w:r>
          </w:p>
        </w:tc>
        <w:tc>
          <w:tcPr>
            <w:tcW w:w="1248" w:type="dxa"/>
            <w:shd w:val="clear" w:color="auto" w:fill="auto"/>
            <w:vAlign w:val="center"/>
          </w:tcPr>
          <w:p w14:paraId="7D546D0A" w14:textId="77777777" w:rsidR="00EB5675" w:rsidRDefault="00B522C1">
            <w:pPr>
              <w:snapToGrid w:val="0"/>
              <w:spacing w:line="288" w:lineRule="auto"/>
              <w:jc w:val="center"/>
              <w:rPr>
                <w:b/>
                <w:color w:val="000000"/>
                <w:sz w:val="20"/>
                <w:szCs w:val="20"/>
              </w:rPr>
            </w:pPr>
            <w:r>
              <w:rPr>
                <w:rFonts w:hint="eastAsia"/>
                <w:b/>
                <w:color w:val="000000"/>
                <w:sz w:val="20"/>
                <w:szCs w:val="20"/>
              </w:rPr>
              <w:t>课程预期</w:t>
            </w:r>
          </w:p>
          <w:p w14:paraId="2AE819A9" w14:textId="77777777" w:rsidR="00EB5675" w:rsidRDefault="00B522C1">
            <w:pPr>
              <w:snapToGrid w:val="0"/>
              <w:spacing w:line="288" w:lineRule="auto"/>
              <w:jc w:val="center"/>
              <w:rPr>
                <w:b/>
                <w:color w:val="000000"/>
                <w:sz w:val="20"/>
                <w:szCs w:val="20"/>
              </w:rPr>
            </w:pPr>
            <w:r>
              <w:rPr>
                <w:rFonts w:hint="eastAsia"/>
                <w:b/>
                <w:color w:val="000000"/>
                <w:sz w:val="20"/>
                <w:szCs w:val="20"/>
              </w:rPr>
              <w:t>学习成果</w:t>
            </w:r>
          </w:p>
        </w:tc>
        <w:tc>
          <w:tcPr>
            <w:tcW w:w="2629" w:type="dxa"/>
            <w:shd w:val="clear" w:color="auto" w:fill="auto"/>
            <w:vAlign w:val="center"/>
          </w:tcPr>
          <w:p w14:paraId="0B7F1F62" w14:textId="77777777" w:rsidR="00EE4B4A" w:rsidRPr="00A03732" w:rsidRDefault="00EE4B4A" w:rsidP="00EE4B4A">
            <w:pPr>
              <w:snapToGrid w:val="0"/>
              <w:spacing w:line="288" w:lineRule="auto"/>
              <w:jc w:val="center"/>
              <w:rPr>
                <w:b/>
                <w:color w:val="000000"/>
                <w:sz w:val="20"/>
                <w:szCs w:val="20"/>
              </w:rPr>
            </w:pPr>
            <w:r w:rsidRPr="00A03732">
              <w:rPr>
                <w:rFonts w:hint="eastAsia"/>
                <w:b/>
                <w:color w:val="000000"/>
                <w:sz w:val="20"/>
                <w:szCs w:val="20"/>
              </w:rPr>
              <w:t>课程目标</w:t>
            </w:r>
          </w:p>
          <w:p w14:paraId="252D3A25" w14:textId="26E3AAF3" w:rsidR="00EB5675" w:rsidRDefault="00EE4B4A" w:rsidP="00EE4B4A">
            <w:pPr>
              <w:snapToGrid w:val="0"/>
              <w:spacing w:line="288" w:lineRule="auto"/>
              <w:jc w:val="center"/>
              <w:rPr>
                <w:b/>
                <w:color w:val="000000"/>
                <w:sz w:val="20"/>
                <w:szCs w:val="20"/>
                <w:highlight w:val="yellow"/>
              </w:rPr>
            </w:pPr>
            <w:r w:rsidRPr="00A03732">
              <w:rPr>
                <w:rFonts w:hint="eastAsia"/>
                <w:b/>
                <w:color w:val="000000"/>
                <w:sz w:val="20"/>
                <w:szCs w:val="20"/>
              </w:rPr>
              <w:t>（细化的预期学习成果）</w:t>
            </w:r>
          </w:p>
        </w:tc>
        <w:tc>
          <w:tcPr>
            <w:tcW w:w="2339" w:type="dxa"/>
            <w:shd w:val="clear" w:color="auto" w:fill="auto"/>
            <w:vAlign w:val="center"/>
          </w:tcPr>
          <w:p w14:paraId="531C576F" w14:textId="77777777" w:rsidR="00EB5675" w:rsidRDefault="00B522C1">
            <w:pPr>
              <w:snapToGrid w:val="0"/>
              <w:spacing w:line="288" w:lineRule="auto"/>
              <w:jc w:val="center"/>
              <w:rPr>
                <w:b/>
                <w:color w:val="000000"/>
                <w:sz w:val="20"/>
                <w:szCs w:val="20"/>
              </w:rPr>
            </w:pPr>
            <w:r>
              <w:rPr>
                <w:rFonts w:hint="eastAsia"/>
                <w:b/>
                <w:color w:val="000000"/>
                <w:sz w:val="20"/>
                <w:szCs w:val="20"/>
              </w:rPr>
              <w:t>教与学方式</w:t>
            </w:r>
          </w:p>
        </w:tc>
        <w:tc>
          <w:tcPr>
            <w:tcW w:w="1473" w:type="dxa"/>
            <w:shd w:val="clear" w:color="auto" w:fill="auto"/>
            <w:vAlign w:val="center"/>
          </w:tcPr>
          <w:p w14:paraId="01532DCC" w14:textId="77777777" w:rsidR="00EB5675" w:rsidRDefault="00B522C1">
            <w:pPr>
              <w:snapToGrid w:val="0"/>
              <w:spacing w:line="288" w:lineRule="auto"/>
              <w:jc w:val="center"/>
              <w:rPr>
                <w:b/>
                <w:color w:val="000000"/>
                <w:sz w:val="20"/>
                <w:szCs w:val="20"/>
              </w:rPr>
            </w:pPr>
            <w:r>
              <w:rPr>
                <w:rFonts w:hint="eastAsia"/>
                <w:b/>
                <w:color w:val="000000"/>
                <w:sz w:val="20"/>
                <w:szCs w:val="20"/>
              </w:rPr>
              <w:t>评价方式</w:t>
            </w:r>
          </w:p>
        </w:tc>
      </w:tr>
      <w:tr w:rsidR="00EB5675" w14:paraId="78C76ED2" w14:textId="77777777">
        <w:trPr>
          <w:trHeight w:val="2495"/>
        </w:trPr>
        <w:tc>
          <w:tcPr>
            <w:tcW w:w="569" w:type="dxa"/>
            <w:shd w:val="clear" w:color="auto" w:fill="auto"/>
            <w:vAlign w:val="center"/>
          </w:tcPr>
          <w:p w14:paraId="6992A9D4" w14:textId="77777777" w:rsidR="00EB5675" w:rsidRDefault="00B522C1">
            <w:pPr>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1248" w:type="dxa"/>
            <w:shd w:val="clear" w:color="auto" w:fill="auto"/>
            <w:vAlign w:val="center"/>
          </w:tcPr>
          <w:p w14:paraId="3A8A2845"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L0212</w:t>
            </w:r>
          </w:p>
        </w:tc>
        <w:tc>
          <w:tcPr>
            <w:tcW w:w="2629" w:type="dxa"/>
            <w:shd w:val="clear" w:color="auto" w:fill="auto"/>
            <w:vAlign w:val="center"/>
          </w:tcPr>
          <w:p w14:paraId="6137BB60" w14:textId="77777777"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图案在现代设计中的应用，学生能自主查找相关资料，通过搜集、分类、分析等过程，理解现代设计中的人文价值。</w:t>
            </w:r>
          </w:p>
        </w:tc>
        <w:tc>
          <w:tcPr>
            <w:tcW w:w="2339" w:type="dxa"/>
            <w:shd w:val="clear" w:color="auto" w:fill="auto"/>
            <w:vAlign w:val="center"/>
          </w:tcPr>
          <w:p w14:paraId="321C49B0" w14:textId="77777777"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讲授完部分章节之后能按老师布置的要求对个别问题进行自主学习和扩展阅读，并通过汇报的形式进行交流。</w:t>
            </w:r>
          </w:p>
        </w:tc>
        <w:tc>
          <w:tcPr>
            <w:tcW w:w="1473" w:type="dxa"/>
            <w:shd w:val="clear" w:color="auto" w:fill="auto"/>
            <w:vAlign w:val="center"/>
          </w:tcPr>
          <w:p w14:paraId="0243A96D" w14:textId="77777777" w:rsidR="00EB5675" w:rsidRPr="00EE4B4A" w:rsidRDefault="00B522C1">
            <w:pPr>
              <w:widowControl/>
              <w:rPr>
                <w:rFonts w:asciiTheme="majorEastAsia" w:eastAsiaTheme="majorEastAsia" w:hAnsiTheme="majorEastAsia"/>
                <w:b/>
                <w:sz w:val="20"/>
                <w:szCs w:val="20"/>
              </w:rPr>
            </w:pPr>
            <w:r w:rsidRPr="00EE4B4A">
              <w:rPr>
                <w:rFonts w:asciiTheme="majorEastAsia" w:eastAsiaTheme="majorEastAsia" w:hAnsiTheme="majorEastAsia" w:cs="宋体" w:hint="eastAsia"/>
                <w:kern w:val="0"/>
                <w:sz w:val="20"/>
                <w:szCs w:val="20"/>
              </w:rPr>
              <w:t>根据学生的语言组织、汇报内容等进行评分。</w:t>
            </w:r>
          </w:p>
        </w:tc>
      </w:tr>
      <w:tr w:rsidR="00EB5675" w14:paraId="1CEDD74C" w14:textId="77777777">
        <w:trPr>
          <w:trHeight w:val="3113"/>
        </w:trPr>
        <w:tc>
          <w:tcPr>
            <w:tcW w:w="569" w:type="dxa"/>
            <w:shd w:val="clear" w:color="auto" w:fill="auto"/>
            <w:vAlign w:val="center"/>
          </w:tcPr>
          <w:p w14:paraId="15F35F49"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48" w:type="dxa"/>
            <w:shd w:val="clear" w:color="auto" w:fill="auto"/>
            <w:vAlign w:val="center"/>
          </w:tcPr>
          <w:p w14:paraId="349B3AC7"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L0312</w:t>
            </w:r>
          </w:p>
        </w:tc>
        <w:tc>
          <w:tcPr>
            <w:tcW w:w="2629" w:type="dxa"/>
            <w:shd w:val="clear" w:color="auto" w:fill="auto"/>
            <w:vAlign w:val="center"/>
          </w:tcPr>
          <w:p w14:paraId="422AB42B" w14:textId="77777777"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了解图案，对图案的写生变化与造型有一定的训练，理解图案的组织形式，能运用色彩的表现技巧，</w:t>
            </w:r>
            <w:r w:rsidRPr="00EE4B4A">
              <w:rPr>
                <w:rFonts w:asciiTheme="majorEastAsia" w:eastAsiaTheme="majorEastAsia" w:hAnsiTheme="majorEastAsia" w:hint="eastAsia"/>
                <w:bCs/>
                <w:sz w:val="20"/>
                <w:szCs w:val="20"/>
              </w:rPr>
              <w:t>对图案进行个性特征表达和艺术效果的表现。</w:t>
            </w:r>
          </w:p>
        </w:tc>
        <w:tc>
          <w:tcPr>
            <w:tcW w:w="2339" w:type="dxa"/>
            <w:shd w:val="clear" w:color="auto" w:fill="auto"/>
            <w:vAlign w:val="center"/>
          </w:tcPr>
          <w:p w14:paraId="7B4EA138" w14:textId="77777777"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教师提供优秀图案的欣赏与临摹，并通过不断的写生变化练习，总结提高与后续课程衔接，提高设计能力与审美素养，将设计创意与美学规律运用于实践中。</w:t>
            </w:r>
          </w:p>
        </w:tc>
        <w:tc>
          <w:tcPr>
            <w:tcW w:w="1473" w:type="dxa"/>
            <w:shd w:val="clear" w:color="auto" w:fill="auto"/>
            <w:vAlign w:val="center"/>
          </w:tcPr>
          <w:p w14:paraId="128BEC1D" w14:textId="77777777" w:rsidR="00EB5675" w:rsidRPr="00EE4B4A" w:rsidRDefault="00B522C1">
            <w:pPr>
              <w:snapToGrid w:val="0"/>
              <w:spacing w:line="288" w:lineRule="auto"/>
              <w:rPr>
                <w:rFonts w:asciiTheme="majorEastAsia" w:eastAsiaTheme="majorEastAsia" w:hAnsiTheme="majorEastAsia" w:cs="宋体"/>
                <w:b/>
                <w:bCs/>
                <w:kern w:val="0"/>
                <w:sz w:val="20"/>
                <w:szCs w:val="20"/>
              </w:rPr>
            </w:pPr>
            <w:r w:rsidRPr="00EE4B4A">
              <w:rPr>
                <w:rFonts w:asciiTheme="majorEastAsia" w:eastAsiaTheme="majorEastAsia" w:hAnsiTheme="majorEastAsia" w:cs="宋体" w:hint="eastAsia"/>
                <w:kern w:val="0"/>
                <w:sz w:val="20"/>
                <w:szCs w:val="20"/>
              </w:rPr>
              <w:t>根据学生作业进行评价。</w:t>
            </w:r>
          </w:p>
        </w:tc>
      </w:tr>
      <w:tr w:rsidR="00EB5675" w14:paraId="16F27054" w14:textId="77777777">
        <w:trPr>
          <w:trHeight w:val="4358"/>
        </w:trPr>
        <w:tc>
          <w:tcPr>
            <w:tcW w:w="569" w:type="dxa"/>
            <w:shd w:val="clear" w:color="auto" w:fill="auto"/>
            <w:vAlign w:val="center"/>
          </w:tcPr>
          <w:p w14:paraId="6B695260"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3</w:t>
            </w:r>
          </w:p>
        </w:tc>
        <w:tc>
          <w:tcPr>
            <w:tcW w:w="1248" w:type="dxa"/>
            <w:shd w:val="clear" w:color="auto" w:fill="auto"/>
            <w:vAlign w:val="center"/>
          </w:tcPr>
          <w:p w14:paraId="428A2FED"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L0711</w:t>
            </w:r>
          </w:p>
        </w:tc>
        <w:tc>
          <w:tcPr>
            <w:tcW w:w="2629" w:type="dxa"/>
            <w:shd w:val="clear" w:color="auto" w:fill="auto"/>
            <w:vAlign w:val="center"/>
          </w:tcPr>
          <w:p w14:paraId="4A5D6519" w14:textId="77777777"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鼓励和引导学生了解本土民间美术和民俗文化，寻找民间图案，体会传统文化价值，本土民间美术不但面临传统文化的保护与传承问题，还面临着如何开发利用、延续与演进的问题。在图案设计教学中适时适度地向学生灌输传统文化的价值精髓，提升图案教学的本土文化内涵。</w:t>
            </w:r>
          </w:p>
        </w:tc>
        <w:tc>
          <w:tcPr>
            <w:tcW w:w="2339" w:type="dxa"/>
            <w:shd w:val="clear" w:color="auto" w:fill="auto"/>
            <w:vAlign w:val="center"/>
          </w:tcPr>
          <w:p w14:paraId="7BFC4D4A" w14:textId="77777777"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中国民间图案有着自己独有的文化脉络与发展规律，引导学生深入了解其美学基础，掌握其中创造性思维形式的特点、规律，掌握民间图案的 造型特点，以更好地利用传统图案资源服务于现代生活。</w:t>
            </w:r>
          </w:p>
        </w:tc>
        <w:tc>
          <w:tcPr>
            <w:tcW w:w="1473" w:type="dxa"/>
            <w:shd w:val="clear" w:color="auto" w:fill="auto"/>
            <w:vAlign w:val="center"/>
          </w:tcPr>
          <w:p w14:paraId="192E0E97" w14:textId="77777777"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根据学生的</w:t>
            </w:r>
            <w:r w:rsidRPr="00EE4B4A">
              <w:rPr>
                <w:rFonts w:asciiTheme="majorEastAsia" w:eastAsiaTheme="majorEastAsia" w:hAnsiTheme="majorEastAsia" w:cs="宋体"/>
                <w:kern w:val="0"/>
                <w:sz w:val="20"/>
                <w:szCs w:val="20"/>
              </w:rPr>
              <w:t>PPT</w:t>
            </w:r>
            <w:r w:rsidRPr="00EE4B4A">
              <w:rPr>
                <w:rFonts w:asciiTheme="majorEastAsia" w:eastAsiaTheme="majorEastAsia" w:hAnsiTheme="majorEastAsia" w:cs="宋体" w:hint="eastAsia"/>
                <w:kern w:val="0"/>
                <w:sz w:val="20"/>
                <w:szCs w:val="20"/>
              </w:rPr>
              <w:t>及汇报进行评分。</w:t>
            </w:r>
          </w:p>
        </w:tc>
      </w:tr>
    </w:tbl>
    <w:p w14:paraId="6DCC0634" w14:textId="77777777" w:rsidR="00EB5675" w:rsidRDefault="00B522C1">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4716E1DD"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总课时：48学时，其中理论授课12学时，实践课</w:t>
      </w:r>
      <w:r>
        <w:rPr>
          <w:rFonts w:ascii="宋体" w:hAnsi="宋体" w:cs="宋体" w:hint="eastAsia"/>
          <w:color w:val="FF0000"/>
          <w:sz w:val="20"/>
          <w:szCs w:val="20"/>
        </w:rPr>
        <w:t xml:space="preserve"> </w:t>
      </w:r>
      <w:r>
        <w:rPr>
          <w:rFonts w:ascii="宋体" w:hAnsi="宋体" w:cs="宋体" w:hint="eastAsia"/>
          <w:sz w:val="20"/>
          <w:szCs w:val="20"/>
        </w:rPr>
        <w:t>36学时</w:t>
      </w:r>
    </w:p>
    <w:p w14:paraId="53E3C78E"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第一单元：了解图案（理论</w:t>
      </w:r>
      <w:r w:rsidR="00E571C6">
        <w:rPr>
          <w:rFonts w:ascii="宋体" w:hAnsi="宋体" w:cs="宋体" w:hint="eastAsia"/>
          <w:sz w:val="20"/>
          <w:szCs w:val="20"/>
        </w:rPr>
        <w:t>1</w:t>
      </w:r>
      <w:r>
        <w:rPr>
          <w:rFonts w:ascii="宋体" w:hAnsi="宋体" w:cs="宋体" w:hint="eastAsia"/>
          <w:sz w:val="20"/>
          <w:szCs w:val="20"/>
        </w:rPr>
        <w:t>学时，实践</w:t>
      </w:r>
      <w:r w:rsidR="00E571C6">
        <w:rPr>
          <w:rFonts w:ascii="宋体" w:hAnsi="宋体" w:cs="宋体" w:hint="eastAsia"/>
          <w:sz w:val="20"/>
          <w:szCs w:val="20"/>
        </w:rPr>
        <w:t>3</w:t>
      </w:r>
      <w:r>
        <w:rPr>
          <w:rFonts w:ascii="宋体" w:hAnsi="宋体" w:cs="宋体" w:hint="eastAsia"/>
          <w:sz w:val="20"/>
          <w:szCs w:val="20"/>
        </w:rPr>
        <w:t>课时）</w:t>
      </w:r>
    </w:p>
    <w:p w14:paraId="646B7E7B"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1. 图案的概念、起源与发展</w:t>
      </w:r>
    </w:p>
    <w:p w14:paraId="0AE0241B"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 中国民间图案与外国传统图案</w:t>
      </w:r>
    </w:p>
    <w:p w14:paraId="53D5D71B"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3. 图案欣赏与临摹</w:t>
      </w:r>
    </w:p>
    <w:p w14:paraId="4DAA0298" w14:textId="77777777" w:rsidR="00EB5675" w:rsidRDefault="00B522C1">
      <w:pPr>
        <w:numPr>
          <w:ilvl w:val="0"/>
          <w:numId w:val="1"/>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知识点和能力要求：了解文化与历史内涵，认识审美与造型能力，掌握设计训练方式与流程提升知识应用效果。</w:t>
      </w:r>
    </w:p>
    <w:p w14:paraId="0E326E9E" w14:textId="77777777" w:rsidR="00EB5675" w:rsidRDefault="00B522C1">
      <w:pPr>
        <w:numPr>
          <w:ilvl w:val="0"/>
          <w:numId w:val="1"/>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教学难点：提取典型的设计元素，并运用这些元素进行图案创新设计。</w:t>
      </w:r>
    </w:p>
    <w:p w14:paraId="3FCA5E5E" w14:textId="77777777" w:rsidR="00EB5675" w:rsidRDefault="00EB5675">
      <w:pPr>
        <w:snapToGrid w:val="0"/>
        <w:spacing w:line="300" w:lineRule="auto"/>
        <w:rPr>
          <w:rFonts w:ascii="宋体" w:hAnsi="宋体" w:cs="宋体"/>
          <w:sz w:val="20"/>
          <w:szCs w:val="20"/>
        </w:rPr>
      </w:pPr>
    </w:p>
    <w:p w14:paraId="5193141D"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第二单元：图案的写生和造型训练（理论</w:t>
      </w:r>
      <w:r w:rsidR="00E571C6">
        <w:rPr>
          <w:rFonts w:ascii="宋体" w:hAnsi="宋体" w:cs="宋体" w:hint="eastAsia"/>
          <w:sz w:val="20"/>
          <w:szCs w:val="20"/>
        </w:rPr>
        <w:t>4</w:t>
      </w:r>
      <w:r>
        <w:rPr>
          <w:rFonts w:ascii="宋体" w:hAnsi="宋体" w:cs="宋体" w:hint="eastAsia"/>
          <w:sz w:val="20"/>
          <w:szCs w:val="20"/>
        </w:rPr>
        <w:t>学时，实践12学时）</w:t>
      </w:r>
    </w:p>
    <w:p w14:paraId="12777FD1"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lastRenderedPageBreak/>
        <w:t xml:space="preserve">            1.花卉图案的写生与变化</w:t>
      </w:r>
    </w:p>
    <w:p w14:paraId="0D6F4241"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2.动物图案的写生与变化</w:t>
      </w:r>
    </w:p>
    <w:p w14:paraId="004D7C7A"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3.风景图案的写生与变化</w:t>
      </w:r>
    </w:p>
    <w:p w14:paraId="37AD0506"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4.人物图案的写生与变化</w:t>
      </w:r>
    </w:p>
    <w:p w14:paraId="03A69392" w14:textId="77777777"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知识点和能力要求：了解针对不同素材的图片临摹、资料利用等多种写生训练方式，对各类素材进行写生和变化训练。</w:t>
      </w:r>
    </w:p>
    <w:p w14:paraId="2878087B" w14:textId="77777777"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教学难点：注意观察对象、掌握自然规律、体会不同的写生和变化要点。</w:t>
      </w:r>
    </w:p>
    <w:p w14:paraId="1FEA1241" w14:textId="77777777" w:rsidR="00EB5675" w:rsidRDefault="00EB5675">
      <w:pPr>
        <w:snapToGrid w:val="0"/>
        <w:spacing w:line="300" w:lineRule="auto"/>
        <w:rPr>
          <w:rFonts w:ascii="宋体" w:hAnsi="宋体" w:cs="宋体"/>
          <w:sz w:val="20"/>
          <w:szCs w:val="20"/>
        </w:rPr>
      </w:pPr>
    </w:p>
    <w:p w14:paraId="71CB0A99"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第三单元：图案的组织构成形式（理论2学时，实践6学时）</w:t>
      </w:r>
    </w:p>
    <w:p w14:paraId="15627843"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 图案的构成要素</w:t>
      </w:r>
    </w:p>
    <w:p w14:paraId="7DAC4C5F"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2. 图案构成的形式美法则</w:t>
      </w:r>
    </w:p>
    <w:p w14:paraId="55FAD4E4" w14:textId="77777777"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知识点和能力要求：能处理整体与局部、置阵布势在画面中的表现，从而尽善尽美的表达主题。对图案的构成要素、形式美法则有一个全面系统的了解。</w:t>
      </w:r>
    </w:p>
    <w:p w14:paraId="12C61CC0" w14:textId="77777777"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教学难点：解决装饰纹样与构成形式的协调。</w:t>
      </w:r>
    </w:p>
    <w:p w14:paraId="5549B722" w14:textId="77777777" w:rsidR="00EB5675" w:rsidRDefault="00EB5675">
      <w:pPr>
        <w:snapToGrid w:val="0"/>
        <w:spacing w:line="300" w:lineRule="auto"/>
        <w:rPr>
          <w:rFonts w:ascii="宋体" w:hAnsi="宋体" w:cs="宋体"/>
          <w:sz w:val="20"/>
          <w:szCs w:val="20"/>
        </w:rPr>
      </w:pPr>
    </w:p>
    <w:p w14:paraId="080374D6" w14:textId="5D9216C3" w:rsidR="00EB5675" w:rsidRDefault="00D72FD0">
      <w:pPr>
        <w:snapToGrid w:val="0"/>
        <w:spacing w:line="300" w:lineRule="auto"/>
        <w:rPr>
          <w:rFonts w:ascii="宋体" w:hAnsi="宋体" w:cs="宋体"/>
          <w:sz w:val="20"/>
          <w:szCs w:val="20"/>
        </w:rPr>
      </w:pPr>
      <w:r>
        <w:rPr>
          <w:rFonts w:ascii="宋体" w:hAnsi="宋体" w:cs="宋体" w:hint="eastAsia"/>
          <w:sz w:val="20"/>
          <w:szCs w:val="20"/>
        </w:rPr>
        <w:t xml:space="preserve">    </w:t>
      </w:r>
      <w:r w:rsidR="00B522C1">
        <w:rPr>
          <w:rFonts w:ascii="宋体" w:hAnsi="宋体" w:cs="宋体" w:hint="eastAsia"/>
          <w:sz w:val="20"/>
          <w:szCs w:val="20"/>
        </w:rPr>
        <w:t>第四单元：图案色彩及其表现技法（理论2学时，实践</w:t>
      </w:r>
      <w:r w:rsidR="00E571C6">
        <w:rPr>
          <w:rFonts w:ascii="宋体" w:hAnsi="宋体" w:cs="宋体" w:hint="eastAsia"/>
          <w:sz w:val="20"/>
          <w:szCs w:val="20"/>
        </w:rPr>
        <w:t>6</w:t>
      </w:r>
      <w:r w:rsidR="00B522C1">
        <w:rPr>
          <w:rFonts w:ascii="宋体" w:hAnsi="宋体" w:cs="宋体" w:hint="eastAsia"/>
          <w:sz w:val="20"/>
          <w:szCs w:val="20"/>
        </w:rPr>
        <w:t>学时）</w:t>
      </w:r>
    </w:p>
    <w:p w14:paraId="07A5F549"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 图案色彩</w:t>
      </w:r>
    </w:p>
    <w:p w14:paraId="04BFA633" w14:textId="77777777" w:rsidR="00EB5675" w:rsidRDefault="00B522C1">
      <w:pPr>
        <w:snapToGrid w:val="0"/>
        <w:spacing w:line="300" w:lineRule="auto"/>
        <w:ind w:firstLine="1260"/>
        <w:rPr>
          <w:rFonts w:ascii="宋体" w:hAnsi="宋体" w:cs="宋体"/>
          <w:sz w:val="20"/>
          <w:szCs w:val="20"/>
        </w:rPr>
      </w:pPr>
      <w:r>
        <w:rPr>
          <w:rFonts w:ascii="宋体" w:hAnsi="宋体" w:cs="宋体" w:hint="eastAsia"/>
          <w:sz w:val="20"/>
          <w:szCs w:val="20"/>
        </w:rPr>
        <w:t>2. 图案色彩的表现技法</w:t>
      </w:r>
    </w:p>
    <w:p w14:paraId="47579A3D" w14:textId="77777777"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知识点和能力要求：了解色彩图案的多种表现技法，锻炼学生提炼、归纳自然的能力、用探索的眼光和头脑审视自然，用图案的手段表现自然。</w:t>
      </w:r>
    </w:p>
    <w:p w14:paraId="06C4FA58" w14:textId="77777777"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教学难点：色彩图案的工具、材质、创意、用途不同，有效的选择正确的色彩图案的表现方式，对图案进行个性特征表达和艺术效果的表现。</w:t>
      </w:r>
    </w:p>
    <w:p w14:paraId="4DC4AFD3" w14:textId="77777777" w:rsidR="00EB5675" w:rsidRDefault="00EB5675">
      <w:pPr>
        <w:snapToGrid w:val="0"/>
        <w:spacing w:line="300" w:lineRule="auto"/>
        <w:rPr>
          <w:rFonts w:ascii="宋体" w:hAnsi="宋体" w:cs="宋体"/>
          <w:sz w:val="20"/>
          <w:szCs w:val="20"/>
        </w:rPr>
      </w:pPr>
    </w:p>
    <w:p w14:paraId="0D9A11CA" w14:textId="4880176C"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w:t>
      </w:r>
      <w:r w:rsidR="00D72FD0">
        <w:rPr>
          <w:rFonts w:ascii="宋体" w:hAnsi="宋体" w:cs="宋体" w:hint="eastAsia"/>
          <w:sz w:val="20"/>
          <w:szCs w:val="20"/>
        </w:rPr>
        <w:t xml:space="preserve">   </w:t>
      </w:r>
      <w:r>
        <w:rPr>
          <w:rFonts w:ascii="宋体" w:hAnsi="宋体" w:cs="宋体" w:hint="eastAsia"/>
          <w:sz w:val="20"/>
          <w:szCs w:val="20"/>
        </w:rPr>
        <w:t>第五单元：图案在现代设计中的应用（理论</w:t>
      </w:r>
      <w:r w:rsidR="00E571C6">
        <w:rPr>
          <w:rFonts w:ascii="宋体" w:hAnsi="宋体" w:cs="宋体" w:hint="eastAsia"/>
          <w:sz w:val="20"/>
          <w:szCs w:val="20"/>
        </w:rPr>
        <w:t>2</w:t>
      </w:r>
      <w:r>
        <w:rPr>
          <w:rFonts w:ascii="宋体" w:hAnsi="宋体" w:cs="宋体" w:hint="eastAsia"/>
          <w:sz w:val="20"/>
          <w:szCs w:val="20"/>
        </w:rPr>
        <w:t>课时</w:t>
      </w:r>
      <w:r w:rsidR="00E571C6">
        <w:rPr>
          <w:rFonts w:ascii="宋体" w:hAnsi="宋体" w:cs="宋体" w:hint="eastAsia"/>
          <w:sz w:val="20"/>
          <w:szCs w:val="20"/>
        </w:rPr>
        <w:t>，实践2学时</w:t>
      </w:r>
      <w:r>
        <w:rPr>
          <w:rFonts w:ascii="宋体" w:hAnsi="宋体" w:cs="宋体" w:hint="eastAsia"/>
          <w:sz w:val="20"/>
          <w:szCs w:val="20"/>
        </w:rPr>
        <w:t>）</w:t>
      </w:r>
    </w:p>
    <w:p w14:paraId="6AA92794"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1.图案在平面、服装、工业等设计中的应用</w:t>
      </w:r>
    </w:p>
    <w:p w14:paraId="7660579E"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2.图案在珠宝首饰设计中的应用</w:t>
      </w:r>
    </w:p>
    <w:p w14:paraId="690E3617" w14:textId="77777777"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知识点和能力要求：图案以其精美的造型、合理的构造、绚烂的色彩、在现代设计各个领域得到广泛的应用。引导学生在专业设计课中将图案元素应用到设计内容中，不断赋予现代设计以人文价值。</w:t>
      </w:r>
    </w:p>
    <w:p w14:paraId="613E0D8F" w14:textId="77777777"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教学难点：现代设计作品中人文价值的理解。</w:t>
      </w:r>
    </w:p>
    <w:p w14:paraId="1307A4C3" w14:textId="77777777" w:rsidR="004E5E75" w:rsidRDefault="00D72FD0">
      <w:pPr>
        <w:snapToGrid w:val="0"/>
        <w:spacing w:line="300" w:lineRule="auto"/>
        <w:rPr>
          <w:rFonts w:ascii="宋体" w:hAnsi="宋体" w:cs="宋体"/>
          <w:sz w:val="20"/>
          <w:szCs w:val="20"/>
        </w:rPr>
      </w:pPr>
      <w:r>
        <w:rPr>
          <w:rFonts w:ascii="宋体" w:hAnsi="宋体" w:cs="宋体" w:hint="eastAsia"/>
          <w:sz w:val="20"/>
          <w:szCs w:val="20"/>
        </w:rPr>
        <w:t xml:space="preserve">    </w:t>
      </w:r>
    </w:p>
    <w:p w14:paraId="249B14CC" w14:textId="21E2C6F2" w:rsidR="00EB5675" w:rsidRDefault="004E5E75">
      <w:pPr>
        <w:snapToGrid w:val="0"/>
        <w:spacing w:line="300" w:lineRule="auto"/>
        <w:rPr>
          <w:rFonts w:ascii="宋体" w:hAnsi="宋体" w:cs="宋体"/>
          <w:sz w:val="20"/>
          <w:szCs w:val="20"/>
        </w:rPr>
      </w:pPr>
      <w:r>
        <w:rPr>
          <w:rFonts w:ascii="宋体" w:hAnsi="宋体" w:cs="宋体" w:hint="eastAsia"/>
          <w:sz w:val="20"/>
          <w:szCs w:val="20"/>
        </w:rPr>
        <w:t xml:space="preserve">    </w:t>
      </w:r>
      <w:r w:rsidR="00B522C1">
        <w:rPr>
          <w:rFonts w:ascii="宋体" w:hAnsi="宋体" w:cs="宋体" w:hint="eastAsia"/>
          <w:sz w:val="20"/>
          <w:szCs w:val="20"/>
        </w:rPr>
        <w:t>第六单元：图案的综合设计与表现（理论1课时，实践</w:t>
      </w:r>
      <w:r w:rsidR="00E571C6">
        <w:rPr>
          <w:rFonts w:ascii="宋体" w:hAnsi="宋体" w:cs="宋体" w:hint="eastAsia"/>
          <w:sz w:val="20"/>
          <w:szCs w:val="20"/>
        </w:rPr>
        <w:t>7</w:t>
      </w:r>
      <w:r w:rsidR="00B522C1">
        <w:rPr>
          <w:rFonts w:ascii="宋体" w:hAnsi="宋体" w:cs="宋体" w:hint="eastAsia"/>
          <w:sz w:val="20"/>
          <w:szCs w:val="20"/>
        </w:rPr>
        <w:t>课时）</w:t>
      </w:r>
    </w:p>
    <w:p w14:paraId="6C799486"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1.主题、设计、形式感</w:t>
      </w:r>
    </w:p>
    <w:p w14:paraId="0F43BE49"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2.个人创作实践设计与汇报，并对中国民间图案的造型分析汇报</w:t>
      </w:r>
    </w:p>
    <w:p w14:paraId="34E7B5AF" w14:textId="77777777" w:rsidR="00EB5675" w:rsidRDefault="00B522C1" w:rsidP="00D72FD0">
      <w:pPr>
        <w:numPr>
          <w:ilvl w:val="0"/>
          <w:numId w:val="4"/>
        </w:numPr>
        <w:snapToGrid w:val="0"/>
        <w:spacing w:line="300" w:lineRule="auto"/>
        <w:ind w:hanging="54"/>
        <w:rPr>
          <w:rFonts w:ascii="宋体" w:hAnsi="宋体" w:cs="宋体"/>
          <w:sz w:val="20"/>
          <w:szCs w:val="20"/>
        </w:rPr>
      </w:pPr>
      <w:r>
        <w:rPr>
          <w:rFonts w:ascii="宋体" w:hAnsi="宋体" w:cs="宋体" w:hint="eastAsia"/>
          <w:sz w:val="20"/>
          <w:szCs w:val="20"/>
        </w:rPr>
        <w:t>知识点和能力要求：学生创造力的培养，将想象力和设计结合起来，对艺术表现形式进行更深层次的探索，不断提高作品的表现力和感染力。</w:t>
      </w:r>
    </w:p>
    <w:p w14:paraId="3831D922" w14:textId="77777777" w:rsidR="00EB5675" w:rsidRDefault="00B522C1" w:rsidP="00D72FD0">
      <w:pPr>
        <w:numPr>
          <w:ilvl w:val="0"/>
          <w:numId w:val="4"/>
        </w:numPr>
        <w:tabs>
          <w:tab w:val="left" w:pos="567"/>
        </w:tabs>
        <w:snapToGrid w:val="0"/>
        <w:spacing w:line="300" w:lineRule="auto"/>
        <w:ind w:hanging="54"/>
        <w:rPr>
          <w:rFonts w:ascii="宋体" w:hAnsi="宋体" w:cs="宋体"/>
          <w:sz w:val="20"/>
          <w:szCs w:val="20"/>
        </w:rPr>
      </w:pPr>
      <w:r>
        <w:rPr>
          <w:rFonts w:ascii="宋体" w:hAnsi="宋体" w:cs="宋体" w:hint="eastAsia"/>
          <w:sz w:val="20"/>
          <w:szCs w:val="20"/>
        </w:rPr>
        <w:t>教学难点：激发学生的创造力，鼓励学生发挥想象力去进行创作设计。</w:t>
      </w:r>
    </w:p>
    <w:p w14:paraId="6B63D008" w14:textId="77777777" w:rsidR="00EB5675" w:rsidRDefault="00EB5675">
      <w:pPr>
        <w:snapToGrid w:val="0"/>
        <w:spacing w:line="300" w:lineRule="auto"/>
        <w:rPr>
          <w:rFonts w:ascii="宋体" w:hAnsi="宋体"/>
          <w:szCs w:val="21"/>
        </w:rPr>
      </w:pPr>
    </w:p>
    <w:p w14:paraId="6F30A536" w14:textId="77777777" w:rsidR="00E571C6" w:rsidRDefault="00E571C6">
      <w:pPr>
        <w:snapToGrid w:val="0"/>
        <w:spacing w:line="300" w:lineRule="auto"/>
        <w:rPr>
          <w:rFonts w:ascii="宋体" w:hAnsi="宋体"/>
          <w:szCs w:val="21"/>
        </w:rPr>
      </w:pPr>
    </w:p>
    <w:p w14:paraId="0721F689" w14:textId="77777777" w:rsidR="00EE4B4A" w:rsidRDefault="00EE4B4A">
      <w:pPr>
        <w:snapToGrid w:val="0"/>
        <w:spacing w:line="300" w:lineRule="auto"/>
        <w:rPr>
          <w:rFonts w:ascii="宋体" w:hAnsi="宋体"/>
          <w:szCs w:val="21"/>
        </w:rPr>
      </w:pPr>
    </w:p>
    <w:p w14:paraId="3CFB9978" w14:textId="77777777" w:rsidR="00EE4B4A" w:rsidRDefault="00EE4B4A">
      <w:pPr>
        <w:snapToGrid w:val="0"/>
        <w:spacing w:line="300" w:lineRule="auto"/>
        <w:rPr>
          <w:rFonts w:ascii="宋体" w:hAnsi="宋体"/>
          <w:szCs w:val="21"/>
        </w:rPr>
      </w:pPr>
    </w:p>
    <w:p w14:paraId="1B3B772C" w14:textId="77777777" w:rsidR="00EE4B4A" w:rsidRDefault="00EE4B4A">
      <w:pPr>
        <w:snapToGrid w:val="0"/>
        <w:spacing w:line="300" w:lineRule="auto"/>
        <w:rPr>
          <w:rFonts w:ascii="宋体" w:hAnsi="宋体"/>
          <w:szCs w:val="21"/>
        </w:rPr>
      </w:pPr>
    </w:p>
    <w:p w14:paraId="5357A003" w14:textId="77777777" w:rsidR="00EE4B4A" w:rsidRDefault="00EE4B4A">
      <w:pPr>
        <w:snapToGrid w:val="0"/>
        <w:spacing w:line="300" w:lineRule="auto"/>
        <w:rPr>
          <w:rFonts w:ascii="宋体" w:hAnsi="宋体"/>
          <w:szCs w:val="21"/>
        </w:rPr>
      </w:pPr>
    </w:p>
    <w:p w14:paraId="614E5F8F" w14:textId="4FE16FDC" w:rsidR="00EB5675" w:rsidRPr="00EE4B4A" w:rsidRDefault="00EE4B4A" w:rsidP="00EE4B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30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10"/>
        <w:gridCol w:w="3998"/>
        <w:gridCol w:w="709"/>
        <w:gridCol w:w="1134"/>
        <w:gridCol w:w="935"/>
      </w:tblGrid>
      <w:tr w:rsidR="00596FED" w14:paraId="4D732CEA" w14:textId="77777777" w:rsidTr="00596FED">
        <w:trPr>
          <w:trHeight w:val="868"/>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6B4CA1E" w14:textId="77777777" w:rsidR="00EB5675" w:rsidRDefault="00B522C1">
            <w:pPr>
              <w:snapToGrid w:val="0"/>
              <w:jc w:val="center"/>
              <w:rPr>
                <w:rFonts w:ascii="宋体" w:hAnsi="宋体"/>
                <w:szCs w:val="21"/>
              </w:rPr>
            </w:pPr>
            <w:r>
              <w:rPr>
                <w:rFonts w:ascii="宋体" w:hAnsi="宋体" w:hint="eastAsia"/>
                <w:szCs w:val="21"/>
              </w:rPr>
              <w:t>序号</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0BA9A38" w14:textId="77777777" w:rsidR="00EB5675" w:rsidRDefault="00B522C1">
            <w:pPr>
              <w:snapToGrid w:val="0"/>
              <w:jc w:val="center"/>
              <w:rPr>
                <w:rFonts w:ascii="宋体" w:hAnsi="宋体"/>
                <w:szCs w:val="21"/>
              </w:rPr>
            </w:pPr>
            <w:r>
              <w:rPr>
                <w:rFonts w:ascii="宋体" w:hAnsi="宋体" w:hint="eastAsia"/>
                <w:szCs w:val="21"/>
              </w:rPr>
              <w:t>实验名称</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1BB2E77" w14:textId="77777777" w:rsidR="00EB5675" w:rsidRDefault="00B522C1">
            <w:pPr>
              <w:snapToGrid w:val="0"/>
              <w:jc w:val="center"/>
              <w:rPr>
                <w:rFonts w:ascii="宋体" w:hAnsi="宋体"/>
                <w:szCs w:val="21"/>
              </w:rPr>
            </w:pPr>
            <w:r>
              <w:rPr>
                <w:rFonts w:ascii="宋体" w:hAnsi="宋体" w:hint="eastAsia"/>
                <w:szCs w:val="21"/>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22FB9" w14:textId="77777777" w:rsidR="00EB5675" w:rsidRDefault="00B522C1">
            <w:pPr>
              <w:snapToGrid w:val="0"/>
              <w:jc w:val="center"/>
              <w:rPr>
                <w:rFonts w:ascii="宋体" w:hAnsi="宋体"/>
                <w:szCs w:val="21"/>
              </w:rPr>
            </w:pPr>
            <w:r>
              <w:rPr>
                <w:rFonts w:ascii="宋体" w:hAnsi="宋体" w:hint="eastAsia"/>
                <w:szCs w:val="21"/>
              </w:rPr>
              <w:t>实验</w:t>
            </w:r>
          </w:p>
          <w:p w14:paraId="5A1D914B" w14:textId="77777777" w:rsidR="00EB5675" w:rsidRDefault="00B522C1">
            <w:pPr>
              <w:snapToGrid w:val="0"/>
              <w:jc w:val="center"/>
              <w:rPr>
                <w:rFonts w:ascii="宋体" w:hAnsi="宋体"/>
                <w:szCs w:val="21"/>
              </w:rPr>
            </w:pPr>
            <w:r>
              <w:rPr>
                <w:rFonts w:ascii="宋体" w:hAnsi="宋体" w:hint="eastAsia"/>
                <w:szCs w:val="21"/>
              </w:rPr>
              <w:t>时数</w:t>
            </w:r>
          </w:p>
        </w:tc>
        <w:tc>
          <w:tcPr>
            <w:tcW w:w="1134" w:type="dxa"/>
            <w:tcBorders>
              <w:top w:val="single" w:sz="4" w:space="0" w:color="auto"/>
              <w:left w:val="single" w:sz="4" w:space="0" w:color="auto"/>
              <w:right w:val="single" w:sz="4" w:space="0" w:color="auto"/>
            </w:tcBorders>
            <w:shd w:val="clear" w:color="auto" w:fill="auto"/>
            <w:vAlign w:val="center"/>
          </w:tcPr>
          <w:p w14:paraId="3B5BC6D9" w14:textId="77777777" w:rsidR="00EB5675" w:rsidRDefault="00B522C1">
            <w:pPr>
              <w:snapToGrid w:val="0"/>
              <w:jc w:val="center"/>
              <w:rPr>
                <w:rFonts w:ascii="宋体" w:hAnsi="宋体"/>
                <w:szCs w:val="21"/>
              </w:rPr>
            </w:pPr>
            <w:r>
              <w:rPr>
                <w:rFonts w:ascii="宋体" w:hAnsi="宋体" w:hint="eastAsia"/>
                <w:szCs w:val="21"/>
              </w:rPr>
              <w:t>实验类型</w:t>
            </w:r>
          </w:p>
        </w:tc>
        <w:tc>
          <w:tcPr>
            <w:tcW w:w="935" w:type="dxa"/>
            <w:tcBorders>
              <w:top w:val="single" w:sz="4" w:space="0" w:color="auto"/>
              <w:left w:val="single" w:sz="4" w:space="0" w:color="auto"/>
              <w:right w:val="single" w:sz="4" w:space="0" w:color="auto"/>
            </w:tcBorders>
            <w:shd w:val="clear" w:color="auto" w:fill="auto"/>
            <w:vAlign w:val="center"/>
          </w:tcPr>
          <w:p w14:paraId="4AE850DE" w14:textId="77777777" w:rsidR="00EB5675" w:rsidRDefault="00B522C1">
            <w:pPr>
              <w:snapToGrid w:val="0"/>
              <w:jc w:val="center"/>
              <w:rPr>
                <w:rFonts w:ascii="宋体" w:hAnsi="宋体"/>
                <w:sz w:val="18"/>
                <w:szCs w:val="18"/>
              </w:rPr>
            </w:pPr>
            <w:r>
              <w:rPr>
                <w:rFonts w:ascii="宋体" w:hAnsi="宋体" w:hint="eastAsia"/>
                <w:sz w:val="18"/>
                <w:szCs w:val="18"/>
              </w:rPr>
              <w:t>备注</w:t>
            </w:r>
          </w:p>
        </w:tc>
      </w:tr>
      <w:tr w:rsidR="00596FED" w14:paraId="5AF54125"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8EE5CC"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1</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312A651" w14:textId="77777777" w:rsidR="00EB5675" w:rsidRDefault="00B522C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图案临摹</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D8337C9"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临摹经典的图案作品和变临经典图案作品。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FFE2FF" w14:textId="77777777" w:rsidR="00EB5675" w:rsidRDefault="00E571C6">
            <w:pPr>
              <w:snapToGrid w:val="0"/>
              <w:spacing w:beforeLines="50" w:before="156" w:afterLines="50" w:after="156" w:line="288" w:lineRule="auto"/>
              <w:jc w:val="center"/>
              <w:rPr>
                <w:rFonts w:ascii="宋体" w:hAnsi="宋体"/>
                <w:szCs w:val="21"/>
              </w:rPr>
            </w:pPr>
            <w:r>
              <w:rPr>
                <w:rFonts w:ascii="宋体" w:hAnsi="宋体" w:hint="eastAsia"/>
                <w:szCs w:val="21"/>
              </w:rPr>
              <w:t>3</w:t>
            </w:r>
          </w:p>
        </w:tc>
        <w:tc>
          <w:tcPr>
            <w:tcW w:w="1134" w:type="dxa"/>
            <w:tcBorders>
              <w:left w:val="single" w:sz="4" w:space="0" w:color="auto"/>
              <w:right w:val="single" w:sz="4" w:space="0" w:color="auto"/>
            </w:tcBorders>
            <w:shd w:val="clear" w:color="auto" w:fill="auto"/>
            <w:vAlign w:val="center"/>
          </w:tcPr>
          <w:p w14:paraId="0CB44DB2"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7C155F48"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r w:rsidR="00596FED" w14:paraId="21F3CF7D"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DD1092D"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2</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2759C9EF" w14:textId="625A51C7" w:rsidR="00EB5675" w:rsidRDefault="00CE346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图案的写生与</w:t>
            </w:r>
            <w:r w:rsidR="00B522C1">
              <w:rPr>
                <w:rFonts w:ascii="宋体" w:hAnsi="宋体" w:hint="eastAsia"/>
                <w:szCs w:val="21"/>
              </w:rPr>
              <w:t>造型训练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AA48D59"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花卉、动物、风景、人物造型写生和变形图案训练。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F59A9"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12</w:t>
            </w:r>
          </w:p>
        </w:tc>
        <w:tc>
          <w:tcPr>
            <w:tcW w:w="1134" w:type="dxa"/>
            <w:tcBorders>
              <w:left w:val="single" w:sz="4" w:space="0" w:color="auto"/>
              <w:right w:val="single" w:sz="4" w:space="0" w:color="auto"/>
            </w:tcBorders>
            <w:shd w:val="clear" w:color="auto" w:fill="auto"/>
            <w:vAlign w:val="center"/>
          </w:tcPr>
          <w:p w14:paraId="0EAF896E"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7F37FD0D"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r w:rsidR="00596FED" w14:paraId="1E39F9C5"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16BBA51"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3</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CD768FA" w14:textId="216D22F3" w:rsidR="00EB5675" w:rsidRDefault="00B522C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w:t>
            </w:r>
            <w:r w:rsidR="00CE3461">
              <w:rPr>
                <w:rFonts w:ascii="宋体" w:hAnsi="宋体" w:hint="eastAsia"/>
                <w:szCs w:val="21"/>
              </w:rPr>
              <w:t>构成的形式美法则造型训练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EE31776"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根据命题，运用图案构成的形式美法则进行图案组织构成形式训练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7DF22" w14:textId="77777777" w:rsidR="00EB5675" w:rsidRDefault="00E571C6">
            <w:pPr>
              <w:snapToGrid w:val="0"/>
              <w:spacing w:beforeLines="50" w:before="156" w:afterLines="50" w:after="156" w:line="288" w:lineRule="auto"/>
              <w:jc w:val="center"/>
              <w:rPr>
                <w:rFonts w:ascii="宋体" w:hAnsi="宋体"/>
                <w:szCs w:val="21"/>
              </w:rPr>
            </w:pPr>
            <w:r>
              <w:rPr>
                <w:rFonts w:ascii="宋体" w:hAnsi="宋体" w:hint="eastAsia"/>
                <w:szCs w:val="21"/>
              </w:rPr>
              <w:t>6</w:t>
            </w:r>
          </w:p>
        </w:tc>
        <w:tc>
          <w:tcPr>
            <w:tcW w:w="1134" w:type="dxa"/>
            <w:tcBorders>
              <w:left w:val="single" w:sz="4" w:space="0" w:color="auto"/>
              <w:right w:val="single" w:sz="4" w:space="0" w:color="auto"/>
            </w:tcBorders>
            <w:shd w:val="clear" w:color="auto" w:fill="auto"/>
            <w:vAlign w:val="center"/>
          </w:tcPr>
          <w:p w14:paraId="1E081051"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3666BBA8"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r w:rsidR="00596FED" w14:paraId="0B86B398" w14:textId="77777777" w:rsidTr="00596FED">
        <w:trPr>
          <w:trHeight w:val="121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2FB6F6"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4</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0E8ABE48" w14:textId="72E29AAB" w:rsidR="00EB5675" w:rsidRDefault="00B522C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图案色彩及其表现技法</w:t>
            </w:r>
            <w:r w:rsidR="00CE3461">
              <w:rPr>
                <w:rFonts w:ascii="宋体" w:hAnsi="宋体" w:hint="eastAsia"/>
                <w:szCs w:val="21"/>
              </w:rPr>
              <w:t>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BB28B7F" w14:textId="77777777" w:rsidR="00EB5675" w:rsidRDefault="00B522C1">
            <w:pPr>
              <w:tabs>
                <w:tab w:val="left" w:pos="284"/>
                <w:tab w:val="left" w:pos="426"/>
                <w:tab w:val="left" w:pos="567"/>
              </w:tabs>
              <w:snapToGrid w:val="0"/>
              <w:spacing w:line="300" w:lineRule="auto"/>
              <w:rPr>
                <w:rFonts w:ascii="宋体" w:hAnsi="宋体"/>
                <w:szCs w:val="21"/>
              </w:rPr>
            </w:pPr>
            <w:r>
              <w:rPr>
                <w:rFonts w:ascii="宋体" w:hAnsi="宋体" w:hint="eastAsia"/>
                <w:szCs w:val="21"/>
              </w:rPr>
              <w:t>有效的选择正确的色彩图案的表现方式，对图案进行个性特征表达和艺术效果的表现。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9E81F3" w14:textId="77777777" w:rsidR="00EB5675" w:rsidRDefault="00E571C6">
            <w:pPr>
              <w:snapToGrid w:val="0"/>
              <w:spacing w:beforeLines="50" w:before="156" w:afterLines="50" w:after="156" w:line="288" w:lineRule="auto"/>
              <w:jc w:val="center"/>
              <w:rPr>
                <w:rFonts w:ascii="宋体" w:hAnsi="宋体"/>
                <w:szCs w:val="21"/>
              </w:rPr>
            </w:pPr>
            <w:r>
              <w:rPr>
                <w:rFonts w:ascii="宋体" w:hAnsi="宋体" w:hint="eastAsia"/>
                <w:szCs w:val="21"/>
              </w:rPr>
              <w:t>6</w:t>
            </w:r>
          </w:p>
        </w:tc>
        <w:tc>
          <w:tcPr>
            <w:tcW w:w="1134" w:type="dxa"/>
            <w:tcBorders>
              <w:left w:val="single" w:sz="4" w:space="0" w:color="auto"/>
              <w:right w:val="single" w:sz="4" w:space="0" w:color="auto"/>
            </w:tcBorders>
            <w:shd w:val="clear" w:color="auto" w:fill="auto"/>
            <w:vAlign w:val="center"/>
          </w:tcPr>
          <w:p w14:paraId="5AEBEFAA"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285622ED"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r w:rsidR="004E5E75" w14:paraId="2F5305D3"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C786407" w14:textId="61FBC6D4" w:rsidR="004E5E75" w:rsidRDefault="004E5E75">
            <w:pPr>
              <w:snapToGrid w:val="0"/>
              <w:spacing w:beforeLines="50" w:before="156" w:afterLines="50" w:after="156" w:line="288" w:lineRule="auto"/>
              <w:jc w:val="center"/>
              <w:rPr>
                <w:rFonts w:ascii="宋体" w:hAnsi="宋体"/>
                <w:szCs w:val="21"/>
              </w:rPr>
            </w:pPr>
            <w:r>
              <w:rPr>
                <w:rFonts w:ascii="宋体" w:hAnsi="宋体" w:hint="eastAsia"/>
                <w:szCs w:val="21"/>
              </w:rPr>
              <w:t>5</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1A22D7F" w14:textId="0676C934" w:rsidR="004E5E75" w:rsidRDefault="004E5E75"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图案的应用</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5B82985" w14:textId="72CB1E8B" w:rsidR="004E5E75" w:rsidRDefault="004E5E75">
            <w:pPr>
              <w:snapToGrid w:val="0"/>
              <w:spacing w:beforeLines="50" w:before="156" w:afterLines="50" w:after="156" w:line="288" w:lineRule="auto"/>
              <w:rPr>
                <w:rFonts w:ascii="宋体" w:hAnsi="宋体"/>
                <w:szCs w:val="21"/>
              </w:rPr>
            </w:pPr>
            <w:r>
              <w:rPr>
                <w:rFonts w:ascii="宋体" w:hAnsi="宋体" w:hint="eastAsia"/>
                <w:szCs w:val="21"/>
              </w:rPr>
              <w:t>学生</w:t>
            </w:r>
            <w:r>
              <w:rPr>
                <w:rFonts w:ascii="宋体" w:hAnsi="宋体"/>
                <w:szCs w:val="21"/>
              </w:rPr>
              <w:t>PPT</w:t>
            </w:r>
            <w:r>
              <w:rPr>
                <w:rFonts w:ascii="宋体" w:hAnsi="宋体" w:hint="eastAsia"/>
                <w:szCs w:val="21"/>
              </w:rPr>
              <w:t>分享珠宝首饰设计中图案的运用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1D98A1" w14:textId="755FA365" w:rsidR="004E5E75" w:rsidRDefault="004E5E75">
            <w:pPr>
              <w:snapToGrid w:val="0"/>
              <w:spacing w:beforeLines="50" w:before="156" w:afterLines="50" w:after="156" w:line="288" w:lineRule="auto"/>
              <w:jc w:val="center"/>
              <w:rPr>
                <w:rFonts w:ascii="宋体" w:hAnsi="宋体"/>
                <w:szCs w:val="21"/>
              </w:rPr>
            </w:pPr>
            <w:r>
              <w:rPr>
                <w:rFonts w:ascii="宋体" w:hAnsi="宋体" w:hint="eastAsia"/>
                <w:szCs w:val="21"/>
              </w:rPr>
              <w:t>2</w:t>
            </w:r>
          </w:p>
        </w:tc>
        <w:tc>
          <w:tcPr>
            <w:tcW w:w="1134" w:type="dxa"/>
            <w:tcBorders>
              <w:left w:val="single" w:sz="4" w:space="0" w:color="auto"/>
              <w:right w:val="single" w:sz="4" w:space="0" w:color="auto"/>
            </w:tcBorders>
            <w:shd w:val="clear" w:color="auto" w:fill="auto"/>
            <w:vAlign w:val="center"/>
          </w:tcPr>
          <w:p w14:paraId="5B750CA3" w14:textId="710C3EEB" w:rsidR="004E5E75" w:rsidRDefault="004E5E75">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3472B33D" w14:textId="77777777" w:rsidR="004E5E75" w:rsidRDefault="004E5E75">
            <w:pPr>
              <w:snapToGrid w:val="0"/>
              <w:spacing w:beforeLines="50" w:before="156" w:afterLines="50" w:after="156" w:line="288" w:lineRule="auto"/>
              <w:jc w:val="center"/>
              <w:rPr>
                <w:rFonts w:ascii="宋体" w:hAnsi="宋体"/>
                <w:sz w:val="18"/>
                <w:szCs w:val="18"/>
              </w:rPr>
            </w:pPr>
          </w:p>
        </w:tc>
      </w:tr>
      <w:tr w:rsidR="00596FED" w14:paraId="59A7324A"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9A48B5C" w14:textId="40BB06AC" w:rsidR="00EB5675" w:rsidRDefault="004E5E75">
            <w:pPr>
              <w:snapToGrid w:val="0"/>
              <w:spacing w:beforeLines="50" w:before="156" w:afterLines="50" w:after="156" w:line="288" w:lineRule="auto"/>
              <w:jc w:val="center"/>
              <w:rPr>
                <w:rFonts w:ascii="宋体" w:hAnsi="宋体"/>
                <w:szCs w:val="21"/>
              </w:rPr>
            </w:pPr>
            <w:r>
              <w:rPr>
                <w:rFonts w:ascii="宋体" w:hAnsi="宋体" w:hint="eastAsia"/>
                <w:szCs w:val="21"/>
              </w:rPr>
              <w:t>6</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8832AA7" w14:textId="2790C2F9" w:rsidR="00EB5675" w:rsidRDefault="00CE346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图案的综合设计</w:t>
            </w:r>
            <w:r w:rsidR="00B522C1">
              <w:rPr>
                <w:rFonts w:ascii="宋体" w:hAnsi="宋体" w:hint="eastAsia"/>
                <w:szCs w:val="21"/>
              </w:rPr>
              <w:t>与</w:t>
            </w:r>
            <w:r>
              <w:rPr>
                <w:rFonts w:ascii="宋体" w:hAnsi="宋体" w:hint="eastAsia"/>
                <w:szCs w:val="21"/>
              </w:rPr>
              <w:t>表现</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6B082786"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以主题性内容作命题方案，运用图案的表现技法进行自由设计训练。并对自己的创作做总结汇报。</w:t>
            </w:r>
          </w:p>
          <w:p w14:paraId="32E13E3C"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提取本土民间美术元素，运用图案构成的形式美法则进行大胆创意，自由造型和解构造型设计训练，题材可由学生自己搜集。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D55B3"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7</w:t>
            </w:r>
          </w:p>
        </w:tc>
        <w:tc>
          <w:tcPr>
            <w:tcW w:w="1134" w:type="dxa"/>
            <w:tcBorders>
              <w:left w:val="single" w:sz="4" w:space="0" w:color="auto"/>
              <w:right w:val="single" w:sz="4" w:space="0" w:color="auto"/>
            </w:tcBorders>
            <w:shd w:val="clear" w:color="auto" w:fill="auto"/>
            <w:vAlign w:val="center"/>
          </w:tcPr>
          <w:p w14:paraId="2E6D5599"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33799072"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bl>
    <w:p w14:paraId="7E4128A8" w14:textId="77777777" w:rsidR="00EB5675" w:rsidRDefault="00EB5675">
      <w:pPr>
        <w:widowControl/>
        <w:spacing w:beforeLines="50" w:before="156" w:afterLines="50" w:after="156" w:line="288" w:lineRule="auto"/>
        <w:jc w:val="left"/>
        <w:rPr>
          <w:rFonts w:ascii="黑体" w:eastAsia="黑体" w:hAnsi="宋体"/>
          <w:sz w:val="24"/>
        </w:rPr>
      </w:pPr>
    </w:p>
    <w:p w14:paraId="24C1A4D4" w14:textId="77777777" w:rsidR="00EB5675" w:rsidRDefault="00B522C1">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705" w:tblpY="94"/>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5222"/>
        <w:gridCol w:w="1886"/>
      </w:tblGrid>
      <w:tr w:rsidR="00EB5675" w14:paraId="4C4C2ADF" w14:textId="77777777">
        <w:trPr>
          <w:trHeight w:val="598"/>
        </w:trPr>
        <w:tc>
          <w:tcPr>
            <w:tcW w:w="1851" w:type="dxa"/>
            <w:shd w:val="clear" w:color="auto" w:fill="auto"/>
          </w:tcPr>
          <w:p w14:paraId="33DD0CCB" w14:textId="77777777" w:rsidR="00EB5675" w:rsidRDefault="00B522C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222" w:type="dxa"/>
            <w:shd w:val="clear" w:color="auto" w:fill="auto"/>
          </w:tcPr>
          <w:p w14:paraId="42408EEE" w14:textId="77777777" w:rsidR="00EB5675" w:rsidRDefault="00B522C1">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86" w:type="dxa"/>
            <w:shd w:val="clear" w:color="auto" w:fill="auto"/>
          </w:tcPr>
          <w:p w14:paraId="41B8095E"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B5675" w14:paraId="6B2BC96F" w14:textId="77777777">
        <w:trPr>
          <w:trHeight w:val="580"/>
        </w:trPr>
        <w:tc>
          <w:tcPr>
            <w:tcW w:w="1851" w:type="dxa"/>
            <w:shd w:val="clear" w:color="auto" w:fill="auto"/>
          </w:tcPr>
          <w:p w14:paraId="2115910B"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222" w:type="dxa"/>
            <w:shd w:val="clear" w:color="auto" w:fill="auto"/>
          </w:tcPr>
          <w:p w14:paraId="536A1947" w14:textId="77777777" w:rsidR="00EB5675" w:rsidRPr="00EE4B4A" w:rsidRDefault="00B522C1">
            <w:pPr>
              <w:snapToGrid w:val="0"/>
              <w:spacing w:beforeLines="50" w:before="156" w:afterLines="50" w:after="156"/>
              <w:jc w:val="center"/>
              <w:rPr>
                <w:rFonts w:ascii="宋体" w:hAnsi="宋体"/>
                <w:bCs/>
                <w:sz w:val="20"/>
                <w:szCs w:val="20"/>
              </w:rPr>
            </w:pPr>
            <w:r w:rsidRPr="00EE4B4A">
              <w:rPr>
                <w:rFonts w:ascii="宋体" w:hAnsi="宋体" w:hint="eastAsia"/>
                <w:color w:val="000000"/>
                <w:sz w:val="20"/>
                <w:szCs w:val="20"/>
              </w:rPr>
              <w:t>图案的写生与造型训练</w:t>
            </w:r>
          </w:p>
        </w:tc>
        <w:tc>
          <w:tcPr>
            <w:tcW w:w="1886" w:type="dxa"/>
            <w:shd w:val="clear" w:color="auto" w:fill="auto"/>
          </w:tcPr>
          <w:p w14:paraId="2858A12B" w14:textId="77777777" w:rsidR="00EB5675" w:rsidRDefault="00E571C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B522C1">
              <w:rPr>
                <w:rFonts w:ascii="宋体" w:hAnsi="宋体" w:hint="eastAsia"/>
                <w:bCs/>
                <w:color w:val="000000"/>
                <w:szCs w:val="20"/>
              </w:rPr>
              <w:t>0%</w:t>
            </w:r>
          </w:p>
        </w:tc>
      </w:tr>
      <w:tr w:rsidR="00EB5675" w14:paraId="5AEBCAB8" w14:textId="77777777">
        <w:trPr>
          <w:trHeight w:val="598"/>
        </w:trPr>
        <w:tc>
          <w:tcPr>
            <w:tcW w:w="1851" w:type="dxa"/>
            <w:shd w:val="clear" w:color="auto" w:fill="auto"/>
          </w:tcPr>
          <w:p w14:paraId="09DB86DD"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222" w:type="dxa"/>
            <w:shd w:val="clear" w:color="auto" w:fill="auto"/>
          </w:tcPr>
          <w:p w14:paraId="45D1702D" w14:textId="77777777" w:rsidR="00EB5675" w:rsidRPr="00EE4B4A" w:rsidRDefault="00B522C1">
            <w:pPr>
              <w:snapToGrid w:val="0"/>
              <w:spacing w:beforeLines="50" w:before="156" w:afterLines="50" w:after="156"/>
              <w:jc w:val="center"/>
              <w:rPr>
                <w:rFonts w:ascii="宋体" w:hAnsi="宋体"/>
                <w:bCs/>
                <w:sz w:val="20"/>
                <w:szCs w:val="20"/>
              </w:rPr>
            </w:pPr>
            <w:r w:rsidRPr="00EE4B4A">
              <w:rPr>
                <w:rFonts w:ascii="宋体" w:hAnsi="宋体" w:hint="eastAsia"/>
                <w:color w:val="000000"/>
                <w:sz w:val="20"/>
                <w:szCs w:val="20"/>
              </w:rPr>
              <w:t>图案构成的形式美法则造型训练</w:t>
            </w:r>
          </w:p>
        </w:tc>
        <w:tc>
          <w:tcPr>
            <w:tcW w:w="1886" w:type="dxa"/>
            <w:shd w:val="clear" w:color="auto" w:fill="auto"/>
          </w:tcPr>
          <w:p w14:paraId="0EC9486A"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B5675" w14:paraId="7889D229" w14:textId="77777777">
        <w:trPr>
          <w:trHeight w:val="598"/>
        </w:trPr>
        <w:tc>
          <w:tcPr>
            <w:tcW w:w="1851" w:type="dxa"/>
            <w:shd w:val="clear" w:color="auto" w:fill="auto"/>
          </w:tcPr>
          <w:p w14:paraId="22CCE83C"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222" w:type="dxa"/>
            <w:shd w:val="clear" w:color="auto" w:fill="auto"/>
          </w:tcPr>
          <w:p w14:paraId="29F61526" w14:textId="77777777" w:rsidR="00EB5675" w:rsidRPr="00EE4B4A" w:rsidRDefault="00B522C1">
            <w:pPr>
              <w:snapToGrid w:val="0"/>
              <w:spacing w:beforeLines="50" w:before="156" w:afterLines="50" w:after="156"/>
              <w:jc w:val="center"/>
              <w:rPr>
                <w:rFonts w:ascii="宋体" w:hAnsi="宋体"/>
                <w:bCs/>
                <w:sz w:val="20"/>
                <w:szCs w:val="20"/>
              </w:rPr>
            </w:pPr>
            <w:r w:rsidRPr="00EE4B4A">
              <w:rPr>
                <w:rFonts w:ascii="宋体" w:hAnsi="宋体" w:hint="eastAsia"/>
                <w:color w:val="000000"/>
                <w:sz w:val="20"/>
                <w:szCs w:val="20"/>
              </w:rPr>
              <w:t>图案色彩及其表现技法训练</w:t>
            </w:r>
          </w:p>
        </w:tc>
        <w:tc>
          <w:tcPr>
            <w:tcW w:w="1886" w:type="dxa"/>
            <w:shd w:val="clear" w:color="auto" w:fill="auto"/>
          </w:tcPr>
          <w:p w14:paraId="609613FE"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B5675" w14:paraId="42E6798A" w14:textId="77777777">
        <w:trPr>
          <w:trHeight w:val="556"/>
        </w:trPr>
        <w:tc>
          <w:tcPr>
            <w:tcW w:w="1851" w:type="dxa"/>
            <w:tcBorders>
              <w:bottom w:val="single" w:sz="4" w:space="0" w:color="auto"/>
            </w:tcBorders>
            <w:shd w:val="clear" w:color="auto" w:fill="auto"/>
          </w:tcPr>
          <w:p w14:paraId="5A505565"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222" w:type="dxa"/>
            <w:tcBorders>
              <w:bottom w:val="single" w:sz="4" w:space="0" w:color="auto"/>
            </w:tcBorders>
            <w:shd w:val="clear" w:color="auto" w:fill="auto"/>
          </w:tcPr>
          <w:p w14:paraId="56E8F01D" w14:textId="77777777" w:rsidR="00EB5675" w:rsidRPr="00EE4B4A" w:rsidRDefault="00B522C1">
            <w:pPr>
              <w:snapToGrid w:val="0"/>
              <w:spacing w:beforeLines="50" w:before="156" w:afterLines="50" w:after="156"/>
              <w:jc w:val="center"/>
              <w:rPr>
                <w:rFonts w:ascii="宋体" w:hAnsi="宋体"/>
                <w:bCs/>
                <w:sz w:val="20"/>
                <w:szCs w:val="20"/>
              </w:rPr>
            </w:pPr>
            <w:r w:rsidRPr="00EE4B4A">
              <w:rPr>
                <w:rFonts w:ascii="宋体" w:hAnsi="宋体" w:hint="eastAsia"/>
                <w:color w:val="000000"/>
                <w:sz w:val="20"/>
                <w:szCs w:val="20"/>
              </w:rPr>
              <w:t>图案的综合设计与表现</w:t>
            </w:r>
          </w:p>
        </w:tc>
        <w:tc>
          <w:tcPr>
            <w:tcW w:w="1886" w:type="dxa"/>
            <w:tcBorders>
              <w:bottom w:val="single" w:sz="4" w:space="0" w:color="auto"/>
            </w:tcBorders>
            <w:shd w:val="clear" w:color="auto" w:fill="auto"/>
          </w:tcPr>
          <w:p w14:paraId="41505C01" w14:textId="77777777" w:rsidR="00EB5675" w:rsidRDefault="00E571C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B522C1">
              <w:rPr>
                <w:rFonts w:ascii="宋体" w:hAnsi="宋体" w:hint="eastAsia"/>
                <w:bCs/>
                <w:color w:val="000000"/>
                <w:szCs w:val="20"/>
              </w:rPr>
              <w:t>0%</w:t>
            </w:r>
          </w:p>
        </w:tc>
      </w:tr>
    </w:tbl>
    <w:p w14:paraId="1ED1818B" w14:textId="77777777" w:rsidR="00596FED" w:rsidRDefault="00596FED">
      <w:pPr>
        <w:snapToGrid w:val="0"/>
        <w:spacing w:line="288" w:lineRule="auto"/>
        <w:ind w:firstLineChars="300" w:firstLine="840"/>
        <w:rPr>
          <w:sz w:val="28"/>
          <w:szCs w:val="28"/>
        </w:rPr>
      </w:pPr>
    </w:p>
    <w:p w14:paraId="135A919A" w14:textId="45E4B536" w:rsidR="00FD3AA3" w:rsidRDefault="007A3395" w:rsidP="00FD3AA3">
      <w:pPr>
        <w:snapToGrid w:val="0"/>
        <w:spacing w:line="288" w:lineRule="auto"/>
        <w:ind w:firstLineChars="300" w:firstLine="840"/>
        <w:rPr>
          <w:sz w:val="28"/>
          <w:szCs w:val="28"/>
        </w:rPr>
      </w:pPr>
      <w:r>
        <w:rPr>
          <w:rFonts w:hint="eastAsia"/>
          <w:sz w:val="28"/>
          <w:szCs w:val="28"/>
        </w:rPr>
        <w:lastRenderedPageBreak/>
        <w:t>撰写人：鲍杨艺</w:t>
      </w:r>
      <w:r w:rsidR="00B522C1">
        <w:rPr>
          <w:rFonts w:hint="eastAsia"/>
          <w:sz w:val="28"/>
          <w:szCs w:val="28"/>
        </w:rPr>
        <w:t xml:space="preserve">   </w:t>
      </w:r>
      <w:r w:rsidR="00FD3AA3">
        <w:rPr>
          <w:rFonts w:hint="eastAsia"/>
          <w:sz w:val="28"/>
          <w:szCs w:val="28"/>
        </w:rPr>
        <w:t xml:space="preserve">     </w:t>
      </w:r>
      <w:bookmarkStart w:id="0" w:name="_GoBack"/>
      <w:bookmarkEnd w:id="0"/>
      <w:r w:rsidR="00FD3AA3">
        <w:rPr>
          <w:rFonts w:hint="eastAsia"/>
          <w:sz w:val="28"/>
          <w:szCs w:val="28"/>
        </w:rPr>
        <w:t>系主任审核签名：王琼</w:t>
      </w:r>
    </w:p>
    <w:p w14:paraId="149082A9" w14:textId="77777777" w:rsidR="00FD3AA3" w:rsidRDefault="00FD3AA3" w:rsidP="00FD3AA3">
      <w:pPr>
        <w:snapToGrid w:val="0"/>
        <w:spacing w:line="288" w:lineRule="auto"/>
        <w:ind w:firstLineChars="300" w:firstLine="840"/>
        <w:rPr>
          <w:sz w:val="28"/>
          <w:szCs w:val="28"/>
        </w:rPr>
      </w:pPr>
      <w:r>
        <w:rPr>
          <w:rFonts w:hint="eastAsia"/>
          <w:sz w:val="28"/>
          <w:szCs w:val="28"/>
        </w:rPr>
        <w:t>审核时间：</w:t>
      </w:r>
      <w:r>
        <w:rPr>
          <w:sz w:val="28"/>
          <w:szCs w:val="28"/>
        </w:rPr>
        <w:t>20</w:t>
      </w:r>
      <w:r>
        <w:rPr>
          <w:rFonts w:hint="eastAsia"/>
          <w:sz w:val="28"/>
          <w:szCs w:val="28"/>
        </w:rPr>
        <w:t>19</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p w14:paraId="1321BCB6" w14:textId="3381BDC9" w:rsidR="00EB5675" w:rsidRDefault="00EB5675" w:rsidP="00FD3AA3">
      <w:pPr>
        <w:snapToGrid w:val="0"/>
        <w:spacing w:line="288" w:lineRule="auto"/>
        <w:ind w:firstLineChars="300" w:firstLine="840"/>
        <w:rPr>
          <w:sz w:val="28"/>
          <w:szCs w:val="28"/>
        </w:rPr>
      </w:pPr>
    </w:p>
    <w:sectPr w:rsidR="00EB5675">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DDC2E" w14:textId="77777777" w:rsidR="00A01142" w:rsidRDefault="00A01142">
      <w:r>
        <w:separator/>
      </w:r>
    </w:p>
  </w:endnote>
  <w:endnote w:type="continuationSeparator" w:id="0">
    <w:p w14:paraId="01056416" w14:textId="77777777" w:rsidR="00A01142" w:rsidRDefault="00A0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889FE" w14:textId="77777777" w:rsidR="00A01142" w:rsidRDefault="00A01142">
      <w:r>
        <w:separator/>
      </w:r>
    </w:p>
  </w:footnote>
  <w:footnote w:type="continuationSeparator" w:id="0">
    <w:p w14:paraId="2AB2E080" w14:textId="77777777" w:rsidR="00A01142" w:rsidRDefault="00A0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FCE5C" w14:textId="77777777" w:rsidR="00EB5675" w:rsidRDefault="00A01142">
    <w:r>
      <w:pict w14:anchorId="213CACAF">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FB97FAE" w14:textId="77777777" w:rsidR="00EB5675" w:rsidRDefault="00B522C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E6036"/>
    <w:multiLevelType w:val="multilevel"/>
    <w:tmpl w:val="3DBE6036"/>
    <w:lvl w:ilvl="0">
      <w:start w:val="1"/>
      <w:numFmt w:val="bullet"/>
      <w:lvlText w:val=""/>
      <w:lvlJc w:val="left"/>
      <w:pPr>
        <w:ind w:left="900" w:hanging="480"/>
      </w:pPr>
      <w:rPr>
        <w:rFonts w:ascii="Symbol" w:hAnsi="Symbol" w:hint="default"/>
        <w:color w:val="auto"/>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
    <w:nsid w:val="44B92148"/>
    <w:multiLevelType w:val="multilevel"/>
    <w:tmpl w:val="44B921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5E0E1C1A"/>
    <w:multiLevelType w:val="multilevel"/>
    <w:tmpl w:val="5E0E1C1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34C247C"/>
    <w:multiLevelType w:val="multilevel"/>
    <w:tmpl w:val="634C24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3654"/>
    <w:rsid w:val="00016B75"/>
    <w:rsid w:val="0002289E"/>
    <w:rsid w:val="000230E0"/>
    <w:rsid w:val="00023EF4"/>
    <w:rsid w:val="000349FF"/>
    <w:rsid w:val="000501AD"/>
    <w:rsid w:val="0006674B"/>
    <w:rsid w:val="000670F8"/>
    <w:rsid w:val="00075A4B"/>
    <w:rsid w:val="0008206F"/>
    <w:rsid w:val="00086167"/>
    <w:rsid w:val="000A07A0"/>
    <w:rsid w:val="000B0109"/>
    <w:rsid w:val="000B52E9"/>
    <w:rsid w:val="000C7008"/>
    <w:rsid w:val="000D5403"/>
    <w:rsid w:val="000F59B5"/>
    <w:rsid w:val="001072BC"/>
    <w:rsid w:val="00121C24"/>
    <w:rsid w:val="0013757A"/>
    <w:rsid w:val="0014096B"/>
    <w:rsid w:val="00151BFE"/>
    <w:rsid w:val="00174DD5"/>
    <w:rsid w:val="001751F9"/>
    <w:rsid w:val="001777E7"/>
    <w:rsid w:val="001A35A9"/>
    <w:rsid w:val="001A73C3"/>
    <w:rsid w:val="001B1169"/>
    <w:rsid w:val="001C29AC"/>
    <w:rsid w:val="001C3369"/>
    <w:rsid w:val="001C4C90"/>
    <w:rsid w:val="001E1F65"/>
    <w:rsid w:val="001E37A4"/>
    <w:rsid w:val="001F24C4"/>
    <w:rsid w:val="001F2891"/>
    <w:rsid w:val="001F7A57"/>
    <w:rsid w:val="00203856"/>
    <w:rsid w:val="00221263"/>
    <w:rsid w:val="00240F9B"/>
    <w:rsid w:val="002473AC"/>
    <w:rsid w:val="00256B39"/>
    <w:rsid w:val="00257406"/>
    <w:rsid w:val="0026033C"/>
    <w:rsid w:val="002745D6"/>
    <w:rsid w:val="00282880"/>
    <w:rsid w:val="00286856"/>
    <w:rsid w:val="00290A79"/>
    <w:rsid w:val="00297238"/>
    <w:rsid w:val="002A4575"/>
    <w:rsid w:val="002B1D41"/>
    <w:rsid w:val="002B74C1"/>
    <w:rsid w:val="002C0784"/>
    <w:rsid w:val="002D72D8"/>
    <w:rsid w:val="002E3721"/>
    <w:rsid w:val="002F5C86"/>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3E1657"/>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E5E75"/>
    <w:rsid w:val="004F3383"/>
    <w:rsid w:val="00502921"/>
    <w:rsid w:val="00513984"/>
    <w:rsid w:val="00513DD0"/>
    <w:rsid w:val="00520B3B"/>
    <w:rsid w:val="00536EE0"/>
    <w:rsid w:val="00540590"/>
    <w:rsid w:val="005467DC"/>
    <w:rsid w:val="00553D03"/>
    <w:rsid w:val="00555067"/>
    <w:rsid w:val="00583A15"/>
    <w:rsid w:val="0058628E"/>
    <w:rsid w:val="00596FED"/>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214D5"/>
    <w:rsid w:val="007353F4"/>
    <w:rsid w:val="00757CBC"/>
    <w:rsid w:val="00761EE2"/>
    <w:rsid w:val="00770080"/>
    <w:rsid w:val="00790B5B"/>
    <w:rsid w:val="007A3395"/>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63423"/>
    <w:rsid w:val="009747F7"/>
    <w:rsid w:val="009812CA"/>
    <w:rsid w:val="0099063E"/>
    <w:rsid w:val="009C539A"/>
    <w:rsid w:val="009C6389"/>
    <w:rsid w:val="009F3183"/>
    <w:rsid w:val="00A01142"/>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335E1"/>
    <w:rsid w:val="00B46F21"/>
    <w:rsid w:val="00B511A5"/>
    <w:rsid w:val="00B522C1"/>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461"/>
    <w:rsid w:val="00CE3D9E"/>
    <w:rsid w:val="00CE665F"/>
    <w:rsid w:val="00CF096B"/>
    <w:rsid w:val="00D16765"/>
    <w:rsid w:val="00D32368"/>
    <w:rsid w:val="00D33539"/>
    <w:rsid w:val="00D40B43"/>
    <w:rsid w:val="00D41A96"/>
    <w:rsid w:val="00D45E9A"/>
    <w:rsid w:val="00D538E3"/>
    <w:rsid w:val="00D633BC"/>
    <w:rsid w:val="00D64438"/>
    <w:rsid w:val="00D678E6"/>
    <w:rsid w:val="00D72FD0"/>
    <w:rsid w:val="00D7310A"/>
    <w:rsid w:val="00D92417"/>
    <w:rsid w:val="00DB6147"/>
    <w:rsid w:val="00DD0569"/>
    <w:rsid w:val="00DF0A3E"/>
    <w:rsid w:val="00E06BBE"/>
    <w:rsid w:val="00E16D30"/>
    <w:rsid w:val="00E33169"/>
    <w:rsid w:val="00E3764A"/>
    <w:rsid w:val="00E56853"/>
    <w:rsid w:val="00E571C6"/>
    <w:rsid w:val="00E70904"/>
    <w:rsid w:val="00E80800"/>
    <w:rsid w:val="00EA4829"/>
    <w:rsid w:val="00EA67E7"/>
    <w:rsid w:val="00EB5675"/>
    <w:rsid w:val="00EC139A"/>
    <w:rsid w:val="00ED0DB1"/>
    <w:rsid w:val="00ED7278"/>
    <w:rsid w:val="00EE4B4A"/>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5F0B"/>
    <w:rsid w:val="00FC7794"/>
    <w:rsid w:val="00FD053A"/>
    <w:rsid w:val="00FD3AA3"/>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03B4DDB"/>
    <w:rsid w:val="31225CDC"/>
    <w:rsid w:val="32455A3F"/>
    <w:rsid w:val="3642073E"/>
    <w:rsid w:val="39A66CD4"/>
    <w:rsid w:val="3CD52CE1"/>
    <w:rsid w:val="410F2E6A"/>
    <w:rsid w:val="4430136C"/>
    <w:rsid w:val="485571EE"/>
    <w:rsid w:val="4AB0382B"/>
    <w:rsid w:val="4B1E5E6A"/>
    <w:rsid w:val="4C1C51E7"/>
    <w:rsid w:val="4DBC225C"/>
    <w:rsid w:val="569868B5"/>
    <w:rsid w:val="56A71792"/>
    <w:rsid w:val="5C2371F8"/>
    <w:rsid w:val="5F592C0A"/>
    <w:rsid w:val="60723AD8"/>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D8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宋体" w:hAnsi="宋体" w:cs="宋体"/>
      <w:sz w:val="20"/>
      <w:szCs w:val="20"/>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kern w:val="2"/>
      <w:sz w:val="18"/>
      <w:szCs w:val="18"/>
    </w:rPr>
  </w:style>
  <w:style w:type="character" w:customStyle="1" w:styleId="Char">
    <w:name w:val="正文文本 Char"/>
    <w:basedOn w:val="a0"/>
    <w:link w:val="a3"/>
    <w:uiPriority w:val="1"/>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learning.gench.edu.cn:8443/webapps/blackboard/execute/modulepag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612</Words>
  <Characters>3493</Characters>
  <Application>Microsoft Office Word</Application>
  <DocSecurity>0</DocSecurity>
  <Lines>29</Lines>
  <Paragraphs>8</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10</cp:revision>
  <dcterms:created xsi:type="dcterms:W3CDTF">2019-09-06T08:23:00Z</dcterms:created>
  <dcterms:modified xsi:type="dcterms:W3CDTF">2021-03-08T08:21:00Z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