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A5E94">
      <w:pPr>
        <w:pStyle w:val="2"/>
        <w:bidi w:val="0"/>
      </w:pPr>
      <w:bookmarkStart w:id="0" w:name="_Toc8735"/>
      <w:bookmarkStart w:id="15" w:name="_GoBack"/>
      <w:bookmarkEnd w:id="15"/>
      <w:r>
        <w:rPr>
          <w:rFonts w:hint="eastAsia"/>
        </w:rPr>
        <w:t>《合成与优化处理宝石鉴别》本科课程教学大纲</w:t>
      </w:r>
      <w:bookmarkEnd w:id="0"/>
    </w:p>
    <w:p w14:paraId="066954EE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1" w:name="_Toc11754"/>
      <w:r>
        <w:rPr>
          <w:rFonts w:ascii="黑体" w:hAnsi="宋体" w:eastAsia="黑体" w:cs="Times New Roman"/>
          <w:kern w:val="2"/>
          <w:sz w:val="28"/>
        </w:rPr>
        <w:t>一</w:t>
      </w:r>
      <w:r>
        <w:rPr>
          <w:rFonts w:hint="eastAsia" w:ascii="黑体" w:hAnsi="宋体" w:eastAsia="黑体" w:cs="Times New Roman"/>
          <w:kern w:val="2"/>
          <w:sz w:val="28"/>
        </w:rPr>
        <w:t>、课程</w:t>
      </w:r>
      <w:r>
        <w:rPr>
          <w:rFonts w:ascii="黑体" w:hAnsi="宋体" w:eastAsia="黑体" w:cs="Times New Roman"/>
          <w:kern w:val="2"/>
          <w:sz w:val="28"/>
        </w:rPr>
        <w:t>基本信息</w:t>
      </w:r>
      <w:bookmarkEnd w:id="1"/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730"/>
        <w:gridCol w:w="2313"/>
        <w:gridCol w:w="1302"/>
        <w:gridCol w:w="875"/>
        <w:gridCol w:w="583"/>
        <w:gridCol w:w="863"/>
        <w:gridCol w:w="808"/>
      </w:tblGrid>
      <w:tr w14:paraId="2822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1E20A54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课程名称</w:t>
            </w:r>
          </w:p>
        </w:tc>
        <w:tc>
          <w:tcPr>
            <w:tcW w:w="3979" w:type="pct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8567E0E">
            <w:pPr>
              <w:widowControl w:val="0"/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t>合成与优化处理宝石鉴别●</w:t>
            </w:r>
          </w:p>
        </w:tc>
      </w:tr>
      <w:tr w14:paraId="6334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602E75B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</w:p>
        </w:tc>
        <w:tc>
          <w:tcPr>
            <w:tcW w:w="3978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12D4C32B">
            <w:pPr>
              <w:widowControl w:val="0"/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t>Gem Materials Synthesis and Optimization●</w:t>
            </w:r>
          </w:p>
        </w:tc>
      </w:tr>
      <w:tr w14:paraId="7019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0D7BF0EB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课程代码</w:t>
            </w:r>
          </w:p>
        </w:tc>
        <w:tc>
          <w:tcPr>
            <w:tcW w:w="1365" w:type="pct"/>
            <w:noWrap w:val="0"/>
            <w:vAlign w:val="center"/>
          </w:tcPr>
          <w:p w14:paraId="244EE766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2125002</w:t>
            </w: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284" w:type="pct"/>
            <w:gridSpan w:val="2"/>
            <w:noWrap w:val="0"/>
            <w:vAlign w:val="center"/>
          </w:tcPr>
          <w:p w14:paraId="38BD623F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  <w:t>课程学分</w:t>
            </w:r>
          </w:p>
        </w:tc>
        <w:tc>
          <w:tcPr>
            <w:tcW w:w="1328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2EA7D8F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1</w:t>
            </w:r>
          </w:p>
        </w:tc>
      </w:tr>
      <w:tr w14:paraId="62E2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738CD041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课程学时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18"/>
              </w:rPr>
              <w:t xml:space="preserve"> </w:t>
            </w:r>
          </w:p>
        </w:tc>
        <w:tc>
          <w:tcPr>
            <w:tcW w:w="1365" w:type="pct"/>
            <w:noWrap w:val="0"/>
            <w:vAlign w:val="center"/>
          </w:tcPr>
          <w:p w14:paraId="40C805B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768" w:type="pct"/>
            <w:noWrap w:val="0"/>
            <w:vAlign w:val="center"/>
          </w:tcPr>
          <w:p w14:paraId="45DE967B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理论学时</w:t>
            </w:r>
          </w:p>
        </w:tc>
        <w:tc>
          <w:tcPr>
            <w:tcW w:w="515" w:type="pct"/>
            <w:noWrap w:val="0"/>
            <w:vAlign w:val="center"/>
          </w:tcPr>
          <w:p w14:paraId="0CB8DE14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853" w:type="pct"/>
            <w:gridSpan w:val="2"/>
            <w:noWrap w:val="0"/>
            <w:vAlign w:val="center"/>
          </w:tcPr>
          <w:p w14:paraId="126E05EA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实践学时</w:t>
            </w:r>
          </w:p>
        </w:tc>
        <w:tc>
          <w:tcPr>
            <w:tcW w:w="475" w:type="pct"/>
            <w:tcBorders>
              <w:right w:val="single" w:color="auto" w:sz="12" w:space="0"/>
            </w:tcBorders>
            <w:noWrap w:val="0"/>
            <w:vAlign w:val="center"/>
          </w:tcPr>
          <w:p w14:paraId="62180E34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16</w:t>
            </w:r>
          </w:p>
        </w:tc>
      </w:tr>
      <w:tr w14:paraId="15B0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3095290D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开课</w:t>
            </w: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学院</w:t>
            </w:r>
          </w:p>
        </w:tc>
        <w:tc>
          <w:tcPr>
            <w:tcW w:w="1365" w:type="pct"/>
            <w:noWrap w:val="0"/>
            <w:vAlign w:val="center"/>
          </w:tcPr>
          <w:p w14:paraId="3C299D84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珠宝学院</w:t>
            </w:r>
          </w:p>
        </w:tc>
        <w:tc>
          <w:tcPr>
            <w:tcW w:w="1284" w:type="pct"/>
            <w:gridSpan w:val="2"/>
            <w:noWrap w:val="0"/>
            <w:vAlign w:val="center"/>
          </w:tcPr>
          <w:p w14:paraId="41153E17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适用</w:t>
            </w: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与年级</w:t>
            </w:r>
          </w:p>
        </w:tc>
        <w:tc>
          <w:tcPr>
            <w:tcW w:w="1328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0A4C6B34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宝石及材料工艺学专业三年级</w:t>
            </w:r>
          </w:p>
        </w:tc>
      </w:tr>
      <w:tr w14:paraId="7F4F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27BFAF32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课程类别与性质</w:t>
            </w:r>
          </w:p>
        </w:tc>
        <w:tc>
          <w:tcPr>
            <w:tcW w:w="1365" w:type="pct"/>
            <w:noWrap w:val="0"/>
            <w:vAlign w:val="center"/>
          </w:tcPr>
          <w:p w14:paraId="4182338F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专业选修课</w:t>
            </w:r>
          </w:p>
        </w:tc>
        <w:tc>
          <w:tcPr>
            <w:tcW w:w="1284" w:type="pct"/>
            <w:gridSpan w:val="2"/>
            <w:noWrap w:val="0"/>
            <w:vAlign w:val="center"/>
          </w:tcPr>
          <w:p w14:paraId="7BE557C9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考核方式</w:t>
            </w:r>
          </w:p>
        </w:tc>
        <w:tc>
          <w:tcPr>
            <w:tcW w:w="1328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B5D5C64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考查</w:t>
            </w:r>
          </w:p>
        </w:tc>
      </w:tr>
      <w:tr w14:paraId="4DD8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19F69974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选</w:t>
            </w: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用教材</w:t>
            </w:r>
          </w:p>
        </w:tc>
        <w:tc>
          <w:tcPr>
            <w:tcW w:w="2649" w:type="pct"/>
            <w:gridSpan w:val="3"/>
            <w:noWrap w:val="0"/>
            <w:vAlign w:val="center"/>
          </w:tcPr>
          <w:p w14:paraId="219CD07E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《宝石人工合成技术》、何雪梅和沈才卿编著、9787122373083、化学工业出版社、第三版</w:t>
            </w:r>
          </w:p>
        </w:tc>
        <w:tc>
          <w:tcPr>
            <w:tcW w:w="853" w:type="pct"/>
            <w:gridSpan w:val="2"/>
            <w:noWrap w:val="0"/>
            <w:vAlign w:val="center"/>
          </w:tcPr>
          <w:p w14:paraId="1C1BF965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是否为</w:t>
            </w:r>
          </w:p>
          <w:p w14:paraId="4CCD72FD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马工程教材</w:t>
            </w:r>
          </w:p>
        </w:tc>
        <w:tc>
          <w:tcPr>
            <w:tcW w:w="475" w:type="pct"/>
            <w:tcBorders>
              <w:right w:val="single" w:color="auto" w:sz="12" w:space="0"/>
            </w:tcBorders>
            <w:noWrap w:val="0"/>
            <w:vAlign w:val="center"/>
          </w:tcPr>
          <w:p w14:paraId="6A18674B">
            <w:pPr>
              <w:widowControl w:val="0"/>
              <w:ind w:left="105" w:leftChars="5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否</w:t>
            </w:r>
          </w:p>
        </w:tc>
      </w:tr>
      <w:tr w14:paraId="1FCA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7BCF8A1A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先修课程</w:t>
            </w:r>
          </w:p>
        </w:tc>
        <w:tc>
          <w:tcPr>
            <w:tcW w:w="3978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0F7CA5AC">
            <w:pPr>
              <w:widowControl w:val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宝石地质基础及结晶矿物学2040148（6）；宝石学2040020（4）；宝石鉴定2040016 （6）</w:t>
            </w:r>
          </w:p>
        </w:tc>
      </w:tr>
      <w:tr w14:paraId="3B190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3914C7AA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课程简介</w:t>
            </w:r>
          </w:p>
        </w:tc>
        <w:tc>
          <w:tcPr>
            <w:tcW w:w="3978" w:type="pct"/>
            <w:gridSpan w:val="6"/>
            <w:tcBorders>
              <w:right w:val="single" w:color="auto" w:sz="12" w:space="0"/>
            </w:tcBorders>
            <w:noWrap w:val="0"/>
            <w:vAlign w:val="top"/>
          </w:tcPr>
          <w:p w14:paraId="6F8330F0"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《宝石材料的合成与优化》主要向学生介绍了合成及优化处理宝玉石的相关理论知识，但是该课程还缺少实践练习的支撑，因此《</w:t>
            </w: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合成与优化处理宝石鉴别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》的课程应运而生，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作为宝石及材料工艺学专业学生的专业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选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修课，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该课程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旨在强化学生关于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宝石合成及优化处理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的内容，采用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全实践的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教学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方式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，让学生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将理论和实践进行结合，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更好的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掌握合成及优化处理宝石的宝石学特征。本课程内容主要包括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</w:rPr>
              <w:t>合成宝石鉴定、优化处理宝石鉴定以及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0"/>
              </w:rPr>
              <w:t>未知宝石的实践考查。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通过本课程的学习，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要求学生将理论结合实践，采用肉眼及常规宝石学仪器快速鉴别合成及优化处理的宝石，并能与相应的天然宝石进行科学有效的区分。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通过本课程思政点的学习，使学生树立正确的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职业态度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，诚实守信，以期能对规范整个珠宝行业做出应有的贡献。</w:t>
            </w:r>
          </w:p>
          <w:p w14:paraId="1DE89BC9">
            <w:pPr>
              <w:widowControl w:val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14:paraId="5543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2" w:hRule="atLeast"/>
        </w:trPr>
        <w:tc>
          <w:tcPr>
            <w:tcW w:w="1021" w:type="pct"/>
            <w:tcBorders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08DACDF1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选课建议</w:t>
            </w: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与学习要求</w:t>
            </w:r>
          </w:p>
        </w:tc>
        <w:tc>
          <w:tcPr>
            <w:tcW w:w="3978" w:type="pct"/>
            <w:gridSpan w:val="6"/>
            <w:tcBorders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 w14:paraId="2BB6EFC7">
            <w:pPr>
              <w:widowControl w:val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本课程适用于宝石及材料工艺学专业本科学生三年级第二学期学习，学生应具备结晶矿物学、晶体光学以及宝石学等基础知识。</w:t>
            </w:r>
          </w:p>
        </w:tc>
      </w:tr>
      <w:tr w14:paraId="572E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6" w:hRule="atLeast"/>
        </w:trPr>
        <w:tc>
          <w:tcPr>
            <w:tcW w:w="1021" w:type="pct"/>
            <w:tcBorders>
              <w:top w:val="double" w:color="auto" w:sz="4" w:space="0"/>
              <w:left w:val="single" w:color="auto" w:sz="12" w:space="0"/>
            </w:tcBorders>
            <w:noWrap w:val="0"/>
            <w:vAlign w:val="center"/>
          </w:tcPr>
          <w:p w14:paraId="0FC0D4FD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大纲编写人</w:t>
            </w:r>
          </w:p>
        </w:tc>
        <w:tc>
          <w:tcPr>
            <w:tcW w:w="2133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34745927">
            <w:pPr>
              <w:widowControl w:val="0"/>
              <w:jc w:val="right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drawing>
                <wp:inline distT="0" distB="0" distL="114300" distR="114300">
                  <wp:extent cx="784860" cy="239395"/>
                  <wp:effectExtent l="0" t="0" r="0" b="1905"/>
                  <wp:docPr id="57" name="图片 17" descr="下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17" descr="下载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748" b="10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213FD1AA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制/修订时间</w:t>
            </w:r>
          </w:p>
        </w:tc>
        <w:tc>
          <w:tcPr>
            <w:tcW w:w="983" w:type="pct"/>
            <w:gridSpan w:val="2"/>
            <w:tcBorders>
              <w:top w:val="double" w:color="auto" w:sz="4" w:space="0"/>
              <w:right w:val="single" w:color="auto" w:sz="12" w:space="0"/>
            </w:tcBorders>
            <w:noWrap w:val="0"/>
            <w:vAlign w:val="center"/>
          </w:tcPr>
          <w:p w14:paraId="112E46BF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2024-1-17</w:t>
            </w:r>
          </w:p>
        </w:tc>
      </w:tr>
      <w:tr w14:paraId="0934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 w14:paraId="6D0A0B74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专业负责人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 w14:paraId="155BC949">
            <w:pPr>
              <w:widowControl w:val="0"/>
              <w:jc w:val="right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drawing>
                <wp:inline distT="0" distB="0" distL="114300" distR="114300">
                  <wp:extent cx="720090" cy="251460"/>
                  <wp:effectExtent l="0" t="0" r="3810" b="2540"/>
                  <wp:docPr id="58" name="图片 18" descr="徐娅芬-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18" descr="徐娅芬-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</w:rPr>
              <w:drawing>
                <wp:inline distT="0" distB="0" distL="114300" distR="114300">
                  <wp:extent cx="676910" cy="349250"/>
                  <wp:effectExtent l="0" t="0" r="8890" b="6350"/>
                  <wp:docPr id="60" name="图片 19" descr="835e000d6b9b420beccf3c23e3c29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19" descr="835e000d6b9b420beccf3c23e3c29b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2961" b="12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 w14:paraId="03038133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审定时间</w:t>
            </w:r>
          </w:p>
        </w:tc>
        <w:tc>
          <w:tcPr>
            <w:tcW w:w="167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550AD5E0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2024-1-18</w:t>
            </w:r>
          </w:p>
        </w:tc>
      </w:tr>
      <w:tr w14:paraId="430D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73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F9B53CE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学院负责人</w:t>
            </w:r>
          </w:p>
        </w:tc>
        <w:tc>
          <w:tcPr>
            <w:tcW w:w="361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5621BCCE">
            <w:pPr>
              <w:widowControl w:val="0"/>
              <w:jc w:val="right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985" b="635"/>
                  <wp:docPr id="59" name="图片 20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20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145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6BF88213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批准时间</w:t>
            </w:r>
          </w:p>
        </w:tc>
        <w:tc>
          <w:tcPr>
            <w:tcW w:w="1671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85E990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2024-1-20</w:t>
            </w:r>
          </w:p>
        </w:tc>
      </w:tr>
    </w:tbl>
    <w:p w14:paraId="681B8F42">
      <w:pPr>
        <w:widowControl w:val="0"/>
        <w:spacing w:line="100" w:lineRule="exact"/>
        <w:jc w:val="both"/>
        <w:rPr>
          <w:rFonts w:ascii="Arial" w:hAnsi="Arial" w:eastAsia="黑体" w:cs="Times New Roman"/>
          <w:kern w:val="2"/>
          <w:sz w:val="21"/>
        </w:rPr>
      </w:pPr>
    </w:p>
    <w:p w14:paraId="3DDF1913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2" w:name="_Toc20693"/>
      <w:r>
        <w:rPr>
          <w:rFonts w:hint="eastAsia" w:ascii="黑体" w:hAnsi="宋体" w:eastAsia="黑体" w:cs="Times New Roman"/>
          <w:kern w:val="2"/>
          <w:sz w:val="28"/>
        </w:rPr>
        <w:t>二、课程目标与毕业要求</w:t>
      </w:r>
      <w:bookmarkEnd w:id="2"/>
    </w:p>
    <w:p w14:paraId="0A097DA9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 xml:space="preserve">（一）课程目标 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69C3C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noWrap w:val="0"/>
            <w:vAlign w:val="center"/>
          </w:tcPr>
          <w:p w14:paraId="62873DF0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类型</w:t>
            </w:r>
          </w:p>
        </w:tc>
        <w:tc>
          <w:tcPr>
            <w:tcW w:w="782" w:type="dxa"/>
            <w:noWrap w:val="0"/>
            <w:vAlign w:val="center"/>
          </w:tcPr>
          <w:p w14:paraId="71B93031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序号</w:t>
            </w:r>
          </w:p>
        </w:tc>
        <w:tc>
          <w:tcPr>
            <w:tcW w:w="6459" w:type="dxa"/>
            <w:noWrap w:val="0"/>
            <w:vAlign w:val="center"/>
          </w:tcPr>
          <w:p w14:paraId="45BEB014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内容</w:t>
            </w:r>
          </w:p>
        </w:tc>
      </w:tr>
      <w:tr w14:paraId="4D727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noWrap w:val="0"/>
            <w:vAlign w:val="center"/>
          </w:tcPr>
          <w:p w14:paraId="50D4518F">
            <w:pPr>
              <w:widowControl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noWrap w:val="0"/>
            <w:vAlign w:val="center"/>
          </w:tcPr>
          <w:p w14:paraId="51CA66E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1</w:t>
            </w:r>
          </w:p>
        </w:tc>
        <w:tc>
          <w:tcPr>
            <w:tcW w:w="6459" w:type="dxa"/>
            <w:noWrap w:val="0"/>
            <w:vAlign w:val="center"/>
          </w:tcPr>
          <w:p w14:paraId="618C0418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掌握合成及优化处理宝石的宝石学特征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及鉴定的基本理论知识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14:paraId="05B98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 w14:paraId="7FB81636">
            <w:pPr>
              <w:widowControl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noWrap w:val="0"/>
            <w:vAlign w:val="center"/>
          </w:tcPr>
          <w:p w14:paraId="2F03DCF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2</w:t>
            </w:r>
          </w:p>
        </w:tc>
        <w:tc>
          <w:tcPr>
            <w:tcW w:w="6459" w:type="dxa"/>
            <w:noWrap w:val="0"/>
            <w:vAlign w:val="center"/>
          </w:tcPr>
          <w:p w14:paraId="1B111FA5">
            <w:pPr>
              <w:widowControl w:val="0"/>
              <w:jc w:val="left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具备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合成及优化处理的理论知识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融会贯通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的能力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14:paraId="1D8DD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 w14:paraId="1C1F9322"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531D848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3</w:t>
            </w:r>
          </w:p>
        </w:tc>
        <w:tc>
          <w:tcPr>
            <w:tcW w:w="6459" w:type="dxa"/>
            <w:noWrap w:val="0"/>
            <w:vAlign w:val="center"/>
          </w:tcPr>
          <w:p w14:paraId="679BBC67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具备利用常规宝石学仪器鉴别天然、合成及优化处理宝玉石的能力。</w:t>
            </w:r>
          </w:p>
        </w:tc>
      </w:tr>
      <w:tr w14:paraId="164E9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12" w:hRule="atLeast"/>
          <w:jc w:val="center"/>
        </w:trPr>
        <w:tc>
          <w:tcPr>
            <w:tcW w:w="1235" w:type="dxa"/>
            <w:noWrap w:val="0"/>
            <w:vAlign w:val="center"/>
          </w:tcPr>
          <w:p w14:paraId="03AD7FE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素养目标</w:t>
            </w:r>
          </w:p>
          <w:p w14:paraId="51FF46BD">
            <w:pPr>
              <w:widowControl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)</w:t>
            </w:r>
          </w:p>
        </w:tc>
        <w:tc>
          <w:tcPr>
            <w:tcW w:w="782" w:type="dxa"/>
            <w:noWrap w:val="0"/>
            <w:vAlign w:val="center"/>
          </w:tcPr>
          <w:p w14:paraId="58469C4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4</w:t>
            </w:r>
          </w:p>
        </w:tc>
        <w:tc>
          <w:tcPr>
            <w:tcW w:w="6459" w:type="dxa"/>
            <w:noWrap w:val="0"/>
            <w:vAlign w:val="center"/>
          </w:tcPr>
          <w:p w14:paraId="668F39DC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培养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学生诚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实守信、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实事求是、客观公正的职业操守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使学生具备做事一丝不苟和精益求精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的工作精神，注重培养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学生的民族精神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爱国主义精神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</w:tbl>
    <w:p w14:paraId="6D5C710D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（二）课程支撑的毕业要求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CFC1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47D9C789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  <w:t>LO1品德修养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5BFB4917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诚信尽责，为人诚实，信守承诺，勤奋努力，精益求精，勇于担责。</w:t>
            </w:r>
          </w:p>
        </w:tc>
      </w:tr>
      <w:tr w14:paraId="33C94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71A1EBCE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  <w:t>LO2专业能力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：具有人文科学素养，具备从事宝石鉴定相关工作或专业的理论知识、实践能力。</w:t>
            </w:r>
          </w:p>
          <w:p w14:paraId="1B75BA15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掌握珠宝玉石材料的性质和用途，掌握珠宝鉴定的基本理论知识，具备珠宝玉石材料的识别鉴定能力。</w:t>
            </w:r>
          </w:p>
        </w:tc>
      </w:tr>
      <w:tr w14:paraId="7442C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7DA8B675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  <w:t>LO4自主学习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：能根据环境需要确定自己的学习目标，并主动地通过搜集信息、分析信息、讨论、实践、质疑、创造等方法来实现学习目标。</w:t>
            </w:r>
          </w:p>
          <w:p w14:paraId="5E72A109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</w:tr>
    </w:tbl>
    <w:p w14:paraId="4C55B290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 xml:space="preserve">（三）毕业要求与课程目标的关系 </w:t>
      </w:r>
    </w:p>
    <w:tbl>
      <w:tblPr>
        <w:tblStyle w:val="9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59"/>
        <w:gridCol w:w="775"/>
        <w:gridCol w:w="775"/>
        <w:gridCol w:w="4651"/>
        <w:gridCol w:w="1316"/>
      </w:tblGrid>
      <w:tr w14:paraId="58BD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B55342E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54B84BBA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 w14:paraId="6285FEFC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noWrap w:val="0"/>
            <w:vAlign w:val="center"/>
          </w:tcPr>
          <w:p w14:paraId="03B6918C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BF1012B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对指标点的贡献度</w:t>
            </w:r>
          </w:p>
        </w:tc>
      </w:tr>
      <w:tr w14:paraId="63CA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2441CF6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LO1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noWrap w:val="0"/>
            <w:vAlign w:val="center"/>
          </w:tcPr>
          <w:p w14:paraId="4BAFD361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④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noWrap w:val="0"/>
            <w:vAlign w:val="center"/>
          </w:tcPr>
          <w:p w14:paraId="165FFC90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t>L</w:t>
            </w:r>
          </w:p>
          <w:p w14:paraId="06463483"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651" w:type="dxa"/>
            <w:noWrap w:val="0"/>
            <w:vAlign w:val="center"/>
          </w:tcPr>
          <w:p w14:paraId="77021704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4培养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学生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诚实守信、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实事求是、客观公正的职业操守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使学生具备做事一丝不苟和精益求精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的工作精神，注重培养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学生的民族精神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爱国主义精神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noWrap w:val="0"/>
            <w:vAlign w:val="center"/>
          </w:tcPr>
          <w:p w14:paraId="2A23488A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100%</w:t>
            </w:r>
          </w:p>
        </w:tc>
      </w:tr>
      <w:tr w14:paraId="710F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BFD894D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55FA990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596AF3DA"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t>H</w:t>
            </w:r>
          </w:p>
        </w:tc>
        <w:tc>
          <w:tcPr>
            <w:tcW w:w="4651" w:type="dxa"/>
            <w:noWrap w:val="0"/>
            <w:vAlign w:val="center"/>
          </w:tcPr>
          <w:p w14:paraId="31BEFE34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1掌握合成及优化处理宝石的宝石学特征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及鉴定的基本理论知识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noWrap w:val="0"/>
            <w:vAlign w:val="center"/>
          </w:tcPr>
          <w:p w14:paraId="6B466D1C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30%</w:t>
            </w:r>
          </w:p>
        </w:tc>
      </w:tr>
      <w:tr w14:paraId="4956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C894FFB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A0E833B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74D97F08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651" w:type="dxa"/>
            <w:noWrap w:val="0"/>
            <w:vAlign w:val="center"/>
          </w:tcPr>
          <w:p w14:paraId="253A518E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3具备利用常规宝石学仪器鉴别天然、合成及优化处理宝玉石的能力。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noWrap w:val="0"/>
            <w:vAlign w:val="center"/>
          </w:tcPr>
          <w:p w14:paraId="43E7023B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70%</w:t>
            </w:r>
          </w:p>
        </w:tc>
      </w:tr>
      <w:tr w14:paraId="13B7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5E7472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LO4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5BDBBADF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②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00A89432"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t>L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noWrap w:val="0"/>
            <w:vAlign w:val="center"/>
          </w:tcPr>
          <w:p w14:paraId="05A1205C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2具备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合成及优化处理的理论知识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融会贯通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的能力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68AFEDB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100%</w:t>
            </w:r>
          </w:p>
        </w:tc>
      </w:tr>
    </w:tbl>
    <w:p w14:paraId="6A128085">
      <w:pPr>
        <w:widowControl w:val="0"/>
        <w:snapToGrid w:val="0"/>
        <w:jc w:val="center"/>
        <w:rPr>
          <w:rFonts w:ascii="Arial" w:hAnsi="Arial" w:eastAsia="黑体" w:cs="Times New Roman"/>
          <w:bCs/>
          <w:color w:val="000000"/>
          <w:kern w:val="2"/>
          <w:sz w:val="21"/>
          <w:szCs w:val="20"/>
        </w:rPr>
      </w:pPr>
    </w:p>
    <w:p w14:paraId="52B83AB1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3" w:name="_Toc7652"/>
      <w:r>
        <w:rPr>
          <w:rFonts w:hint="eastAsia" w:ascii="黑体" w:hAnsi="宋体" w:eastAsia="黑体" w:cs="Times New Roman"/>
          <w:kern w:val="2"/>
          <w:sz w:val="28"/>
        </w:rPr>
        <w:t>三、实验</w:t>
      </w:r>
      <w:r>
        <w:rPr>
          <w:rFonts w:hint="eastAsia" w:ascii="Arial" w:hAnsi="Arial" w:eastAsia="黑体" w:cs="Times New Roman"/>
          <w:color w:val="000000"/>
          <w:kern w:val="2"/>
          <w:sz w:val="28"/>
          <w:szCs w:val="28"/>
        </w:rPr>
        <w:t>内容与要求</w:t>
      </w:r>
      <w:bookmarkEnd w:id="3"/>
    </w:p>
    <w:p w14:paraId="65725389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（一）各实验项目的基本信息</w:t>
      </w:r>
    </w:p>
    <w:tbl>
      <w:tblPr>
        <w:tblStyle w:val="9"/>
        <w:tblW w:w="48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09"/>
        <w:gridCol w:w="3512"/>
        <w:gridCol w:w="1272"/>
        <w:gridCol w:w="849"/>
        <w:gridCol w:w="848"/>
        <w:gridCol w:w="786"/>
      </w:tblGrid>
      <w:tr w14:paraId="3E4AC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7D3A4A2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FC5E4D8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E546ABE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0E4A31E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  <w:t>学时</w:t>
            </w: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分配</w:t>
            </w:r>
          </w:p>
        </w:tc>
      </w:tr>
      <w:tr w14:paraId="1C46B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6FE493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A100F5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84E82D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8847B7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747524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0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2A2505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0"/>
              </w:rPr>
              <w:t>小计</w:t>
            </w:r>
          </w:p>
        </w:tc>
      </w:tr>
      <w:tr w14:paraId="0FB43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899B9B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0D8CA2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合成宝石鉴定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C5AEA4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58144F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30609A">
            <w:pPr>
              <w:widowControl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226414">
            <w:pPr>
              <w:widowControl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  <w:t>6</w:t>
            </w:r>
          </w:p>
        </w:tc>
      </w:tr>
      <w:tr w14:paraId="78BEC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B86C5C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4F1682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优化处理宝石鉴定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C58C97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457EF8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3519E1">
            <w:pPr>
              <w:widowControl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6615BC">
            <w:pPr>
              <w:widowControl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  <w:t>6</w:t>
            </w:r>
          </w:p>
        </w:tc>
      </w:tr>
      <w:tr w14:paraId="5FA5B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83A697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A33C9A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未知宝石的实践考查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F9B6FA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1FC4C0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5FE46F">
            <w:pPr>
              <w:widowControl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EA0E6D">
            <w:pPr>
              <w:widowControl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</w:rPr>
              <w:t>4</w:t>
            </w:r>
          </w:p>
        </w:tc>
      </w:tr>
      <w:tr w14:paraId="075E6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 w14:paraId="6BD6FE3F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 xml:space="preserve">实验类型：①演示型 </w:t>
            </w:r>
            <w:r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 xml:space="preserve"> </w:t>
            </w: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 xml:space="preserve">②验证型 </w:t>
            </w:r>
            <w:r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 xml:space="preserve"> </w:t>
            </w: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 xml:space="preserve">③设计型 </w:t>
            </w:r>
            <w:r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 xml:space="preserve"> </w:t>
            </w: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④综合型</w:t>
            </w:r>
          </w:p>
        </w:tc>
      </w:tr>
    </w:tbl>
    <w:p w14:paraId="0E238793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（二）各实验项目教学目标、内容与要求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2B27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5C84F28F">
            <w:pPr>
              <w:widowControl w:val="0"/>
              <w:spacing w:line="440" w:lineRule="exact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实验1：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合成宝石鉴定</w:t>
            </w:r>
          </w:p>
        </w:tc>
      </w:tr>
      <w:tr w14:paraId="1C074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5CA730F9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教学目标：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了解市场常见宝石的合成方法、合成原理、合成条件等；掌握常见合成宝石的鉴别特征。</w:t>
            </w:r>
          </w:p>
          <w:p w14:paraId="79BA6D39">
            <w:pPr>
              <w:widowControl w:val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教学内容：利用肉眼观察并结合常规宝石学仪器，观察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合成红宝石、合成蓝宝石、合成钻石、合成星光红蓝宝石、合成祖母绿、合成欧泊、合成碳硅石、合成钻石、玻璃、合成立方氧化锆、合成绿松石、合成孔雀石、合成水晶、合成尖晶石、人造钇铝榴石等宝石样品的特征，并能完成与相应天然宝石的鉴别。</w:t>
            </w:r>
          </w:p>
          <w:p w14:paraId="242C8157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教学要求：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按照宝石鉴定的常规方法和仪器的操作步骤完成实习内容；认真填写实践内容。</w:t>
            </w:r>
          </w:p>
        </w:tc>
      </w:tr>
      <w:tr w14:paraId="475C4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37428F83">
            <w:pPr>
              <w:widowControl w:val="0"/>
              <w:spacing w:line="440" w:lineRule="exact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实验2：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优化处理宝石鉴定</w:t>
            </w:r>
          </w:p>
        </w:tc>
      </w:tr>
      <w:tr w14:paraId="76550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24A485D6">
            <w:pPr>
              <w:widowControl w:val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教学目标：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了解市场常见宝石的优化处理方法、原理、条件等；掌握常见优化处理宝石的鉴别特征。</w:t>
            </w:r>
          </w:p>
          <w:p w14:paraId="3C2A0463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教学内容：利用肉眼观察并结合常规宝石学仪器，观察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染色翡翠、染色珍珠、染色石英岩、染色绿松石；拼合欧泊；充填处理翡翠、充填处理红宝石、充填处理天河石、充填处理绿松石、充填处理祖母绿；扩散处理蓝宝石；热处理红宝石；糖酸处理欧泊、烟熏处理欧泊等宝石样品的特征，并能完成与相应天然宝石的鉴别。</w:t>
            </w:r>
          </w:p>
          <w:p w14:paraId="12FE5870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教学要求：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按照宝石鉴定的常规方法和仪器的操作步骤完成实习内容；认真填写实践内容。</w:t>
            </w:r>
          </w:p>
        </w:tc>
      </w:tr>
      <w:tr w14:paraId="3E9D4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51CC134D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实验3：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未知宝石的实践考查</w:t>
            </w:r>
          </w:p>
        </w:tc>
      </w:tr>
      <w:tr w14:paraId="51FF9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7D93ED84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教学目标：运用常规宝石学仪器及宝玉石的相关理论知识，在规定时间内完成未知宝石的鉴别。</w:t>
            </w:r>
          </w:p>
          <w:p w14:paraId="3C943E8C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教学内容：在规定的时间内完成未知宝石（包括天然宝石和相应的合成宝石）的鉴别，并定名；在规定的时间内完成未知宝石（包括天然宝石和相应的优化处理宝石）的鉴别，并定名。</w:t>
            </w:r>
          </w:p>
          <w:p w14:paraId="5605CCF0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教学要求：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按照宝石鉴定的常规方法和仪器的操作步骤完成实习内容；认真填写实践测试试卷。</w:t>
            </w:r>
          </w:p>
        </w:tc>
      </w:tr>
    </w:tbl>
    <w:p w14:paraId="63C1C112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（三）各实验项目对课程目标的支撑关系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380"/>
        <w:gridCol w:w="1273"/>
        <w:gridCol w:w="1273"/>
        <w:gridCol w:w="1273"/>
        <w:gridCol w:w="1274"/>
      </w:tblGrid>
      <w:tr w14:paraId="0D25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994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  <w:noWrap w:val="0"/>
            <w:vAlign w:val="top"/>
          </w:tcPr>
          <w:p w14:paraId="608A95F4">
            <w:pPr>
              <w:widowControl w:val="0"/>
              <w:snapToGrid w:val="0"/>
              <w:ind w:firstLine="489"/>
              <w:jc w:val="right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课程目标</w:t>
            </w:r>
          </w:p>
          <w:p w14:paraId="542845B5">
            <w:pPr>
              <w:widowControl w:val="0"/>
              <w:snapToGrid w:val="0"/>
              <w:ind w:right="210"/>
              <w:jc w:val="left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</w:p>
          <w:p w14:paraId="241DA20A">
            <w:pPr>
              <w:widowControl w:val="0"/>
              <w:snapToGrid w:val="0"/>
              <w:ind w:right="210"/>
              <w:jc w:val="left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实验项目名称</w:t>
            </w:r>
          </w:p>
        </w:tc>
        <w:tc>
          <w:tcPr>
            <w:tcW w:w="751" w:type="pct"/>
            <w:tcBorders>
              <w:top w:val="single" w:color="auto" w:sz="12" w:space="0"/>
            </w:tcBorders>
            <w:noWrap w:val="0"/>
            <w:vAlign w:val="center"/>
          </w:tcPr>
          <w:p w14:paraId="6ED8D031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16"/>
              </w:rPr>
              <w:t>1</w:t>
            </w:r>
          </w:p>
        </w:tc>
        <w:tc>
          <w:tcPr>
            <w:tcW w:w="751" w:type="pct"/>
            <w:tcBorders>
              <w:top w:val="single" w:color="auto" w:sz="12" w:space="0"/>
            </w:tcBorders>
            <w:noWrap w:val="0"/>
            <w:vAlign w:val="center"/>
          </w:tcPr>
          <w:p w14:paraId="2FC77BC8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16"/>
              </w:rPr>
              <w:t>2</w:t>
            </w:r>
          </w:p>
        </w:tc>
        <w:tc>
          <w:tcPr>
            <w:tcW w:w="751" w:type="pct"/>
            <w:tcBorders>
              <w:top w:val="single" w:color="auto" w:sz="12" w:space="0"/>
            </w:tcBorders>
            <w:noWrap w:val="0"/>
            <w:vAlign w:val="center"/>
          </w:tcPr>
          <w:p w14:paraId="7EF6D718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16"/>
              </w:rPr>
              <w:t>3</w:t>
            </w:r>
          </w:p>
        </w:tc>
        <w:tc>
          <w:tcPr>
            <w:tcW w:w="751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782148A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16"/>
              </w:rPr>
              <w:t>4</w:t>
            </w:r>
          </w:p>
        </w:tc>
      </w:tr>
      <w:tr w14:paraId="67B6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994" w:type="pct"/>
            <w:tcBorders>
              <w:left w:val="single" w:color="auto" w:sz="12" w:space="0"/>
            </w:tcBorders>
            <w:noWrap w:val="0"/>
            <w:vAlign w:val="center"/>
          </w:tcPr>
          <w:p w14:paraId="03FD3340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1合成宝石鉴定</w:t>
            </w:r>
          </w:p>
        </w:tc>
        <w:tc>
          <w:tcPr>
            <w:tcW w:w="751" w:type="pct"/>
            <w:noWrap w:val="0"/>
            <w:vAlign w:val="center"/>
          </w:tcPr>
          <w:p w14:paraId="0E7B36B0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noWrap w:val="0"/>
            <w:vAlign w:val="center"/>
          </w:tcPr>
          <w:p w14:paraId="3E195D58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noWrap w:val="0"/>
            <w:vAlign w:val="center"/>
          </w:tcPr>
          <w:p w14:paraId="57A67528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tcBorders>
              <w:right w:val="single" w:color="auto" w:sz="12" w:space="0"/>
            </w:tcBorders>
            <w:noWrap w:val="0"/>
            <w:vAlign w:val="center"/>
          </w:tcPr>
          <w:p w14:paraId="23FC0453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</w:tr>
      <w:tr w14:paraId="093D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994" w:type="pct"/>
            <w:tcBorders>
              <w:left w:val="single" w:color="auto" w:sz="12" w:space="0"/>
            </w:tcBorders>
            <w:noWrap w:val="0"/>
            <w:vAlign w:val="center"/>
          </w:tcPr>
          <w:p w14:paraId="4236761C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2优化处理宝石鉴定</w:t>
            </w:r>
          </w:p>
        </w:tc>
        <w:tc>
          <w:tcPr>
            <w:tcW w:w="751" w:type="pct"/>
            <w:noWrap w:val="0"/>
            <w:vAlign w:val="center"/>
          </w:tcPr>
          <w:p w14:paraId="2664F462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noWrap w:val="0"/>
            <w:vAlign w:val="center"/>
          </w:tcPr>
          <w:p w14:paraId="5D1AD51E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noWrap w:val="0"/>
            <w:vAlign w:val="center"/>
          </w:tcPr>
          <w:p w14:paraId="0DE658BA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tcBorders>
              <w:right w:val="single" w:color="auto" w:sz="12" w:space="0"/>
            </w:tcBorders>
            <w:noWrap w:val="0"/>
            <w:vAlign w:val="center"/>
          </w:tcPr>
          <w:p w14:paraId="455395AC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</w:tr>
      <w:tr w14:paraId="407E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994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A590DDE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3未知宝石的实践考查</w:t>
            </w:r>
          </w:p>
        </w:tc>
        <w:tc>
          <w:tcPr>
            <w:tcW w:w="751" w:type="pct"/>
            <w:tcBorders>
              <w:bottom w:val="single" w:color="auto" w:sz="12" w:space="0"/>
            </w:tcBorders>
            <w:noWrap w:val="0"/>
            <w:vAlign w:val="center"/>
          </w:tcPr>
          <w:p w14:paraId="1E3BB33F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tcBorders>
              <w:bottom w:val="single" w:color="auto" w:sz="12" w:space="0"/>
            </w:tcBorders>
            <w:noWrap w:val="0"/>
            <w:vAlign w:val="center"/>
          </w:tcPr>
          <w:p w14:paraId="37B24293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tcBorders>
              <w:bottom w:val="single" w:color="auto" w:sz="12" w:space="0"/>
            </w:tcBorders>
            <w:noWrap w:val="0"/>
            <w:vAlign w:val="center"/>
          </w:tcPr>
          <w:p w14:paraId="66148399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11BD753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</w:tr>
    </w:tbl>
    <w:p w14:paraId="718C036B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  <w:highlight w:val="green"/>
        </w:rPr>
      </w:pPr>
      <w:bookmarkStart w:id="4" w:name="_Toc15158"/>
      <w:r>
        <w:rPr>
          <w:rFonts w:hint="eastAsia" w:ascii="黑体" w:hAnsi="宋体" w:eastAsia="黑体" w:cs="Times New Roman"/>
          <w:kern w:val="2"/>
          <w:sz w:val="28"/>
        </w:rPr>
        <w:t>四、课程思政教学设计</w:t>
      </w:r>
      <w:bookmarkEnd w:id="4"/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B11E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noWrap w:val="0"/>
            <w:vAlign w:val="top"/>
          </w:tcPr>
          <w:p w14:paraId="08772CB8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1 合成宝石鉴定</w:t>
            </w:r>
          </w:p>
          <w:p w14:paraId="37F199B8">
            <w:pPr>
              <w:widowControl w:val="0"/>
              <w:numPr>
                <w:ilvl w:val="0"/>
                <w:numId w:val="1"/>
              </w:numPr>
              <w:ind w:left="0" w:firstLine="4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树立学生乐学善学，勤于反思的学习能力；</w:t>
            </w:r>
          </w:p>
          <w:p w14:paraId="5F48A444">
            <w:pPr>
              <w:widowControl w:val="0"/>
              <w:numPr>
                <w:ilvl w:val="0"/>
                <w:numId w:val="1"/>
              </w:numPr>
              <w:ind w:left="0" w:firstLine="4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培养学生“严谨、仔细和负责任”的工作态度；</w:t>
            </w:r>
          </w:p>
          <w:p w14:paraId="43BC2C16">
            <w:pPr>
              <w:widowControl w:val="0"/>
              <w:numPr>
                <w:ilvl w:val="0"/>
                <w:numId w:val="1"/>
              </w:numPr>
              <w:ind w:left="0" w:firstLine="4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树立珠宝鉴定相应的职业道德，具备职业良知、职业纪律等职业态度。</w:t>
            </w:r>
          </w:p>
          <w:p w14:paraId="6BE1FE31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2 优化处理宝石鉴定</w:t>
            </w:r>
          </w:p>
          <w:p w14:paraId="66B84EF3">
            <w:pPr>
              <w:widowControl w:val="0"/>
              <w:numPr>
                <w:ilvl w:val="0"/>
                <w:numId w:val="2"/>
              </w:numPr>
              <w:ind w:left="0" w:firstLine="4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树立学生的创新精神，要有与时俱进的鉴别观点和能力；</w:t>
            </w:r>
          </w:p>
          <w:p w14:paraId="07F5351E">
            <w:pPr>
              <w:widowControl w:val="0"/>
              <w:numPr>
                <w:ilvl w:val="0"/>
                <w:numId w:val="2"/>
              </w:numPr>
              <w:ind w:left="0" w:firstLine="4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培养学生“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耐心、细心和专心”的学习态度；</w:t>
            </w:r>
          </w:p>
          <w:p w14:paraId="02F00582">
            <w:pPr>
              <w:widowControl w:val="0"/>
              <w:numPr>
                <w:ilvl w:val="0"/>
                <w:numId w:val="2"/>
              </w:numPr>
              <w:ind w:left="0" w:firstLine="40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树立学生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实事求是、客观公正的职业操守。</w:t>
            </w:r>
          </w:p>
          <w:p w14:paraId="5F2919C8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3 未知宝石的实践考查</w:t>
            </w:r>
          </w:p>
          <w:p w14:paraId="2AE2063D">
            <w:pPr>
              <w:widowControl w:val="0"/>
              <w:numPr>
                <w:ilvl w:val="0"/>
                <w:numId w:val="3"/>
              </w:numPr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培养学生“多维度思考，在实践中努力创新”的优点；</w:t>
            </w:r>
          </w:p>
          <w:p w14:paraId="50E3B617">
            <w:pPr>
              <w:widowControl w:val="0"/>
              <w:numPr>
                <w:ilvl w:val="0"/>
                <w:numId w:val="3"/>
              </w:numPr>
              <w:ind w:firstLine="420" w:firstLineChars="200"/>
              <w:jc w:val="both"/>
              <w:rPr>
                <w:rFonts w:ascii="Calibri" w:hAnsi="Calibri" w:eastAsia="宋体" w:cs="仿宋"/>
                <w:bCs/>
                <w:kern w:val="2"/>
                <w:sz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树立学生“诚信”观点，作为立德树人、体现社会主义核心价值观的重要落脚点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。</w:t>
            </w:r>
          </w:p>
        </w:tc>
      </w:tr>
    </w:tbl>
    <w:p w14:paraId="4F825063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r>
        <w:rPr>
          <w:rFonts w:hint="eastAsia" w:ascii="黑体" w:hAnsi="宋体" w:eastAsia="黑体" w:cs="Times New Roman"/>
          <w:kern w:val="2"/>
          <w:sz w:val="28"/>
        </w:rPr>
        <w:br w:type="page"/>
      </w:r>
      <w:bookmarkStart w:id="5" w:name="_Toc9206"/>
      <w:r>
        <w:rPr>
          <w:rFonts w:hint="eastAsia" w:ascii="黑体" w:hAnsi="宋体" w:eastAsia="黑体" w:cs="Times New Roman"/>
          <w:kern w:val="2"/>
          <w:sz w:val="28"/>
        </w:rPr>
        <w:t>五、课程考核</w:t>
      </w:r>
      <w:bookmarkEnd w:id="5"/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847"/>
        <w:gridCol w:w="2813"/>
        <w:gridCol w:w="731"/>
        <w:gridCol w:w="731"/>
        <w:gridCol w:w="731"/>
        <w:gridCol w:w="772"/>
        <w:gridCol w:w="895"/>
      </w:tblGrid>
      <w:tr w14:paraId="759E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58DFFC9">
            <w:pPr>
              <w:widowControl w:val="0"/>
              <w:jc w:val="center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  <w:t>总评构成</w:t>
            </w:r>
          </w:p>
        </w:tc>
        <w:tc>
          <w:tcPr>
            <w:tcW w:w="497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B24D232">
            <w:pPr>
              <w:widowControl w:val="0"/>
              <w:jc w:val="center"/>
              <w:outlineLvl w:val="0"/>
              <w:rPr>
                <w:rFonts w:ascii="Times New Roman" w:hAnsi="Times New Roman" w:eastAsia="黑体" w:cs="Times New Roman"/>
                <w:kern w:val="2"/>
                <w:sz w:val="28"/>
              </w:rPr>
            </w:pPr>
            <w:bookmarkStart w:id="6" w:name="_Toc32001"/>
            <w:r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  <w:t>占比</w:t>
            </w:r>
            <w:bookmarkEnd w:id="6"/>
          </w:p>
        </w:tc>
        <w:tc>
          <w:tcPr>
            <w:tcW w:w="1651" w:type="pct"/>
            <w:vMerge w:val="restart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 w14:paraId="62971AE1">
            <w:pPr>
              <w:widowControl w:val="0"/>
              <w:spacing w:line="480" w:lineRule="auto"/>
              <w:jc w:val="center"/>
              <w:outlineLvl w:val="0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  <w:bookmarkStart w:id="7" w:name="_Toc30634"/>
            <w:r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  <w:t>考核方式</w:t>
            </w:r>
            <w:bookmarkEnd w:id="7"/>
          </w:p>
        </w:tc>
        <w:tc>
          <w:tcPr>
            <w:tcW w:w="1740" w:type="pct"/>
            <w:gridSpan w:val="4"/>
            <w:tcBorders>
              <w:top w:val="single" w:color="auto" w:sz="12" w:space="0"/>
              <w:left w:val="double" w:color="auto" w:sz="4" w:space="0"/>
            </w:tcBorders>
            <w:noWrap w:val="0"/>
            <w:vAlign w:val="center"/>
          </w:tcPr>
          <w:p w14:paraId="5FCC886C">
            <w:pPr>
              <w:widowControl w:val="0"/>
              <w:jc w:val="center"/>
              <w:outlineLvl w:val="0"/>
              <w:rPr>
                <w:rFonts w:ascii="Times New Roman" w:hAnsi="Times New Roman" w:eastAsia="黑体" w:cs="Times New Roman"/>
                <w:kern w:val="2"/>
                <w:sz w:val="28"/>
              </w:rPr>
            </w:pPr>
            <w:bookmarkStart w:id="8" w:name="_Toc30526"/>
            <w:r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  <w:t>课程目标</w:t>
            </w:r>
            <w:bookmarkEnd w:id="8"/>
          </w:p>
        </w:tc>
        <w:tc>
          <w:tcPr>
            <w:tcW w:w="525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031554">
            <w:pPr>
              <w:widowControl w:val="0"/>
              <w:jc w:val="center"/>
              <w:outlineLvl w:val="0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  <w:bookmarkStart w:id="9" w:name="_Toc26378"/>
            <w:r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  <w:t>合计</w:t>
            </w:r>
            <w:bookmarkEnd w:id="9"/>
          </w:p>
        </w:tc>
      </w:tr>
      <w:tr w14:paraId="63A2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pct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D48B786">
            <w:pPr>
              <w:widowControl w:val="0"/>
              <w:jc w:val="center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497" w:type="pct"/>
            <w:vMerge w:val="continue"/>
            <w:noWrap w:val="0"/>
            <w:vAlign w:val="top"/>
          </w:tcPr>
          <w:p w14:paraId="1BFC321D">
            <w:pPr>
              <w:widowControl w:val="0"/>
              <w:spacing w:line="480" w:lineRule="auto"/>
              <w:jc w:val="both"/>
              <w:outlineLvl w:val="0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51" w:type="pct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40070E34">
            <w:pPr>
              <w:widowControl w:val="0"/>
              <w:spacing w:line="480" w:lineRule="auto"/>
              <w:jc w:val="both"/>
              <w:outlineLvl w:val="0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429" w:type="pct"/>
            <w:tcBorders>
              <w:left w:val="double" w:color="auto" w:sz="4" w:space="0"/>
            </w:tcBorders>
            <w:noWrap w:val="0"/>
            <w:vAlign w:val="center"/>
          </w:tcPr>
          <w:p w14:paraId="4CF19347">
            <w:pPr>
              <w:widowControl w:val="0"/>
              <w:jc w:val="center"/>
              <w:outlineLvl w:val="0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  <w:bookmarkStart w:id="10" w:name="_Toc21632"/>
            <w:r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  <w:t>1</w:t>
            </w:r>
            <w:bookmarkEnd w:id="10"/>
          </w:p>
        </w:tc>
        <w:tc>
          <w:tcPr>
            <w:tcW w:w="429" w:type="pct"/>
            <w:noWrap w:val="0"/>
            <w:vAlign w:val="center"/>
          </w:tcPr>
          <w:p w14:paraId="030C985D">
            <w:pPr>
              <w:widowControl w:val="0"/>
              <w:jc w:val="center"/>
              <w:outlineLvl w:val="0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  <w:bookmarkStart w:id="11" w:name="_Toc31806"/>
            <w:r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  <w:t>2</w:t>
            </w:r>
            <w:bookmarkEnd w:id="11"/>
          </w:p>
        </w:tc>
        <w:tc>
          <w:tcPr>
            <w:tcW w:w="429" w:type="pct"/>
            <w:noWrap w:val="0"/>
            <w:vAlign w:val="center"/>
          </w:tcPr>
          <w:p w14:paraId="2F8641C9">
            <w:pPr>
              <w:widowControl w:val="0"/>
              <w:jc w:val="center"/>
              <w:outlineLvl w:val="0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  <w:bookmarkStart w:id="12" w:name="_Toc142"/>
            <w:r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  <w:t>3</w:t>
            </w:r>
            <w:bookmarkEnd w:id="12"/>
          </w:p>
        </w:tc>
        <w:tc>
          <w:tcPr>
            <w:tcW w:w="452" w:type="pct"/>
            <w:noWrap w:val="0"/>
            <w:vAlign w:val="center"/>
          </w:tcPr>
          <w:p w14:paraId="54DE4A8E">
            <w:pPr>
              <w:widowControl w:val="0"/>
              <w:jc w:val="center"/>
              <w:outlineLvl w:val="0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  <w:bookmarkStart w:id="13" w:name="_Toc23859"/>
            <w:r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  <w:t>4</w:t>
            </w:r>
            <w:bookmarkEnd w:id="13"/>
          </w:p>
        </w:tc>
        <w:tc>
          <w:tcPr>
            <w:tcW w:w="525" w:type="pct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6C83D7D1">
            <w:pPr>
              <w:widowControl w:val="0"/>
              <w:jc w:val="center"/>
              <w:outlineLvl w:val="0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</w:p>
        </w:tc>
      </w:tr>
      <w:tr w14:paraId="21123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pct"/>
            <w:tcBorders>
              <w:left w:val="single" w:color="auto" w:sz="12" w:space="0"/>
            </w:tcBorders>
            <w:noWrap w:val="0"/>
            <w:vAlign w:val="center"/>
          </w:tcPr>
          <w:p w14:paraId="0A2F4CA8">
            <w:pPr>
              <w:widowControl w:val="0"/>
              <w:jc w:val="center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  <w:t>X1</w:t>
            </w:r>
          </w:p>
        </w:tc>
        <w:tc>
          <w:tcPr>
            <w:tcW w:w="497" w:type="pct"/>
            <w:noWrap w:val="0"/>
            <w:vAlign w:val="center"/>
          </w:tcPr>
          <w:p w14:paraId="70DB0F8F">
            <w:pPr>
              <w:widowControl w:val="0"/>
              <w:spacing w:before="163" w:beforeLines="50" w:after="163" w:afterLines="5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30%</w:t>
            </w:r>
          </w:p>
        </w:tc>
        <w:tc>
          <w:tcPr>
            <w:tcW w:w="1651" w:type="pct"/>
            <w:tcBorders>
              <w:right w:val="double" w:color="auto" w:sz="4" w:space="0"/>
            </w:tcBorders>
            <w:noWrap w:val="0"/>
            <w:vAlign w:val="center"/>
          </w:tcPr>
          <w:p w14:paraId="2DE1B81D">
            <w:pPr>
              <w:widowControl w:val="0"/>
              <w:spacing w:before="163" w:beforeLines="50" w:after="163" w:afterLines="5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综合利用所学理论知识和常规宝石学仪器，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鉴别常见的相似宝石。</w:t>
            </w:r>
          </w:p>
        </w:tc>
        <w:tc>
          <w:tcPr>
            <w:tcW w:w="429" w:type="pct"/>
            <w:tcBorders>
              <w:left w:val="double" w:color="auto" w:sz="4" w:space="0"/>
            </w:tcBorders>
            <w:noWrap w:val="0"/>
            <w:vAlign w:val="center"/>
          </w:tcPr>
          <w:p w14:paraId="4C00A2F6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40%</w:t>
            </w:r>
          </w:p>
        </w:tc>
        <w:tc>
          <w:tcPr>
            <w:tcW w:w="429" w:type="pct"/>
            <w:noWrap w:val="0"/>
            <w:vAlign w:val="center"/>
          </w:tcPr>
          <w:p w14:paraId="1332AF9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40%</w:t>
            </w:r>
          </w:p>
        </w:tc>
        <w:tc>
          <w:tcPr>
            <w:tcW w:w="429" w:type="pct"/>
            <w:noWrap w:val="0"/>
            <w:vAlign w:val="center"/>
          </w:tcPr>
          <w:p w14:paraId="388C7363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0%</w:t>
            </w:r>
          </w:p>
        </w:tc>
        <w:tc>
          <w:tcPr>
            <w:tcW w:w="452" w:type="pct"/>
            <w:noWrap w:val="0"/>
            <w:vAlign w:val="center"/>
          </w:tcPr>
          <w:p w14:paraId="794D7D54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20%</w:t>
            </w:r>
          </w:p>
        </w:tc>
        <w:tc>
          <w:tcPr>
            <w:tcW w:w="525" w:type="pct"/>
            <w:tcBorders>
              <w:right w:val="single" w:color="auto" w:sz="12" w:space="0"/>
            </w:tcBorders>
            <w:noWrap w:val="0"/>
            <w:vAlign w:val="center"/>
          </w:tcPr>
          <w:p w14:paraId="07E17CE6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100</w:t>
            </w:r>
          </w:p>
        </w:tc>
      </w:tr>
      <w:tr w14:paraId="31576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pct"/>
            <w:tcBorders>
              <w:left w:val="single" w:color="auto" w:sz="12" w:space="0"/>
            </w:tcBorders>
            <w:noWrap w:val="0"/>
            <w:vAlign w:val="center"/>
          </w:tcPr>
          <w:p w14:paraId="7FD5CA0F">
            <w:pPr>
              <w:widowControl w:val="0"/>
              <w:jc w:val="center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  <w:t>X2</w:t>
            </w:r>
          </w:p>
        </w:tc>
        <w:tc>
          <w:tcPr>
            <w:tcW w:w="497" w:type="pct"/>
            <w:noWrap w:val="0"/>
            <w:vAlign w:val="center"/>
          </w:tcPr>
          <w:p w14:paraId="76D348FE">
            <w:pPr>
              <w:widowControl w:val="0"/>
              <w:spacing w:before="163" w:beforeLines="50" w:after="163" w:afterLines="5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35%</w:t>
            </w:r>
          </w:p>
        </w:tc>
        <w:tc>
          <w:tcPr>
            <w:tcW w:w="1651" w:type="pct"/>
            <w:tcBorders>
              <w:right w:val="double" w:color="auto" w:sz="4" w:space="0"/>
            </w:tcBorders>
            <w:noWrap w:val="0"/>
            <w:vAlign w:val="center"/>
          </w:tcPr>
          <w:p w14:paraId="6E4A797E">
            <w:pPr>
              <w:widowControl w:val="0"/>
              <w:spacing w:before="163" w:beforeLines="50" w:after="163" w:afterLines="5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在规定时间内，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鉴别天然宝石及合成宝石。</w:t>
            </w:r>
          </w:p>
        </w:tc>
        <w:tc>
          <w:tcPr>
            <w:tcW w:w="429" w:type="pct"/>
            <w:tcBorders>
              <w:left w:val="double" w:color="auto" w:sz="4" w:space="0"/>
            </w:tcBorders>
            <w:noWrap w:val="0"/>
            <w:vAlign w:val="center"/>
          </w:tcPr>
          <w:p w14:paraId="4480842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25%</w:t>
            </w:r>
          </w:p>
        </w:tc>
        <w:tc>
          <w:tcPr>
            <w:tcW w:w="429" w:type="pct"/>
            <w:noWrap w:val="0"/>
            <w:vAlign w:val="center"/>
          </w:tcPr>
          <w:p w14:paraId="6DEA08A7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25%</w:t>
            </w:r>
          </w:p>
        </w:tc>
        <w:tc>
          <w:tcPr>
            <w:tcW w:w="429" w:type="pct"/>
            <w:noWrap w:val="0"/>
            <w:vAlign w:val="center"/>
          </w:tcPr>
          <w:p w14:paraId="18884F87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40%</w:t>
            </w:r>
          </w:p>
        </w:tc>
        <w:tc>
          <w:tcPr>
            <w:tcW w:w="452" w:type="pct"/>
            <w:noWrap w:val="0"/>
            <w:vAlign w:val="center"/>
          </w:tcPr>
          <w:p w14:paraId="76E40DB9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10%</w:t>
            </w:r>
          </w:p>
        </w:tc>
        <w:tc>
          <w:tcPr>
            <w:tcW w:w="525" w:type="pct"/>
            <w:tcBorders>
              <w:right w:val="single" w:color="auto" w:sz="12" w:space="0"/>
            </w:tcBorders>
            <w:noWrap w:val="0"/>
            <w:vAlign w:val="center"/>
          </w:tcPr>
          <w:p w14:paraId="203EE13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100</w:t>
            </w:r>
          </w:p>
        </w:tc>
      </w:tr>
      <w:tr w14:paraId="0AC0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pct"/>
            <w:tcBorders>
              <w:left w:val="single" w:color="auto" w:sz="12" w:space="0"/>
            </w:tcBorders>
            <w:noWrap w:val="0"/>
            <w:vAlign w:val="center"/>
          </w:tcPr>
          <w:p w14:paraId="0A2C79FC">
            <w:pPr>
              <w:widowControl w:val="0"/>
              <w:jc w:val="center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  <w:t>X3</w:t>
            </w:r>
          </w:p>
        </w:tc>
        <w:tc>
          <w:tcPr>
            <w:tcW w:w="497" w:type="pct"/>
            <w:noWrap w:val="0"/>
            <w:vAlign w:val="center"/>
          </w:tcPr>
          <w:p w14:paraId="0A48EECC">
            <w:pPr>
              <w:widowControl w:val="0"/>
              <w:spacing w:before="163" w:beforeLines="50" w:after="163" w:afterLines="5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35%</w:t>
            </w:r>
          </w:p>
        </w:tc>
        <w:tc>
          <w:tcPr>
            <w:tcW w:w="1651" w:type="pct"/>
            <w:tcBorders>
              <w:right w:val="double" w:color="auto" w:sz="4" w:space="0"/>
            </w:tcBorders>
            <w:noWrap w:val="0"/>
            <w:vAlign w:val="center"/>
          </w:tcPr>
          <w:p w14:paraId="14F2FC3E">
            <w:pPr>
              <w:widowControl w:val="0"/>
              <w:spacing w:before="163" w:beforeLines="50" w:after="163" w:afterLines="5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在规定时间内，鉴别天然宝石和优化处理宝石。</w:t>
            </w:r>
          </w:p>
        </w:tc>
        <w:tc>
          <w:tcPr>
            <w:tcW w:w="429" w:type="pct"/>
            <w:tcBorders>
              <w:left w:val="double" w:color="auto" w:sz="4" w:space="0"/>
            </w:tcBorders>
            <w:noWrap w:val="0"/>
            <w:vAlign w:val="center"/>
          </w:tcPr>
          <w:p w14:paraId="059CAA6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25%</w:t>
            </w:r>
          </w:p>
        </w:tc>
        <w:tc>
          <w:tcPr>
            <w:tcW w:w="429" w:type="pct"/>
            <w:noWrap w:val="0"/>
            <w:vAlign w:val="center"/>
          </w:tcPr>
          <w:p w14:paraId="2514CC4E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25%</w:t>
            </w:r>
          </w:p>
        </w:tc>
        <w:tc>
          <w:tcPr>
            <w:tcW w:w="429" w:type="pct"/>
            <w:noWrap w:val="0"/>
            <w:vAlign w:val="center"/>
          </w:tcPr>
          <w:p w14:paraId="43F45DB6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40%</w:t>
            </w:r>
          </w:p>
        </w:tc>
        <w:tc>
          <w:tcPr>
            <w:tcW w:w="452" w:type="pct"/>
            <w:noWrap w:val="0"/>
            <w:vAlign w:val="center"/>
          </w:tcPr>
          <w:p w14:paraId="2CCD3AA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10%</w:t>
            </w:r>
          </w:p>
        </w:tc>
        <w:tc>
          <w:tcPr>
            <w:tcW w:w="525" w:type="pct"/>
            <w:tcBorders>
              <w:right w:val="single" w:color="auto" w:sz="12" w:space="0"/>
            </w:tcBorders>
            <w:noWrap w:val="0"/>
            <w:vAlign w:val="center"/>
          </w:tcPr>
          <w:p w14:paraId="6B9CE558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100</w:t>
            </w:r>
          </w:p>
        </w:tc>
      </w:tr>
    </w:tbl>
    <w:p w14:paraId="5E705086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14" w:name="_Toc13816"/>
      <w:r>
        <w:rPr>
          <w:rFonts w:hint="eastAsia" w:ascii="黑体" w:hAnsi="宋体" w:eastAsia="黑体" w:cs="Times New Roman"/>
          <w:kern w:val="2"/>
          <w:sz w:val="28"/>
        </w:rPr>
        <w:t>六、其他需要说明的问题</w:t>
      </w:r>
      <w:bookmarkEnd w:id="14"/>
      <w:r>
        <w:rPr>
          <w:rFonts w:hint="eastAsia" w:ascii="黑体" w:hAnsi="宋体" w:eastAsia="黑体" w:cs="Times New Roman"/>
          <w:kern w:val="2"/>
          <w:sz w:val="28"/>
        </w:rPr>
        <w:t xml:space="preserve"> 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7190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7220874F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5C899E57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无</w:t>
            </w:r>
          </w:p>
          <w:p w14:paraId="3B64DBC5">
            <w:pPr>
              <w:widowControl w:val="0"/>
              <w:jc w:val="both"/>
              <w:rPr>
                <w:rFonts w:ascii="黑体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 w14:paraId="4D4EB6A1">
      <w:pPr>
        <w:widowControl/>
        <w:jc w:val="left"/>
        <w:rPr>
          <w:rFonts w:hint="eastAsia" w:ascii="宋体" w:hAnsi="宋体" w:eastAsia="宋体" w:cs="宋体"/>
          <w:kern w:val="0"/>
          <w:sz w:val="24"/>
        </w:rPr>
      </w:pPr>
    </w:p>
    <w:p w14:paraId="6D69A99E">
      <w:pPr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PMingLiU">
    <w:panose1 w:val="02020500000000000000"/>
    <w:charset w:val="86"/>
    <w:family w:val="auto"/>
    <w:pitch w:val="default"/>
    <w:sig w:usb0="A00002FF" w:usb1="28CFFCFA" w:usb2="00000016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81BE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5" name="文本框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7258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3cvA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7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3cv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27258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8C136">
    <w:pPr>
      <w:widowControl/>
      <w:jc w:val="right"/>
      <w:rPr>
        <w:rFonts w:ascii="宋体" w:hAnsi="宋体" w:eastAsia="宋体" w:cs="宋体"/>
        <w:kern w:val="0"/>
        <w:sz w:val="24"/>
      </w:rPr>
    </w:pPr>
    <w:r>
      <w:rPr>
        <w:rFonts w:ascii="宋体" w:hAnsi="宋体" w:eastAsia="宋体" w:cs="宋体"/>
        <w:kern w:val="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6350" b="11430"/>
              <wp:wrapNone/>
              <wp:docPr id="175" name="文本框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DBB6CE">
                          <w:pPr>
                            <w:widowControl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4"/>
                            </w:rPr>
                            <w:t>SJQU-QR-JW-05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kern w:val="0"/>
                              <w:sz w:val="24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4"/>
                            </w:rPr>
                            <w:t>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CXv7D3WQIAAKEEAAAOAAAAZHJzL2Uyb0RvYy54bWytVM1uEzEQ&#10;viPxDpbvdJPQtCXqpgqtgpAqWqkgzo7Xm7Xk9RjbyW55AHgDTly481x9Dj57k7b8HHogB2fGM/5m&#10;5puZPT3rW8O2ygdNtuTjgxFnykqqtF2X/MP75YsTzkIUthKGrCr5rQr8bP782WnnZmpCDZlKeQYQ&#10;G2adK3kTo5sVRZCNakU4IKcsjDX5VkSofl1UXnRAb00xGY2Oio585TxJFQJuLwYj3yH6pwBSXWup&#10;LkhuWmXjgOqVERElhUa7wOc527pWMl7VdVCRmZKj0phPBIG8SmcxPxWztReu0XKXgnhKCn/U1Apt&#10;EfQe6kJEwTZe/wXVaukpUB0PJLXFUEhmBFWMR39wc9MIp3ItoDq4e9LD/4OV77bXnukKk3A85cyK&#10;Fi2/+/b17vvPux9fWLoERZ0LM3jeOPjG/jX1cN/fB1ymyvvat+kfNTHYQfDtPcGqj0zicnL0cjqZ&#10;wiRhm5yMjo5zB4qH186H+EZRy5JQco8GZl7F9jJEZALXvUsKFsjoaqmNyYpfr86NZ1uBZi/zLyWJ&#10;J7+5Gcu6kiOTUUa2lN4PfsYmHJXnZhcvlT6UmKTYr/odHyuqbkGHp2GmgpNLjZwvRYjXwmOIUCbW&#10;LF7hqA0hJO0kzhryn/91n/zRW1g56zCUJQ+fNsIrzsxbi66/Gh8eAjZm5XB6PIHiH1tWjy12054T&#10;qBhjoZ3MYvKPZi/WntqP2MZFigqTsBKxSx734nkcVgXbLNVikZ0wt07ES3vjZIJOhFlabCLVOjco&#10;0TRwA+qTgsnNTdhtWVqNx3r2eviyzH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uGSmdQAAAAJ&#10;AQAADwAAAAAAAAABACAAAAAiAAAAZHJzL2Rvd25yZXYueG1sUEsBAhQAFAAAAAgAh07iQJe/sPdZ&#10;AgAAoQQAAA4AAAAAAAAAAQAgAAAAIw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DDBB6CE">
                    <w:pPr>
                      <w:widowControl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4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4"/>
                      </w:rPr>
                      <w:t>SJQU-QR-JW-05</w:t>
                    </w:r>
                    <w:r>
                      <w:rPr>
                        <w:rFonts w:hint="eastAsia" w:ascii="Times New Roman" w:hAnsi="Times New Roman" w:eastAsia="宋体" w:cs="宋体"/>
                        <w:kern w:val="0"/>
                        <w:sz w:val="24"/>
                        <w:lang w:val="en-US" w:eastAsia="zh-CN"/>
                      </w:rPr>
                      <w:t>6</w:t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4"/>
                      </w:rPr>
                      <w:t>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D36BAE"/>
    <w:multiLevelType w:val="singleLevel"/>
    <w:tmpl w:val="CBD36BA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50399B8"/>
    <w:multiLevelType w:val="singleLevel"/>
    <w:tmpl w:val="F50399B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6694E952"/>
    <w:multiLevelType w:val="singleLevel"/>
    <w:tmpl w:val="6694E9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MWI0ZDVhZjRmYTU4YjI0NTgyZjZkZTJlM2U0ZTUifQ=="/>
  </w:docVars>
  <w:rsids>
    <w:rsidRoot w:val="00000000"/>
    <w:rsid w:val="000F5645"/>
    <w:rsid w:val="0078143C"/>
    <w:rsid w:val="00F50429"/>
    <w:rsid w:val="014337F8"/>
    <w:rsid w:val="018830C3"/>
    <w:rsid w:val="021F7CBD"/>
    <w:rsid w:val="02466294"/>
    <w:rsid w:val="025620F2"/>
    <w:rsid w:val="02B81FC4"/>
    <w:rsid w:val="02BC3862"/>
    <w:rsid w:val="037405E1"/>
    <w:rsid w:val="03C0759A"/>
    <w:rsid w:val="05C07074"/>
    <w:rsid w:val="062B6220"/>
    <w:rsid w:val="06902037"/>
    <w:rsid w:val="06CE625A"/>
    <w:rsid w:val="06E25862"/>
    <w:rsid w:val="076444C8"/>
    <w:rsid w:val="077C651F"/>
    <w:rsid w:val="07B726AC"/>
    <w:rsid w:val="07E34CF5"/>
    <w:rsid w:val="08491060"/>
    <w:rsid w:val="08FA4CA8"/>
    <w:rsid w:val="090515DA"/>
    <w:rsid w:val="095742E5"/>
    <w:rsid w:val="0ABC5BC4"/>
    <w:rsid w:val="0B4E7969"/>
    <w:rsid w:val="0BD55995"/>
    <w:rsid w:val="0C50326D"/>
    <w:rsid w:val="0CDC3B9F"/>
    <w:rsid w:val="0CE268D4"/>
    <w:rsid w:val="0D7C6A10"/>
    <w:rsid w:val="0DE82576"/>
    <w:rsid w:val="0E6E3569"/>
    <w:rsid w:val="0EA578A0"/>
    <w:rsid w:val="0F8F24EB"/>
    <w:rsid w:val="100E76C7"/>
    <w:rsid w:val="10152804"/>
    <w:rsid w:val="10B244F7"/>
    <w:rsid w:val="111E3297"/>
    <w:rsid w:val="118C4D48"/>
    <w:rsid w:val="12B72298"/>
    <w:rsid w:val="13044396"/>
    <w:rsid w:val="1351776B"/>
    <w:rsid w:val="13AC6D78"/>
    <w:rsid w:val="13DC65E0"/>
    <w:rsid w:val="14C111AC"/>
    <w:rsid w:val="14DC1B42"/>
    <w:rsid w:val="1555593F"/>
    <w:rsid w:val="15CC002D"/>
    <w:rsid w:val="1625599C"/>
    <w:rsid w:val="175A0C63"/>
    <w:rsid w:val="179B3F36"/>
    <w:rsid w:val="19036F28"/>
    <w:rsid w:val="192B3098"/>
    <w:rsid w:val="199C408D"/>
    <w:rsid w:val="19B66E06"/>
    <w:rsid w:val="19EC2827"/>
    <w:rsid w:val="1A78055F"/>
    <w:rsid w:val="1A8D633E"/>
    <w:rsid w:val="1B934D56"/>
    <w:rsid w:val="1BA42CE3"/>
    <w:rsid w:val="1C635C69"/>
    <w:rsid w:val="1C9378D2"/>
    <w:rsid w:val="1CC32D57"/>
    <w:rsid w:val="1D364C50"/>
    <w:rsid w:val="1D793E49"/>
    <w:rsid w:val="1F184345"/>
    <w:rsid w:val="1F316F2E"/>
    <w:rsid w:val="1FA912D2"/>
    <w:rsid w:val="1FBE6A14"/>
    <w:rsid w:val="201A79C2"/>
    <w:rsid w:val="203F47D7"/>
    <w:rsid w:val="207F2647"/>
    <w:rsid w:val="2095057A"/>
    <w:rsid w:val="20A84338"/>
    <w:rsid w:val="210B3EDB"/>
    <w:rsid w:val="21555156"/>
    <w:rsid w:val="2174159C"/>
    <w:rsid w:val="21900776"/>
    <w:rsid w:val="21EB1E39"/>
    <w:rsid w:val="22596EC8"/>
    <w:rsid w:val="229E48DB"/>
    <w:rsid w:val="23C948E6"/>
    <w:rsid w:val="241B685E"/>
    <w:rsid w:val="24381F08"/>
    <w:rsid w:val="2452597D"/>
    <w:rsid w:val="24D25252"/>
    <w:rsid w:val="24E84354"/>
    <w:rsid w:val="265E7D86"/>
    <w:rsid w:val="26961D17"/>
    <w:rsid w:val="27572CB4"/>
    <w:rsid w:val="27AA33F7"/>
    <w:rsid w:val="282D0BDB"/>
    <w:rsid w:val="288609D0"/>
    <w:rsid w:val="28E1670B"/>
    <w:rsid w:val="29B83B80"/>
    <w:rsid w:val="29CC61D1"/>
    <w:rsid w:val="29E22D8C"/>
    <w:rsid w:val="2A1B37AD"/>
    <w:rsid w:val="2AAB2A6B"/>
    <w:rsid w:val="2B1E53A8"/>
    <w:rsid w:val="2C2C2E39"/>
    <w:rsid w:val="2C684675"/>
    <w:rsid w:val="2CB216AE"/>
    <w:rsid w:val="2D4F514F"/>
    <w:rsid w:val="2DA02E86"/>
    <w:rsid w:val="2DD37B2E"/>
    <w:rsid w:val="2E6E73AA"/>
    <w:rsid w:val="2E905A1F"/>
    <w:rsid w:val="2ED14854"/>
    <w:rsid w:val="2F8135BA"/>
    <w:rsid w:val="30B436BA"/>
    <w:rsid w:val="30CC24E5"/>
    <w:rsid w:val="30E22A34"/>
    <w:rsid w:val="311A5A74"/>
    <w:rsid w:val="31D43E75"/>
    <w:rsid w:val="323229CC"/>
    <w:rsid w:val="323B10C3"/>
    <w:rsid w:val="329E74E9"/>
    <w:rsid w:val="32BD716A"/>
    <w:rsid w:val="332130EA"/>
    <w:rsid w:val="33242BDA"/>
    <w:rsid w:val="33A61841"/>
    <w:rsid w:val="33B0765E"/>
    <w:rsid w:val="33F52B8E"/>
    <w:rsid w:val="34E268A9"/>
    <w:rsid w:val="35334C4C"/>
    <w:rsid w:val="35374E47"/>
    <w:rsid w:val="35614165"/>
    <w:rsid w:val="37734130"/>
    <w:rsid w:val="38172D0E"/>
    <w:rsid w:val="38327B47"/>
    <w:rsid w:val="383646AF"/>
    <w:rsid w:val="383C2774"/>
    <w:rsid w:val="38C85737"/>
    <w:rsid w:val="3B183024"/>
    <w:rsid w:val="3B1C3398"/>
    <w:rsid w:val="3B555231"/>
    <w:rsid w:val="3B783AC3"/>
    <w:rsid w:val="3BBD5BA0"/>
    <w:rsid w:val="3C3D6ABB"/>
    <w:rsid w:val="3EC4393F"/>
    <w:rsid w:val="3F547511"/>
    <w:rsid w:val="3FA42F64"/>
    <w:rsid w:val="3FA96941"/>
    <w:rsid w:val="401D10DD"/>
    <w:rsid w:val="40545FB7"/>
    <w:rsid w:val="411D0203"/>
    <w:rsid w:val="420D7E79"/>
    <w:rsid w:val="422F6EA6"/>
    <w:rsid w:val="423B3A9C"/>
    <w:rsid w:val="4313476C"/>
    <w:rsid w:val="4383280C"/>
    <w:rsid w:val="43911BC6"/>
    <w:rsid w:val="45723C79"/>
    <w:rsid w:val="45A4461F"/>
    <w:rsid w:val="46E9639C"/>
    <w:rsid w:val="473E02B7"/>
    <w:rsid w:val="475E6263"/>
    <w:rsid w:val="477B1CAA"/>
    <w:rsid w:val="47F571AC"/>
    <w:rsid w:val="48580F04"/>
    <w:rsid w:val="48842E86"/>
    <w:rsid w:val="49633BCB"/>
    <w:rsid w:val="4A365EAF"/>
    <w:rsid w:val="4A6257E1"/>
    <w:rsid w:val="4A7638C4"/>
    <w:rsid w:val="4AAB57B2"/>
    <w:rsid w:val="4AFD0337"/>
    <w:rsid w:val="4B414610"/>
    <w:rsid w:val="4B985ABC"/>
    <w:rsid w:val="4C0D364D"/>
    <w:rsid w:val="4C854D76"/>
    <w:rsid w:val="4CA52E73"/>
    <w:rsid w:val="4CE87CD9"/>
    <w:rsid w:val="4CFD02CC"/>
    <w:rsid w:val="4D512A59"/>
    <w:rsid w:val="4E7E75C6"/>
    <w:rsid w:val="4EE01C53"/>
    <w:rsid w:val="4FE87012"/>
    <w:rsid w:val="50001ACB"/>
    <w:rsid w:val="507375BC"/>
    <w:rsid w:val="508A00C9"/>
    <w:rsid w:val="50B52C6C"/>
    <w:rsid w:val="50E6470E"/>
    <w:rsid w:val="511D2CEB"/>
    <w:rsid w:val="51BF7D59"/>
    <w:rsid w:val="53486019"/>
    <w:rsid w:val="53940543"/>
    <w:rsid w:val="53A26402"/>
    <w:rsid w:val="555443C0"/>
    <w:rsid w:val="55E20FAD"/>
    <w:rsid w:val="55EE4C56"/>
    <w:rsid w:val="56551650"/>
    <w:rsid w:val="56BC7955"/>
    <w:rsid w:val="56C34D75"/>
    <w:rsid w:val="59B04427"/>
    <w:rsid w:val="59BD1CAD"/>
    <w:rsid w:val="59E720E8"/>
    <w:rsid w:val="5A1D5B0A"/>
    <w:rsid w:val="5A7F67C4"/>
    <w:rsid w:val="5B482AE8"/>
    <w:rsid w:val="5BB66216"/>
    <w:rsid w:val="5BF1724E"/>
    <w:rsid w:val="5CBD2F36"/>
    <w:rsid w:val="5CE93251"/>
    <w:rsid w:val="5DF71793"/>
    <w:rsid w:val="5E927D13"/>
    <w:rsid w:val="60274581"/>
    <w:rsid w:val="61262A26"/>
    <w:rsid w:val="616E1341"/>
    <w:rsid w:val="618D194C"/>
    <w:rsid w:val="61ED495B"/>
    <w:rsid w:val="621912AD"/>
    <w:rsid w:val="624520A2"/>
    <w:rsid w:val="624D34C0"/>
    <w:rsid w:val="628B15D4"/>
    <w:rsid w:val="62F37D50"/>
    <w:rsid w:val="64F93617"/>
    <w:rsid w:val="65106A8F"/>
    <w:rsid w:val="65B31E97"/>
    <w:rsid w:val="65F63CF3"/>
    <w:rsid w:val="661E5FA2"/>
    <w:rsid w:val="67876CB8"/>
    <w:rsid w:val="67C66A76"/>
    <w:rsid w:val="67EC2FBF"/>
    <w:rsid w:val="684B354F"/>
    <w:rsid w:val="688863AF"/>
    <w:rsid w:val="68D15722"/>
    <w:rsid w:val="6A2922A9"/>
    <w:rsid w:val="6A2F5A5E"/>
    <w:rsid w:val="6A7A2B04"/>
    <w:rsid w:val="6A800BF6"/>
    <w:rsid w:val="6A902328"/>
    <w:rsid w:val="6AA03EED"/>
    <w:rsid w:val="6AA95198"/>
    <w:rsid w:val="6AD27A6A"/>
    <w:rsid w:val="6AE61F48"/>
    <w:rsid w:val="6AF97ECD"/>
    <w:rsid w:val="6B1E7934"/>
    <w:rsid w:val="6B2421BE"/>
    <w:rsid w:val="6B256F14"/>
    <w:rsid w:val="6B3B2294"/>
    <w:rsid w:val="6B6A2B79"/>
    <w:rsid w:val="6B735ED1"/>
    <w:rsid w:val="6B893596"/>
    <w:rsid w:val="6B8C2AEF"/>
    <w:rsid w:val="6BBB14D6"/>
    <w:rsid w:val="6C0072DC"/>
    <w:rsid w:val="6C012D90"/>
    <w:rsid w:val="6C377D3B"/>
    <w:rsid w:val="6C5333BE"/>
    <w:rsid w:val="6D9D5488"/>
    <w:rsid w:val="6EFC037D"/>
    <w:rsid w:val="6F2919A8"/>
    <w:rsid w:val="6F7246F2"/>
    <w:rsid w:val="7068189A"/>
    <w:rsid w:val="70A26A13"/>
    <w:rsid w:val="71A14E1B"/>
    <w:rsid w:val="71E55969"/>
    <w:rsid w:val="72345C8F"/>
    <w:rsid w:val="73412C30"/>
    <w:rsid w:val="74015CD1"/>
    <w:rsid w:val="740D6A21"/>
    <w:rsid w:val="743E2DF5"/>
    <w:rsid w:val="74826AC4"/>
    <w:rsid w:val="74E4399C"/>
    <w:rsid w:val="75765687"/>
    <w:rsid w:val="757E0B61"/>
    <w:rsid w:val="757F1917"/>
    <w:rsid w:val="76415F8F"/>
    <w:rsid w:val="768947FB"/>
    <w:rsid w:val="775614CA"/>
    <w:rsid w:val="77931781"/>
    <w:rsid w:val="787119EB"/>
    <w:rsid w:val="78EA52F9"/>
    <w:rsid w:val="7A4F18B8"/>
    <w:rsid w:val="7A574C10"/>
    <w:rsid w:val="7AC20946"/>
    <w:rsid w:val="7B6242FE"/>
    <w:rsid w:val="7C042B76"/>
    <w:rsid w:val="7C1A70CE"/>
    <w:rsid w:val="7C5E27FC"/>
    <w:rsid w:val="7C7C50AF"/>
    <w:rsid w:val="7D312AB3"/>
    <w:rsid w:val="7D992634"/>
    <w:rsid w:val="7DE84C60"/>
    <w:rsid w:val="7E603B0B"/>
    <w:rsid w:val="7EFFF534"/>
    <w:rsid w:val="7FE17456"/>
    <w:rsid w:val="FF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120" w:after="120" w:line="400" w:lineRule="exact"/>
      <w:textAlignment w:val="baseline"/>
      <w:outlineLvl w:val="2"/>
    </w:pPr>
    <w:rPr>
      <w:rFonts w:ascii="Times New Roman" w:hAnsi="Times New Roman" w:eastAsia="仿宋" w:cs="Times New Roman"/>
      <w:b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3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4">
    <w:name w:val="二级标题DG"/>
    <w:basedOn w:val="8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5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1373</Words>
  <Characters>1487</Characters>
  <Lines>0</Lines>
  <Paragraphs>0</Paragraphs>
  <TotalTime>2</TotalTime>
  <ScaleCrop>false</ScaleCrop>
  <LinksUpToDate>false</LinksUpToDate>
  <CharactersWithSpaces>1535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2024-09-19T12:43:00Z</dcterms:created>
  <dc:creator>user</dc:creator>
  <cp:lastModifiedBy>鹓翎</cp:lastModifiedBy>
  <cp:lastPrinted>2024-11-14T10:16:00Z</cp:lastPrinted>
  <dcterms:modified xsi:type="dcterms:W3CDTF">2025-03-05T01:36:52Z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83116A297FC32AB73B87B967E4D9520A_43</vt:lpwstr>
  </property>
  <property fmtid="{D5CDD505-2E9C-101B-9397-08002B2CF9AE}" pid="4" name="KSOTemplateDocerSaveRecord">
    <vt:lpwstr>eyJoZGlkIjoiY2QwZGU1YmYzZDgxOWQ4NmFjNGViMjY5NThkNDg0MzAiLCJ1c2VySWQiOiIxNTg1MjgwMDQzIn0=</vt:lpwstr>
  </property>
</Properties>
</file>