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966488">
      <w:pPr>
        <w:pStyle w:val="2"/>
        <w:bidi w:val="0"/>
      </w:pPr>
      <w:bookmarkStart w:id="0" w:name="_Toc31961"/>
      <w:r>
        <w:rPr>
          <w:rFonts w:hint="eastAsia"/>
        </w:rPr>
        <w:t xml:space="preserve">《 </w:t>
      </w:r>
      <w:r>
        <w:t xml:space="preserve">  </w:t>
      </w:r>
      <w:r>
        <w:rPr>
          <w:rFonts w:hint="eastAsia"/>
        </w:rPr>
        <w:t>实用珠宝商务</w:t>
      </w:r>
      <w:r>
        <w:t xml:space="preserve">   </w:t>
      </w:r>
      <w:r>
        <w:rPr>
          <w:rFonts w:hint="eastAsia"/>
        </w:rPr>
        <w:t>》本科课程教学大纲</w:t>
      </w:r>
      <w:bookmarkEnd w:id="0"/>
    </w:p>
    <w:p w14:paraId="1731B3FB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" w:name="_Toc29081"/>
      <w:r>
        <w:rPr>
          <w:rFonts w:ascii="黑体" w:hAnsi="宋体" w:eastAsia="黑体" w:cs="Times New Roman"/>
          <w:kern w:val="2"/>
          <w:sz w:val="28"/>
        </w:rPr>
        <w:t>一</w:t>
      </w:r>
      <w:r>
        <w:rPr>
          <w:rFonts w:hint="eastAsia" w:ascii="黑体" w:hAnsi="宋体" w:eastAsia="黑体" w:cs="Times New Roman"/>
          <w:kern w:val="2"/>
          <w:sz w:val="28"/>
        </w:rPr>
        <w:t>、课程</w:t>
      </w:r>
      <w:r>
        <w:rPr>
          <w:rFonts w:ascii="黑体" w:hAnsi="宋体" w:eastAsia="黑体" w:cs="Times New Roman"/>
          <w:kern w:val="2"/>
          <w:sz w:val="28"/>
        </w:rPr>
        <w:t>基本信息</w:t>
      </w:r>
      <w:bookmarkEnd w:id="1"/>
    </w:p>
    <w:tbl>
      <w:tblPr>
        <w:tblStyle w:val="9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730"/>
        <w:gridCol w:w="2313"/>
        <w:gridCol w:w="1302"/>
        <w:gridCol w:w="876"/>
        <w:gridCol w:w="581"/>
        <w:gridCol w:w="864"/>
        <w:gridCol w:w="808"/>
      </w:tblGrid>
      <w:tr w14:paraId="3DCEC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DDE1670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课程名称</w:t>
            </w:r>
          </w:p>
        </w:tc>
        <w:tc>
          <w:tcPr>
            <w:tcW w:w="3979" w:type="pct"/>
            <w:gridSpan w:val="6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913D410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（中文）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实用珠宝商务</w:t>
            </w:r>
          </w:p>
        </w:tc>
      </w:tr>
      <w:tr w14:paraId="1B9B2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 w14:paraId="463DF53E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3979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92B0548">
            <w:pPr>
              <w:widowControl w:val="0"/>
              <w:jc w:val="both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（英文）</w:t>
            </w:r>
            <w:r>
              <w:rPr>
                <w:rFonts w:ascii="Times New Roman" w:hAnsi="Times New Roman" w:eastAsia="黑体" w:cs="Times New Roman"/>
                <w:color w:val="000000"/>
                <w:kern w:val="2"/>
                <w:sz w:val="21"/>
                <w:szCs w:val="21"/>
              </w:rPr>
              <w:t>Practical Jewelry Commerce</w:t>
            </w:r>
          </w:p>
        </w:tc>
      </w:tr>
      <w:tr w14:paraId="76B48C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74F6953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课程代码</w:t>
            </w:r>
          </w:p>
        </w:tc>
        <w:tc>
          <w:tcPr>
            <w:tcW w:w="1365" w:type="pct"/>
            <w:noWrap w:val="0"/>
            <w:vAlign w:val="center"/>
          </w:tcPr>
          <w:p w14:paraId="4562091C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2120124</w:t>
            </w:r>
            <w:bookmarkStart w:id="17" w:name="_GoBack"/>
            <w:bookmarkEnd w:id="17"/>
          </w:p>
        </w:tc>
        <w:tc>
          <w:tcPr>
            <w:tcW w:w="1285" w:type="pct"/>
            <w:gridSpan w:val="2"/>
            <w:noWrap w:val="0"/>
            <w:vAlign w:val="center"/>
          </w:tcPr>
          <w:p w14:paraId="6D799B08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课程学分</w:t>
            </w:r>
          </w:p>
        </w:tc>
        <w:tc>
          <w:tcPr>
            <w:tcW w:w="132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511C418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</w:tr>
      <w:tr w14:paraId="2F59A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1EFDB386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课程学时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18"/>
              </w:rPr>
              <w:t xml:space="preserve"> </w:t>
            </w:r>
          </w:p>
        </w:tc>
        <w:tc>
          <w:tcPr>
            <w:tcW w:w="1365" w:type="pct"/>
            <w:noWrap w:val="0"/>
            <w:vAlign w:val="center"/>
          </w:tcPr>
          <w:p w14:paraId="099D49D2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48</w:t>
            </w:r>
          </w:p>
        </w:tc>
        <w:tc>
          <w:tcPr>
            <w:tcW w:w="768" w:type="pct"/>
            <w:noWrap w:val="0"/>
            <w:vAlign w:val="center"/>
          </w:tcPr>
          <w:p w14:paraId="6D5DA8DA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理论学时</w:t>
            </w:r>
          </w:p>
        </w:tc>
        <w:tc>
          <w:tcPr>
            <w:tcW w:w="516" w:type="pct"/>
            <w:noWrap w:val="0"/>
            <w:vAlign w:val="center"/>
          </w:tcPr>
          <w:p w14:paraId="44E3ACBB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40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152CA408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实践学时</w:t>
            </w:r>
          </w:p>
        </w:tc>
        <w:tc>
          <w:tcPr>
            <w:tcW w:w="476" w:type="pct"/>
            <w:tcBorders>
              <w:right w:val="single" w:color="auto" w:sz="12" w:space="0"/>
            </w:tcBorders>
            <w:noWrap w:val="0"/>
            <w:vAlign w:val="center"/>
          </w:tcPr>
          <w:p w14:paraId="24853643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8</w:t>
            </w:r>
          </w:p>
        </w:tc>
      </w:tr>
      <w:tr w14:paraId="3EF37D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7AA46F7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开课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学院</w:t>
            </w:r>
          </w:p>
        </w:tc>
        <w:tc>
          <w:tcPr>
            <w:tcW w:w="1365" w:type="pct"/>
            <w:noWrap w:val="0"/>
            <w:vAlign w:val="center"/>
          </w:tcPr>
          <w:p w14:paraId="49E00A4A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珠宝学院</w:t>
            </w:r>
          </w:p>
        </w:tc>
        <w:tc>
          <w:tcPr>
            <w:tcW w:w="1285" w:type="pct"/>
            <w:gridSpan w:val="2"/>
            <w:noWrap w:val="0"/>
            <w:vAlign w:val="center"/>
          </w:tcPr>
          <w:p w14:paraId="65BC6EA2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适用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  <w:t>专业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与年级</w:t>
            </w:r>
          </w:p>
        </w:tc>
        <w:tc>
          <w:tcPr>
            <w:tcW w:w="132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6E8398D8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18"/>
                <w:szCs w:val="18"/>
              </w:rPr>
              <w:t>宝石及材料工艺学、大三</w:t>
            </w:r>
          </w:p>
        </w:tc>
      </w:tr>
      <w:tr w14:paraId="59149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30B12A03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课程类别与性质</w:t>
            </w:r>
          </w:p>
        </w:tc>
        <w:tc>
          <w:tcPr>
            <w:tcW w:w="1365" w:type="pct"/>
            <w:noWrap w:val="0"/>
            <w:vAlign w:val="center"/>
          </w:tcPr>
          <w:p w14:paraId="70F68507">
            <w:pPr>
              <w:widowControl w:val="0"/>
              <w:jc w:val="center"/>
              <w:rPr>
                <w:rFonts w:ascii="宋体" w:hAnsi="宋体" w:eastAsia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专业课程、选修课</w:t>
            </w:r>
          </w:p>
        </w:tc>
        <w:tc>
          <w:tcPr>
            <w:tcW w:w="1285" w:type="pct"/>
            <w:gridSpan w:val="2"/>
            <w:noWrap w:val="0"/>
            <w:vAlign w:val="center"/>
          </w:tcPr>
          <w:p w14:paraId="3B5A53E0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考核方式</w:t>
            </w:r>
          </w:p>
        </w:tc>
        <w:tc>
          <w:tcPr>
            <w:tcW w:w="1329" w:type="pct"/>
            <w:gridSpan w:val="3"/>
            <w:tcBorders>
              <w:right w:val="single" w:color="auto" w:sz="12" w:space="0"/>
            </w:tcBorders>
            <w:noWrap w:val="0"/>
            <w:vAlign w:val="center"/>
          </w:tcPr>
          <w:p w14:paraId="5E88A128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21"/>
              </w:rPr>
              <w:t>考查</w:t>
            </w:r>
          </w:p>
        </w:tc>
      </w:tr>
      <w:tr w14:paraId="01AD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1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0D4CB62D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选</w:t>
            </w: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用教材</w:t>
            </w:r>
          </w:p>
        </w:tc>
        <w:tc>
          <w:tcPr>
            <w:tcW w:w="2649" w:type="pct"/>
            <w:gridSpan w:val="3"/>
            <w:noWrap w:val="0"/>
            <w:vAlign w:val="center"/>
          </w:tcPr>
          <w:p w14:paraId="72EF745E">
            <w:pPr>
              <w:widowControl w:val="0"/>
              <w:spacing w:line="288" w:lineRule="auto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</w:rPr>
              <w:t>《珠宝电子商务》张磊，赵旭刚，卢雯婷</w:t>
            </w:r>
            <w:r>
              <w:rPr>
                <w:rFonts w:hint="eastAsia" w:ascii="Calibri" w:hAnsi="Calibri" w:eastAsia="宋体" w:cs="宋体"/>
                <w:color w:val="000000"/>
                <w:kern w:val="2"/>
                <w:sz w:val="21"/>
                <w:szCs w:val="18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2"/>
                <w:sz w:val="21"/>
                <w:szCs w:val="18"/>
              </w:rPr>
              <w:t>中国地质大学出版社</w:t>
            </w:r>
          </w:p>
        </w:tc>
        <w:tc>
          <w:tcPr>
            <w:tcW w:w="853" w:type="pct"/>
            <w:gridSpan w:val="2"/>
            <w:noWrap w:val="0"/>
            <w:vAlign w:val="center"/>
          </w:tcPr>
          <w:p w14:paraId="2F1B64A0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是否为</w:t>
            </w:r>
          </w:p>
          <w:p w14:paraId="41496260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马工程教材</w:t>
            </w:r>
          </w:p>
        </w:tc>
        <w:tc>
          <w:tcPr>
            <w:tcW w:w="476" w:type="pct"/>
            <w:tcBorders>
              <w:right w:val="single" w:color="auto" w:sz="12" w:space="0"/>
            </w:tcBorders>
            <w:noWrap w:val="0"/>
            <w:vAlign w:val="center"/>
          </w:tcPr>
          <w:p w14:paraId="70C98D15">
            <w:pPr>
              <w:widowControl w:val="0"/>
              <w:ind w:left="105" w:leftChars="5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否</w:t>
            </w:r>
          </w:p>
        </w:tc>
      </w:tr>
      <w:tr w14:paraId="7245B8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80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1A0B05F6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先修课程</w:t>
            </w:r>
          </w:p>
        </w:tc>
        <w:tc>
          <w:tcPr>
            <w:tcW w:w="3979" w:type="pct"/>
            <w:gridSpan w:val="6"/>
            <w:tcBorders>
              <w:right w:val="single" w:color="auto" w:sz="12" w:space="0"/>
            </w:tcBorders>
            <w:noWrap w:val="0"/>
            <w:vAlign w:val="center"/>
          </w:tcPr>
          <w:p w14:paraId="1B2AF12A">
            <w:pPr>
              <w:widowControl w:val="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珠宝首饰品牌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2120017（2）；时尚饰品品牌与鉴赏2120018（2）；宝石学2040020（4）</w:t>
            </w:r>
          </w:p>
        </w:tc>
      </w:tr>
      <w:tr w14:paraId="27C4BA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191" w:hRule="atLeast"/>
        </w:trPr>
        <w:tc>
          <w:tcPr>
            <w:tcW w:w="1021" w:type="pct"/>
            <w:tcBorders>
              <w:left w:val="single" w:color="auto" w:sz="12" w:space="0"/>
            </w:tcBorders>
            <w:noWrap w:val="0"/>
            <w:vAlign w:val="center"/>
          </w:tcPr>
          <w:p w14:paraId="23EB6DD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课程简介</w:t>
            </w:r>
          </w:p>
        </w:tc>
        <w:tc>
          <w:tcPr>
            <w:tcW w:w="3979" w:type="pct"/>
            <w:gridSpan w:val="6"/>
            <w:tcBorders>
              <w:right w:val="single" w:color="auto" w:sz="12" w:space="0"/>
            </w:tcBorders>
            <w:noWrap w:val="0"/>
            <w:vAlign w:val="top"/>
          </w:tcPr>
          <w:p w14:paraId="7CEE04EE">
            <w:pPr>
              <w:widowControl w:val="0"/>
              <w:ind w:firstLine="420"/>
              <w:jc w:val="both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在数字营销传播的背景下，媒体、消费者、企业正处于变革的浪潮中，数字网络技术正在彻底颠覆既有的理念、模式、职业乃至行业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，珠宝行业也加入了数字营销及电子商务的行列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。本课程将搭建连接课堂教学与实践的桥梁，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融合电子商务与网络营销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培养跨学科的实务型人才。</w:t>
            </w:r>
          </w:p>
          <w:p w14:paraId="359C292C">
            <w:pPr>
              <w:widowControl w:val="0"/>
              <w:ind w:firstLine="420"/>
              <w:jc w:val="both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本课程将结合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珠宝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网络营销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、广告设计三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门课程的理论知识，从电子商务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的发展、竞争优势、环境、支付与物流、与珠宝首饰的匹配性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等方面介绍珠宝电子商务的发展概况；同时涉及网络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消费者特点、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社交媒体网络营销、营销新技术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等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网络营销的相关概念，使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学生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清晰了解电子商务与网络营销的区别，界定各种电子商务活动和盈利模式，了解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电子商务相关的各种运行机制；理解在线销售商品和服务的各种方式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；同时清晰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了解网络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营销的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消费行为，网络环境的营销和广告活动；</w:t>
            </w:r>
            <w:r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  <w:t>了解珠宝官网的设计及营销推广。</w:t>
            </w:r>
          </w:p>
        </w:tc>
      </w:tr>
      <w:tr w14:paraId="3A7695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698" w:hRule="atLeast"/>
        </w:trPr>
        <w:tc>
          <w:tcPr>
            <w:tcW w:w="1021" w:type="pct"/>
            <w:tcBorders>
              <w:left w:val="single" w:color="auto" w:sz="12" w:space="0"/>
              <w:bottom w:val="double" w:color="auto" w:sz="4" w:space="0"/>
            </w:tcBorders>
            <w:noWrap w:val="0"/>
            <w:vAlign w:val="center"/>
          </w:tcPr>
          <w:p w14:paraId="394F609A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</w:pPr>
            <w:r>
              <w:rPr>
                <w:rFonts w:ascii="黑体" w:hAnsi="黑体" w:eastAsia="黑体" w:cs="Times New Roman"/>
                <w:color w:val="000000"/>
                <w:kern w:val="2"/>
                <w:sz w:val="21"/>
                <w:szCs w:val="18"/>
              </w:rPr>
              <w:t>选课建议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18"/>
              </w:rPr>
              <w:t>与学习要求</w:t>
            </w:r>
          </w:p>
        </w:tc>
        <w:tc>
          <w:tcPr>
            <w:tcW w:w="3979" w:type="pct"/>
            <w:gridSpan w:val="6"/>
            <w:tcBorders>
              <w:bottom w:val="double" w:color="auto" w:sz="4" w:space="0"/>
              <w:right w:val="single" w:color="auto" w:sz="12" w:space="0"/>
            </w:tcBorders>
            <w:noWrap w:val="0"/>
            <w:vAlign w:val="top"/>
          </w:tcPr>
          <w:p w14:paraId="3D32FC3B">
            <w:pPr>
              <w:widowControl w:val="0"/>
              <w:ind w:firstLine="400" w:firstLineChars="200"/>
              <w:jc w:val="both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本课程适合宝石及材料工艺学专业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本科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学生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在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大三下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0"/>
                <w:szCs w:val="20"/>
              </w:rPr>
              <w:t>学期选修，学生已经对全球尤其是国内知名珠宝首饰品牌有一定了解和认识，有过网购商品尤其是珠宝饰品的经验。</w:t>
            </w:r>
          </w:p>
        </w:tc>
      </w:tr>
      <w:tr w14:paraId="66CBEC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51" w:hRule="atLeast"/>
        </w:trPr>
        <w:tc>
          <w:tcPr>
            <w:tcW w:w="1021" w:type="pct"/>
            <w:tcBorders>
              <w:top w:val="double" w:color="auto" w:sz="4" w:space="0"/>
              <w:left w:val="single" w:color="auto" w:sz="12" w:space="0"/>
            </w:tcBorders>
            <w:noWrap w:val="0"/>
            <w:vAlign w:val="center"/>
          </w:tcPr>
          <w:p w14:paraId="3F51A383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大纲编写人</w:t>
            </w:r>
          </w:p>
        </w:tc>
        <w:tc>
          <w:tcPr>
            <w:tcW w:w="2133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B1E02F4">
            <w:pPr>
              <w:widowControl w:val="0"/>
              <w:ind w:firstLine="840" w:firstLineChars="40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</w:rPr>
              <w:drawing>
                <wp:inline distT="0" distB="0" distL="114300" distR="114300">
                  <wp:extent cx="572135" cy="442595"/>
                  <wp:effectExtent l="0" t="0" r="12065" b="1905"/>
                  <wp:docPr id="144" name="图片 45" descr="杨天畅电子签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" name="图片 45" descr="杨天畅电子签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l="25632" t="26105" r="44405" b="2128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2135" cy="442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860" w:type="pct"/>
            <w:gridSpan w:val="2"/>
            <w:tcBorders>
              <w:top w:val="double" w:color="auto" w:sz="4" w:space="0"/>
            </w:tcBorders>
            <w:noWrap w:val="0"/>
            <w:vAlign w:val="center"/>
          </w:tcPr>
          <w:p w14:paraId="57A32F0A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制/修订时间</w:t>
            </w:r>
          </w:p>
        </w:tc>
        <w:tc>
          <w:tcPr>
            <w:tcW w:w="985" w:type="pct"/>
            <w:gridSpan w:val="2"/>
            <w:tcBorders>
              <w:top w:val="double" w:color="auto" w:sz="4" w:space="0"/>
              <w:right w:val="single" w:color="auto" w:sz="12" w:space="0"/>
            </w:tcBorders>
            <w:noWrap w:val="0"/>
            <w:vAlign w:val="center"/>
          </w:tcPr>
          <w:p w14:paraId="56E36F9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1-17</w:t>
            </w:r>
          </w:p>
        </w:tc>
      </w:tr>
      <w:tr w14:paraId="1C40FC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</w:tcBorders>
            <w:noWrap w:val="0"/>
            <w:vAlign w:val="center"/>
          </w:tcPr>
          <w:p w14:paraId="157B4C6B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专业负责人</w:t>
            </w:r>
          </w:p>
        </w:tc>
        <w:tc>
          <w:tcPr>
            <w:tcW w:w="3615" w:type="dxa"/>
            <w:gridSpan w:val="2"/>
            <w:noWrap w:val="0"/>
            <w:vAlign w:val="center"/>
          </w:tcPr>
          <w:p w14:paraId="49F085A0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2"/>
                <w:sz w:val="21"/>
                <w:szCs w:val="21"/>
              </w:rPr>
              <w:drawing>
                <wp:inline distT="0" distB="0" distL="114300" distR="114300">
                  <wp:extent cx="720090" cy="251460"/>
                  <wp:effectExtent l="0" t="0" r="3810" b="2540"/>
                  <wp:docPr id="148" name="图片 46" descr="徐娅芬-签名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" name="图片 46" descr="徐娅芬-签名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90" cy="251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ascii="宋体" w:hAnsi="宋体" w:eastAsia="宋体" w:cs="宋体"/>
                <w:kern w:val="0"/>
                <w:sz w:val="24"/>
              </w:rPr>
              <w:drawing>
                <wp:inline distT="0" distB="0" distL="114300" distR="114300">
                  <wp:extent cx="676910" cy="349250"/>
                  <wp:effectExtent l="0" t="0" r="8890" b="6350"/>
                  <wp:docPr id="145" name="图片 47" descr="835e000d6b9b420beccf3c23e3c29b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" name="图片 47" descr="835e000d6b9b420beccf3c23e3c29bb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22961" b="124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691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7" w:type="dxa"/>
            <w:gridSpan w:val="2"/>
            <w:noWrap w:val="0"/>
            <w:vAlign w:val="center"/>
          </w:tcPr>
          <w:p w14:paraId="01793259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审定时间</w:t>
            </w:r>
          </w:p>
        </w:tc>
        <w:tc>
          <w:tcPr>
            <w:tcW w:w="1672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 w14:paraId="77C3213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1"/>
                <w:szCs w:val="21"/>
              </w:rPr>
              <w:t>2024-1-18</w:t>
            </w:r>
          </w:p>
        </w:tc>
      </w:tr>
      <w:tr w14:paraId="0C8E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0" w:hRule="atLeast"/>
        </w:trPr>
        <w:tc>
          <w:tcPr>
            <w:tcW w:w="173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352FFFCF">
            <w:pPr>
              <w:widowControl w:val="0"/>
              <w:jc w:val="center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学院负责人</w:t>
            </w:r>
          </w:p>
        </w:tc>
        <w:tc>
          <w:tcPr>
            <w:tcW w:w="3615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31A63F91">
            <w:pPr>
              <w:widowControl w:val="0"/>
              <w:jc w:val="right"/>
              <w:rPr>
                <w:rFonts w:ascii="黑体" w:hAnsi="黑体" w:eastAsia="黑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 w:val="21"/>
                <w:szCs w:val="21"/>
              </w:rPr>
              <w:drawing>
                <wp:inline distT="0" distB="0" distL="114300" distR="114300">
                  <wp:extent cx="780415" cy="354965"/>
                  <wp:effectExtent l="0" t="0" r="6985" b="635"/>
                  <wp:docPr id="146" name="图片 48" descr="a0e6149d95f587e4576ab22bc7750e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" name="图片 48" descr="a0e6149d95f587e4576ab22bc7750ec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041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（签名）</w:t>
            </w:r>
          </w:p>
        </w:tc>
        <w:tc>
          <w:tcPr>
            <w:tcW w:w="1457" w:type="dxa"/>
            <w:gridSpan w:val="2"/>
            <w:tcBorders>
              <w:bottom w:val="single" w:color="auto" w:sz="12" w:space="0"/>
            </w:tcBorders>
            <w:noWrap w:val="0"/>
            <w:vAlign w:val="center"/>
          </w:tcPr>
          <w:p w14:paraId="42DA4494">
            <w:pPr>
              <w:widowControl w:val="0"/>
              <w:jc w:val="center"/>
              <w:rPr>
                <w:rFonts w:ascii="Calibri" w:hAnsi="Calibri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批准时间</w:t>
            </w:r>
          </w:p>
        </w:tc>
        <w:tc>
          <w:tcPr>
            <w:tcW w:w="1672" w:type="dxa"/>
            <w:gridSpan w:val="2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47205AA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2024-1-20</w:t>
            </w:r>
          </w:p>
        </w:tc>
      </w:tr>
    </w:tbl>
    <w:p w14:paraId="639D36ED">
      <w:pPr>
        <w:widowControl w:val="0"/>
        <w:spacing w:line="100" w:lineRule="exact"/>
        <w:jc w:val="both"/>
        <w:rPr>
          <w:rFonts w:ascii="Arial" w:hAnsi="Arial" w:eastAsia="黑体" w:cs="Times New Roman"/>
          <w:kern w:val="2"/>
          <w:sz w:val="21"/>
        </w:rPr>
      </w:pPr>
    </w:p>
    <w:p w14:paraId="1F7E1262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2" w:name="_Toc27307"/>
      <w:r>
        <w:rPr>
          <w:rFonts w:hint="eastAsia" w:ascii="黑体" w:hAnsi="宋体" w:eastAsia="黑体" w:cs="Times New Roman"/>
          <w:kern w:val="2"/>
          <w:sz w:val="28"/>
        </w:rPr>
        <w:t>二、课程目标与毕业要求</w:t>
      </w:r>
      <w:bookmarkEnd w:id="2"/>
    </w:p>
    <w:p w14:paraId="10F7EF28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（一）课程目标 </w:t>
      </w:r>
    </w:p>
    <w:tbl>
      <w:tblPr>
        <w:tblStyle w:val="9"/>
        <w:tblW w:w="5000" w:type="pct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1235"/>
        <w:gridCol w:w="782"/>
        <w:gridCol w:w="6459"/>
      </w:tblGrid>
      <w:tr w14:paraId="0B240D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1235" w:type="dxa"/>
            <w:noWrap w:val="0"/>
            <w:vAlign w:val="center"/>
          </w:tcPr>
          <w:p w14:paraId="5601EA99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类型</w:t>
            </w:r>
          </w:p>
        </w:tc>
        <w:tc>
          <w:tcPr>
            <w:tcW w:w="782" w:type="dxa"/>
            <w:noWrap w:val="0"/>
            <w:vAlign w:val="center"/>
          </w:tcPr>
          <w:p w14:paraId="0A567AC1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序号</w:t>
            </w:r>
          </w:p>
        </w:tc>
        <w:tc>
          <w:tcPr>
            <w:tcW w:w="6459" w:type="dxa"/>
            <w:noWrap w:val="0"/>
            <w:vAlign w:val="center"/>
          </w:tcPr>
          <w:p w14:paraId="3BFC2F9C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内容</w:t>
            </w:r>
          </w:p>
        </w:tc>
      </w:tr>
      <w:tr w14:paraId="0A030D8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79138B0D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知识目标</w:t>
            </w:r>
          </w:p>
        </w:tc>
        <w:tc>
          <w:tcPr>
            <w:tcW w:w="782" w:type="dxa"/>
            <w:noWrap w:val="0"/>
            <w:vAlign w:val="center"/>
          </w:tcPr>
          <w:p w14:paraId="721C0BC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1</w:t>
            </w:r>
          </w:p>
        </w:tc>
        <w:tc>
          <w:tcPr>
            <w:tcW w:w="6459" w:type="dxa"/>
            <w:noWrap w:val="0"/>
            <w:vAlign w:val="center"/>
          </w:tcPr>
          <w:p w14:paraId="5E5F448C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理解珠宝电子商务、广告、社交媒体基本原理与方法</w:t>
            </w:r>
          </w:p>
        </w:tc>
      </w:tr>
      <w:tr w14:paraId="5E77920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0C5946BE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0431FE9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2</w:t>
            </w:r>
          </w:p>
        </w:tc>
        <w:tc>
          <w:tcPr>
            <w:tcW w:w="6459" w:type="dxa"/>
            <w:noWrap w:val="0"/>
            <w:vAlign w:val="center"/>
          </w:tcPr>
          <w:p w14:paraId="531F5704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了解珠宝首饰品牌线上运营团队中的主要工作岗位及能力要求</w:t>
            </w:r>
          </w:p>
        </w:tc>
      </w:tr>
      <w:tr w14:paraId="42B512C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5B97EC60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技能目标</w:t>
            </w:r>
          </w:p>
        </w:tc>
        <w:tc>
          <w:tcPr>
            <w:tcW w:w="782" w:type="dxa"/>
            <w:noWrap w:val="0"/>
            <w:vAlign w:val="center"/>
          </w:tcPr>
          <w:p w14:paraId="31479039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3</w:t>
            </w:r>
          </w:p>
        </w:tc>
        <w:tc>
          <w:tcPr>
            <w:tcW w:w="6459" w:type="dxa"/>
            <w:noWrap w:val="0"/>
            <w:vAlign w:val="center"/>
          </w:tcPr>
          <w:p w14:paraId="016ABD15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完成微信订阅号的注册、内容发布、实际运营</w:t>
            </w:r>
          </w:p>
        </w:tc>
      </w:tr>
      <w:tr w14:paraId="0BC4202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3A23606C">
            <w:pPr>
              <w:widowControl w:val="0"/>
              <w:snapToGrid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</w:pPr>
          </w:p>
        </w:tc>
        <w:tc>
          <w:tcPr>
            <w:tcW w:w="782" w:type="dxa"/>
            <w:noWrap w:val="0"/>
            <w:vAlign w:val="center"/>
          </w:tcPr>
          <w:p w14:paraId="37FE57F7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4</w:t>
            </w:r>
          </w:p>
        </w:tc>
        <w:tc>
          <w:tcPr>
            <w:tcW w:w="6459" w:type="dxa"/>
            <w:noWrap w:val="0"/>
            <w:vAlign w:val="center"/>
          </w:tcPr>
          <w:p w14:paraId="32E8210C"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完成珠宝广告策划案的撰写</w:t>
            </w:r>
          </w:p>
        </w:tc>
      </w:tr>
      <w:tr w14:paraId="0AA8E57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restart"/>
            <w:noWrap w:val="0"/>
            <w:vAlign w:val="center"/>
          </w:tcPr>
          <w:p w14:paraId="4D1A2AE8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素养目标</w:t>
            </w:r>
          </w:p>
          <w:p w14:paraId="157944E9">
            <w:pPr>
              <w:widowControl w:val="0"/>
              <w:snapToGrid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(含课程思政目标</w:t>
            </w:r>
            <w:r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)</w:t>
            </w:r>
          </w:p>
        </w:tc>
        <w:tc>
          <w:tcPr>
            <w:tcW w:w="782" w:type="dxa"/>
            <w:noWrap w:val="0"/>
            <w:vAlign w:val="center"/>
          </w:tcPr>
          <w:p w14:paraId="11A85A93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5</w:t>
            </w:r>
          </w:p>
        </w:tc>
        <w:tc>
          <w:tcPr>
            <w:tcW w:w="6459" w:type="dxa"/>
            <w:noWrap w:val="0"/>
            <w:vAlign w:val="center"/>
          </w:tcPr>
          <w:p w14:paraId="14231596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爱岗敬业，遵守职业规范，具备职业道德操守</w:t>
            </w:r>
          </w:p>
        </w:tc>
      </w:tr>
      <w:tr w14:paraId="13F80A6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1235" w:type="dxa"/>
            <w:vMerge w:val="continue"/>
            <w:noWrap w:val="0"/>
            <w:vAlign w:val="center"/>
          </w:tcPr>
          <w:p w14:paraId="36FDB683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2" w:type="dxa"/>
            <w:noWrap w:val="0"/>
            <w:vAlign w:val="center"/>
          </w:tcPr>
          <w:p w14:paraId="5B0FDBDF">
            <w:pPr>
              <w:widowControl w:val="0"/>
              <w:snapToGrid w:val="0"/>
              <w:jc w:val="center"/>
              <w:rPr>
                <w:rFonts w:ascii="Arial" w:hAnsi="Arial" w:eastAsia="黑体" w:cs="Arial"/>
                <w:bCs/>
                <w:color w:val="000000"/>
                <w:kern w:val="2"/>
                <w:sz w:val="21"/>
                <w:szCs w:val="18"/>
              </w:rPr>
            </w:pPr>
            <w:r>
              <w:rPr>
                <w:rFonts w:hint="eastAsia" w:ascii="Arial" w:hAnsi="Arial" w:eastAsia="黑体" w:cs="Arial"/>
                <w:bCs/>
                <w:color w:val="000000"/>
                <w:kern w:val="2"/>
                <w:sz w:val="21"/>
                <w:szCs w:val="18"/>
              </w:rPr>
              <w:t>6</w:t>
            </w:r>
          </w:p>
        </w:tc>
        <w:tc>
          <w:tcPr>
            <w:tcW w:w="6459" w:type="dxa"/>
            <w:noWrap w:val="0"/>
            <w:vAlign w:val="center"/>
          </w:tcPr>
          <w:p w14:paraId="7C8A4599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在集体活动中能主动担任自己的角色，与其他成员密切合作，共同完成任务</w:t>
            </w:r>
          </w:p>
        </w:tc>
      </w:tr>
    </w:tbl>
    <w:p w14:paraId="07483DF0">
      <w:pPr>
        <w:widowControl w:val="0"/>
        <w:spacing w:before="163" w:beforeLines="5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（二）课程支撑的毕业要求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678B05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1" w:hRule="atLeast"/>
        </w:trPr>
        <w:tc>
          <w:tcPr>
            <w:tcW w:w="5000" w:type="pct"/>
            <w:noWrap w:val="0"/>
            <w:vAlign w:val="top"/>
          </w:tcPr>
          <w:p w14:paraId="55BF4FDE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LO1品德修养：拥护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中国共产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党的领导，坚定理想信念，自觉涵养和积极弘扬社会主义核心价值观，增强政治认同、厚植家国情怀、遵守法律法规、传承雷锋精神，践行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“感恩、回报、爱心、责任”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八字校训，积极服务他人、服务社会、诚信尽责、爱岗敬业。</w:t>
            </w:r>
          </w:p>
          <w:p w14:paraId="56C89820">
            <w:pPr>
              <w:widowControl w:val="0"/>
              <w:tabs>
                <w:tab w:val="left" w:pos="4200"/>
              </w:tabs>
              <w:jc w:val="both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⑤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爱岗敬业，热爱所学专业，勤学多练，锤炼技能。熟悉本专业相关的法律法规，在实习实践中自觉遵守职业规范，具备职业道德操守。</w:t>
            </w:r>
          </w:p>
        </w:tc>
      </w:tr>
      <w:tr w14:paraId="7060F78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4" w:hRule="atLeast"/>
        </w:trPr>
        <w:tc>
          <w:tcPr>
            <w:tcW w:w="5000" w:type="pct"/>
            <w:noWrap w:val="0"/>
            <w:vAlign w:val="top"/>
          </w:tcPr>
          <w:p w14:paraId="0D59BAAC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LO2专业能力：具有人文科学素养，具备从事</w:t>
            </w: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宝石鉴定相关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工作或专业的理论知识、实践能力。</w:t>
            </w:r>
          </w:p>
          <w:p w14:paraId="1C6F6EBB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具有专业所需的人文科学素养。</w:t>
            </w:r>
          </w:p>
        </w:tc>
      </w:tr>
      <w:tr w14:paraId="2F90D3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E162E26">
            <w:pPr>
              <w:widowControl w:val="0"/>
              <w:tabs>
                <w:tab w:val="left" w:pos="4200"/>
              </w:tabs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LO6协同创新：同群体保持良好的合作关系，做集体中的积极成员，善于自我管理和团队管理；善于从多个维度思考问题，利用自己的知识与实践来提出新设想。</w:t>
            </w:r>
          </w:p>
          <w:p w14:paraId="3D9DA18E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①</w:t>
            </w:r>
            <w:r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在集体活动中能主动担任自己的角色，与其他成员密切合作，善于自我管理和团队管理，共同完成任务。</w:t>
            </w:r>
          </w:p>
        </w:tc>
      </w:tr>
      <w:tr w14:paraId="7CF8A9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288F9D4F">
            <w:pPr>
              <w:widowControl w:val="0"/>
              <w:jc w:val="both"/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LO7信息应用：具备一定的信息素养，并能在工作中应用信息技术和工具解决问题。</w:t>
            </w:r>
          </w:p>
          <w:p w14:paraId="7AEFF467">
            <w:pPr>
              <w:widowControl w:val="0"/>
              <w:tabs>
                <w:tab w:val="left" w:pos="4200"/>
              </w:tabs>
              <w:jc w:val="both"/>
              <w:rPr>
                <w:rFonts w:ascii="宋体" w:hAnsi="宋体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kern w:val="2"/>
                <w:sz w:val="21"/>
                <w:szCs w:val="21"/>
              </w:rPr>
              <w:t>②</w:t>
            </w:r>
            <w:r>
              <w:rPr>
                <w:rFonts w:ascii="Calibri" w:hAnsi="Calibri" w:eastAsia="宋体" w:cs="Times New Roman"/>
                <w:bCs/>
                <w:kern w:val="2"/>
                <w:sz w:val="21"/>
                <w:szCs w:val="21"/>
              </w:rPr>
              <w:t>能够使用适合的工具来搜集信息，并对信息加以分析、鉴别、判断与整合。</w:t>
            </w:r>
          </w:p>
        </w:tc>
      </w:tr>
    </w:tbl>
    <w:p w14:paraId="7A10438D">
      <w:pPr>
        <w:widowControl w:val="0"/>
        <w:spacing w:before="163" w:beforeLines="5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 xml:space="preserve">（三）毕业要求与课程目标的关系 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631"/>
        <w:gridCol w:w="545"/>
        <w:gridCol w:w="691"/>
        <w:gridCol w:w="5591"/>
        <w:gridCol w:w="1018"/>
      </w:tblGrid>
      <w:tr w14:paraId="401F48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91" w:hRule="atLeast"/>
          <w:jc w:val="center"/>
        </w:trPr>
        <w:tc>
          <w:tcPr>
            <w:tcW w:w="714" w:type="dxa"/>
            <w:tcBorders>
              <w:top w:val="single" w:color="auto" w:sz="12" w:space="0"/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1B93E5C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18"/>
              </w:rPr>
              <w:t>毕业要求</w:t>
            </w:r>
          </w:p>
        </w:tc>
        <w:tc>
          <w:tcPr>
            <w:tcW w:w="613" w:type="dxa"/>
            <w:tcBorders>
              <w:top w:val="single" w:color="auto" w:sz="12" w:space="0"/>
              <w:left w:val="single" w:color="auto" w:sz="4" w:space="0"/>
            </w:tcBorders>
            <w:noWrap w:val="0"/>
            <w:vAlign w:val="center"/>
          </w:tcPr>
          <w:p w14:paraId="51C3EF4C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指标点</w:t>
            </w:r>
          </w:p>
        </w:tc>
        <w:tc>
          <w:tcPr>
            <w:tcW w:w="787" w:type="dxa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43138F2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支撑度</w:t>
            </w:r>
          </w:p>
        </w:tc>
        <w:tc>
          <w:tcPr>
            <w:tcW w:w="6625" w:type="dxa"/>
            <w:tcBorders>
              <w:top w:val="single" w:color="auto" w:sz="12" w:space="0"/>
            </w:tcBorders>
            <w:noWrap w:val="0"/>
            <w:vAlign w:val="center"/>
          </w:tcPr>
          <w:p w14:paraId="195EBAEE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</w:tc>
        <w:tc>
          <w:tcPr>
            <w:tcW w:w="1177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15511C2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对指标点的贡献度</w:t>
            </w:r>
          </w:p>
        </w:tc>
      </w:tr>
      <w:tr w14:paraId="55C9EE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1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FA8116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LO1</w:t>
            </w:r>
          </w:p>
        </w:tc>
        <w:tc>
          <w:tcPr>
            <w:tcW w:w="613" w:type="dxa"/>
            <w:tcBorders>
              <w:left w:val="single" w:color="auto" w:sz="4" w:space="0"/>
            </w:tcBorders>
            <w:noWrap w:val="0"/>
            <w:vAlign w:val="center"/>
          </w:tcPr>
          <w:p w14:paraId="117561FA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⑤</w:t>
            </w:r>
          </w:p>
        </w:tc>
        <w:tc>
          <w:tcPr>
            <w:tcW w:w="787" w:type="dxa"/>
            <w:tcBorders>
              <w:right w:val="double" w:color="auto" w:sz="4" w:space="0"/>
            </w:tcBorders>
            <w:noWrap w:val="0"/>
            <w:vAlign w:val="center"/>
          </w:tcPr>
          <w:p w14:paraId="420459A1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M</w:t>
            </w:r>
          </w:p>
        </w:tc>
        <w:tc>
          <w:tcPr>
            <w:tcW w:w="6625" w:type="dxa"/>
            <w:noWrap w:val="0"/>
            <w:vAlign w:val="center"/>
          </w:tcPr>
          <w:p w14:paraId="42339446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  <w:t>5.爱岗敬业，遵守职业规范，具备职业道德操守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57A18C72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438717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14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6204C08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LO2</w:t>
            </w:r>
          </w:p>
        </w:tc>
        <w:tc>
          <w:tcPr>
            <w:tcW w:w="613" w:type="dxa"/>
            <w:vMerge w:val="restart"/>
            <w:tcBorders>
              <w:left w:val="single" w:color="auto" w:sz="4" w:space="0"/>
            </w:tcBorders>
            <w:noWrap w:val="0"/>
            <w:vAlign w:val="top"/>
          </w:tcPr>
          <w:p w14:paraId="64A691F6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787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22A7F1EB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H</w:t>
            </w:r>
          </w:p>
        </w:tc>
        <w:tc>
          <w:tcPr>
            <w:tcW w:w="6625" w:type="dxa"/>
            <w:noWrap w:val="0"/>
            <w:vAlign w:val="center"/>
          </w:tcPr>
          <w:p w14:paraId="7135867C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1.理解珠宝电子商务、广告、社交媒体基本原理与方法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5956DF44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58D8D8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267B7B3E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4758E18F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71EFDF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625" w:type="dxa"/>
            <w:noWrap w:val="0"/>
            <w:vAlign w:val="center"/>
          </w:tcPr>
          <w:p w14:paraId="2DD1FC5A"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2.了解珠宝首饰品牌线上运营团队中的主要工作岗位及能力要求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3601DC03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60953E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16C6012E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03D6E307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255114E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625" w:type="dxa"/>
            <w:noWrap w:val="0"/>
            <w:vAlign w:val="center"/>
          </w:tcPr>
          <w:p w14:paraId="71DE31B2">
            <w:pPr>
              <w:widowControl w:val="0"/>
              <w:jc w:val="left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3.完成微信订阅号的注册、内容发布、实际运营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58070C43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22BAD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78" w:hRule="atLeast"/>
          <w:jc w:val="center"/>
        </w:trPr>
        <w:tc>
          <w:tcPr>
            <w:tcW w:w="7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54497F2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5B601A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76A25D2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625" w:type="dxa"/>
            <w:noWrap w:val="0"/>
            <w:vAlign w:val="center"/>
          </w:tcPr>
          <w:p w14:paraId="1FC3F1E2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4.完成珠宝广告策划案的撰写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339E3ADC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25%</w:t>
            </w:r>
          </w:p>
        </w:tc>
      </w:tr>
      <w:tr w14:paraId="245E07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14" w:type="dxa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71A848D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LO6</w:t>
            </w:r>
          </w:p>
        </w:tc>
        <w:tc>
          <w:tcPr>
            <w:tcW w:w="613" w:type="dxa"/>
            <w:tcBorders>
              <w:left w:val="single" w:color="auto" w:sz="4" w:space="0"/>
            </w:tcBorders>
            <w:noWrap w:val="0"/>
            <w:vAlign w:val="center"/>
          </w:tcPr>
          <w:p w14:paraId="25FF3209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①</w:t>
            </w:r>
          </w:p>
        </w:tc>
        <w:tc>
          <w:tcPr>
            <w:tcW w:w="787" w:type="dxa"/>
            <w:tcBorders>
              <w:right w:val="double" w:color="auto" w:sz="4" w:space="0"/>
            </w:tcBorders>
            <w:noWrap w:val="0"/>
            <w:vAlign w:val="center"/>
          </w:tcPr>
          <w:p w14:paraId="3E09055C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M</w:t>
            </w:r>
          </w:p>
        </w:tc>
        <w:tc>
          <w:tcPr>
            <w:tcW w:w="6625" w:type="dxa"/>
            <w:noWrap w:val="0"/>
            <w:vAlign w:val="center"/>
          </w:tcPr>
          <w:p w14:paraId="2275E48D">
            <w:pPr>
              <w:widowControl w:val="0"/>
              <w:jc w:val="left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000000"/>
                <w:kern w:val="2"/>
                <w:sz w:val="20"/>
                <w:szCs w:val="20"/>
              </w:rPr>
              <w:t>6.在集体活动中能主动担任自己的角色，与其他成员密切合作，共同完成任务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60C93762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100%</w:t>
            </w:r>
          </w:p>
        </w:tc>
      </w:tr>
      <w:tr w14:paraId="4CBE76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14" w:type="dxa"/>
            <w:vMerge w:val="restart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4D65E2E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LO</w:t>
            </w:r>
            <w:r>
              <w:rPr>
                <w:rFonts w:hint="eastAsia"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  <w:t>7</w:t>
            </w:r>
          </w:p>
        </w:tc>
        <w:tc>
          <w:tcPr>
            <w:tcW w:w="613" w:type="dxa"/>
            <w:vMerge w:val="restart"/>
            <w:tcBorders>
              <w:left w:val="single" w:color="auto" w:sz="4" w:space="0"/>
            </w:tcBorders>
            <w:noWrap w:val="0"/>
            <w:vAlign w:val="center"/>
          </w:tcPr>
          <w:p w14:paraId="6305063F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  <w:t>②</w:t>
            </w:r>
          </w:p>
        </w:tc>
        <w:tc>
          <w:tcPr>
            <w:tcW w:w="787" w:type="dxa"/>
            <w:vMerge w:val="restart"/>
            <w:tcBorders>
              <w:right w:val="double" w:color="auto" w:sz="4" w:space="0"/>
            </w:tcBorders>
            <w:noWrap w:val="0"/>
            <w:vAlign w:val="center"/>
          </w:tcPr>
          <w:p w14:paraId="7D82EC6A">
            <w:pPr>
              <w:widowControl w:val="0"/>
              <w:jc w:val="center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L</w:t>
            </w:r>
          </w:p>
        </w:tc>
        <w:tc>
          <w:tcPr>
            <w:tcW w:w="6625" w:type="dxa"/>
            <w:noWrap w:val="0"/>
            <w:vAlign w:val="center"/>
          </w:tcPr>
          <w:p w14:paraId="5435CAB6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3.完成微信订阅号的注册、内容发布、实际运营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52029169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50%</w:t>
            </w:r>
          </w:p>
        </w:tc>
      </w:tr>
      <w:tr w14:paraId="07E10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714" w:type="dxa"/>
            <w:vMerge w:val="continue"/>
            <w:tcBorders>
              <w:left w:val="single" w:color="auto" w:sz="12" w:space="0"/>
              <w:right w:val="single" w:color="auto" w:sz="4" w:space="0"/>
            </w:tcBorders>
            <w:noWrap w:val="0"/>
            <w:vAlign w:val="center"/>
          </w:tcPr>
          <w:p w14:paraId="07578954">
            <w:pPr>
              <w:widowControl w:val="0"/>
              <w:jc w:val="center"/>
              <w:rPr>
                <w:rFonts w:ascii="Times New Roman" w:hAnsi="Times New Roman" w:eastAsia="宋体" w:cs="Times New Roman"/>
                <w:b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13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2CE0F680">
            <w:pPr>
              <w:widowControl w:val="0"/>
              <w:jc w:val="center"/>
              <w:rPr>
                <w:rFonts w:ascii="微软雅黑" w:hAnsi="微软雅黑" w:eastAsia="微软雅黑" w:cs="微软雅黑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787" w:type="dxa"/>
            <w:vMerge w:val="continue"/>
            <w:tcBorders>
              <w:right w:val="double" w:color="auto" w:sz="4" w:space="0"/>
            </w:tcBorders>
            <w:noWrap w:val="0"/>
            <w:vAlign w:val="center"/>
          </w:tcPr>
          <w:p w14:paraId="4E63884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6625" w:type="dxa"/>
            <w:noWrap w:val="0"/>
            <w:vAlign w:val="center"/>
          </w:tcPr>
          <w:p w14:paraId="332642F0">
            <w:pPr>
              <w:widowControl w:val="0"/>
              <w:jc w:val="left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4.完成珠宝广告策划案的撰写</w:t>
            </w:r>
          </w:p>
        </w:tc>
        <w:tc>
          <w:tcPr>
            <w:tcW w:w="1177" w:type="dxa"/>
            <w:tcBorders>
              <w:right w:val="single" w:color="auto" w:sz="12" w:space="0"/>
            </w:tcBorders>
            <w:noWrap w:val="0"/>
            <w:vAlign w:val="center"/>
          </w:tcPr>
          <w:p w14:paraId="40779CF0">
            <w:pPr>
              <w:widowControl w:val="0"/>
              <w:jc w:val="center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50%</w:t>
            </w:r>
          </w:p>
        </w:tc>
      </w:tr>
    </w:tbl>
    <w:p w14:paraId="65C30DB6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3" w:name="_Toc47"/>
      <w:r>
        <w:rPr>
          <w:rFonts w:hint="eastAsia" w:ascii="黑体" w:hAnsi="宋体" w:eastAsia="黑体" w:cs="Times New Roman"/>
          <w:kern w:val="2"/>
          <w:sz w:val="28"/>
        </w:rPr>
        <w:t>三、</w:t>
      </w:r>
      <w:r>
        <w:rPr>
          <w:rFonts w:ascii="黑体" w:hAnsi="宋体" w:eastAsia="黑体" w:cs="Times New Roman"/>
          <w:kern w:val="2"/>
          <w:sz w:val="28"/>
        </w:rPr>
        <w:t>课程内容</w:t>
      </w:r>
      <w:r>
        <w:rPr>
          <w:rFonts w:hint="eastAsia" w:ascii="黑体" w:hAnsi="宋体" w:eastAsia="黑体" w:cs="Times New Roman"/>
          <w:kern w:val="2"/>
          <w:sz w:val="28"/>
        </w:rPr>
        <w:t>与教学设计</w:t>
      </w:r>
      <w:bookmarkEnd w:id="3"/>
    </w:p>
    <w:p w14:paraId="1F659AA7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（一）各教学单元预期学习成果与教学内容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12" w:space="0"/>
          <w:insideV w:val="single" w:color="auto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7FEF3BE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12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6FD5EDE2">
            <w:pPr>
              <w:widowControl w:val="0"/>
              <w:jc w:val="both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第一单元：电子商务及典型岗位</w:t>
            </w:r>
          </w:p>
          <w:p w14:paraId="7EA88AE8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电子商务概述</w:t>
            </w:r>
          </w:p>
          <w:p w14:paraId="3BE8DDA7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：电子商务的概念；电子商务的发展历程、现状；电子商务的经典案例、领军人物；电子商务与互联网的关系；传统电子商务模式、电子商务的创新与发展；珠宝电子商务的概念起源、竞争优势</w:t>
            </w:r>
          </w:p>
          <w:p w14:paraId="43D0D294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：了解电子商务的发展历程，互联网在电子商务中的实际作用；理解电子商务的定义与内涵、电子商务的常见类型</w:t>
            </w:r>
          </w:p>
          <w:p w14:paraId="7C13A94E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：电子商务的概念，电子商务的不同模式，互联网与电子商务的关系，珠宝电子商务的概念和竞争优势</w:t>
            </w:r>
          </w:p>
          <w:p w14:paraId="40A041F2">
            <w:pPr>
              <w:widowControl w:val="0"/>
              <w:numPr>
                <w:ilvl w:val="0"/>
                <w:numId w:val="1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电子商务与社会个体</w:t>
            </w:r>
          </w:p>
          <w:p w14:paraId="5EEFAB2C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：网络游戏、网红经济、体验购物</w:t>
            </w:r>
          </w:p>
          <w:p w14:paraId="6DC0A7DC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：了解网络游戏、网红经济、体验购物行业的现状和发展前景；理解以上三个部分与电子商务的关系和电子商务在其中的应用</w:t>
            </w:r>
          </w:p>
          <w:p w14:paraId="5E4DD351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：网红定义、分类、背景；O2O模式的概念</w:t>
            </w:r>
          </w:p>
          <w:p w14:paraId="28E31402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3、电子商务与企业信息化</w:t>
            </w:r>
          </w:p>
          <w:p w14:paraId="0B5A591E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企业流程电子化概述；企业制造流程电子化；供应链电子商务功能；企业组织工作电子化</w:t>
            </w:r>
          </w:p>
          <w:p w14:paraId="2B2F56D5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：了解企业流程电子化的发展过程，ERP定义，ERP发展历程，供应链的定义、</w:t>
            </w:r>
          </w:p>
          <w:p w14:paraId="590076E4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企业组织工作电子化中的协同工作和高效管理的内涵</w:t>
            </w:r>
          </w:p>
          <w:p w14:paraId="3F58364F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：制造流程电子化、供应链、组织工作电子化。</w:t>
            </w:r>
          </w:p>
          <w:p w14:paraId="15A6475B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4、电子商务的保障体系</w:t>
            </w:r>
          </w:p>
          <w:p w14:paraId="33723156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电子商务的安全保障；电子商务的支付保障；电子商务的物流保障</w:t>
            </w:r>
          </w:p>
          <w:p w14:paraId="3405EBB9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了解网络安全的定义、如何构建安全屏障、电子商务安全技术、网上支付、电子货币、网上银行、物流新技术、物联网技术等概念</w:t>
            </w:r>
          </w:p>
          <w:p w14:paraId="43A4765D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：三个保障体系的定义、内涵、新的发展趋势。</w:t>
            </w:r>
          </w:p>
          <w:p w14:paraId="784FF7B7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5、电子商务的典型岗位</w:t>
            </w:r>
          </w:p>
          <w:p w14:paraId="4161FA54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知识点：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客户服务；美工；运营</w:t>
            </w:r>
          </w:p>
          <w:p w14:paraId="27883028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能力要求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：了解客户、美工、运营服务岗位情况，职业能力要求，职业发展前景</w:t>
            </w:r>
          </w:p>
          <w:p w14:paraId="1E3CAE8D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教学重点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：三种典型岗位的情况、能力要求、职业发展前景</w:t>
            </w:r>
          </w:p>
          <w:p w14:paraId="04061AFA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6A3A68B1">
            <w:pPr>
              <w:widowControl w:val="0"/>
              <w:jc w:val="both"/>
              <w:rPr>
                <w:rFonts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color w:val="000000"/>
                <w:kern w:val="2"/>
                <w:sz w:val="21"/>
                <w:szCs w:val="21"/>
              </w:rPr>
              <w:t>第二单元：新媒体营销、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  <w:p w14:paraId="0514D36B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新媒体营销概述</w:t>
            </w:r>
          </w:p>
          <w:p w14:paraId="0626DB16">
            <w:pPr>
              <w:widowControl w:val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新媒体营销概述、新媒体营销内容体系、新媒体营销的演进与发展、新媒体营销平台、新媒体的发展特点、发展方向</w:t>
            </w:r>
          </w:p>
          <w:p w14:paraId="48C05135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了解新媒体营销在不同教材、不同领域的定义，了解新媒体发展的历程、主要载体、新媒体营销的特征、内容体系、现状、营销平台、发展特点</w:t>
            </w:r>
          </w:p>
          <w:p w14:paraId="56984537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教学重点：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新媒体的定义、主要载体、内容体系、营销平台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。</w:t>
            </w:r>
          </w:p>
          <w:p w14:paraId="7351494E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新媒体营销介绍</w:t>
            </w:r>
          </w:p>
          <w:p w14:paraId="26C3FB9C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软文及关键词营销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微信及微博营销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网络直播及视频营销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电子竞技营销</w:t>
            </w:r>
          </w:p>
          <w:p w14:paraId="4C3E3B72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了解各类营销的定义、营销方法、营销创新点、优势劣势</w:t>
            </w:r>
          </w:p>
          <w:p w14:paraId="72081472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教学重点：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各类营销的方法和特点</w:t>
            </w:r>
          </w:p>
          <w:p w14:paraId="7B588C42">
            <w:pPr>
              <w:widowControl w:val="0"/>
              <w:numPr>
                <w:ilvl w:val="0"/>
                <w:numId w:val="2"/>
              </w:numPr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  <w:p w14:paraId="75912F55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电子商务文案认知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电子商务文案撰写攻略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商品认知与卖点提炼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网店内页文案策划与写作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网络推广文案策划与写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1"/>
                <w:szCs w:val="21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  <w:t>内容电商文案写作与发布</w:t>
            </w:r>
          </w:p>
          <w:p w14:paraId="14AF5DA6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能力要求：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了解电子商务文案的撰写技巧，知道如何对商品的卖点进行提炼，练习各类文案的撰写</w:t>
            </w:r>
          </w:p>
          <w:p w14:paraId="486F02B4">
            <w:pPr>
              <w:widowControl w:val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教学重点：</w:t>
            </w:r>
            <w:r>
              <w:rPr>
                <w:rFonts w:hint="eastAsia" w:ascii="宋体" w:hAnsi="宋体" w:eastAsia="宋体" w:cs="Times New Roman"/>
                <w:color w:val="000000"/>
                <w:kern w:val="2"/>
                <w:sz w:val="21"/>
                <w:szCs w:val="21"/>
              </w:rPr>
              <w:t>各类文案撰写的实践练习</w:t>
            </w:r>
          </w:p>
          <w:p w14:paraId="37EFFE7C">
            <w:pPr>
              <w:widowControl w:val="0"/>
              <w:jc w:val="both"/>
              <w:rPr>
                <w:rFonts w:ascii="宋体" w:hAnsi="宋体" w:eastAsia="宋体" w:cs="Times New Roman"/>
                <w:color w:val="000000"/>
                <w:kern w:val="2"/>
                <w:sz w:val="21"/>
                <w:szCs w:val="21"/>
              </w:rPr>
            </w:pPr>
          </w:p>
          <w:p w14:paraId="3B63E10E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第</w:t>
            </w: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三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1"/>
                <w:szCs w:val="21"/>
              </w:rPr>
              <w:t>单元：珠宝广告设计推广</w:t>
            </w:r>
          </w:p>
          <w:p w14:paraId="2CAE450F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知识点</w:t>
            </w:r>
            <w:r>
              <w:rPr>
                <w:rFonts w:ascii="宋体" w:hAnsi="宋体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广告的定义、历史发展、意义、广告类别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、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广告设计要素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网络广告及创意表现手法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广告的情感、文案、图形等设计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现代的媒体形式在广告中的运用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珠宝广告的设计</w:t>
            </w:r>
            <w:r>
              <w:rPr>
                <w:rFonts w:hint="eastAsia" w:ascii="Calibri" w:hAnsi="Calibri" w:eastAsia="宋体" w:cs="Times New Roman"/>
                <w:color w:val="000000"/>
                <w:kern w:val="2"/>
                <w:sz w:val="20"/>
                <w:szCs w:val="20"/>
              </w:rPr>
              <w:t>；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广告策略及推广</w:t>
            </w:r>
          </w:p>
          <w:p w14:paraId="051E7420">
            <w:pPr>
              <w:widowControl w:val="0"/>
              <w:spacing w:line="288" w:lineRule="auto"/>
              <w:jc w:val="both"/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能力要求：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了解广告的要素，类别和广告效应；理解广告的内容及对应的表现手法，学习广告的传播手段和具体的分类，理解并掌握信息化时代珠宝广告的媒体传播形式，并掌握进行媒体推广的方案和策划能力。</w:t>
            </w:r>
          </w:p>
          <w:p w14:paraId="5BD8CF35">
            <w:pPr>
              <w:widowControl w:val="0"/>
              <w:spacing w:line="288" w:lineRule="auto"/>
              <w:contextualSpacing/>
              <w:jc w:val="both"/>
              <w:rPr>
                <w:rFonts w:ascii="仿宋" w:hAnsi="仿宋" w:eastAsia="仿宋" w:cs="仿宋"/>
                <w:kern w:val="2"/>
                <w:sz w:val="21"/>
              </w:rPr>
            </w:pPr>
            <w:r>
              <w:rPr>
                <w:rFonts w:hint="eastAsia" w:ascii="宋体" w:hAnsi="宋体" w:eastAsia="宋体" w:cs="Times New Roman"/>
                <w:b/>
                <w:bCs/>
                <w:color w:val="000000"/>
                <w:kern w:val="2"/>
                <w:sz w:val="20"/>
                <w:szCs w:val="20"/>
              </w:rPr>
              <w:t>教学重点：</w:t>
            </w:r>
            <w:r>
              <w:rPr>
                <w:rFonts w:ascii="宋体" w:hAnsi="宋体" w:eastAsia="宋体" w:cs="Times New Roman"/>
                <w:color w:val="000000"/>
                <w:kern w:val="2"/>
                <w:sz w:val="20"/>
                <w:szCs w:val="20"/>
              </w:rPr>
              <w:t>珠宝广告的具体设计和表现手法的运用。</w:t>
            </w:r>
          </w:p>
        </w:tc>
      </w:tr>
    </w:tbl>
    <w:p w14:paraId="7F92D848">
      <w:pPr>
        <w:widowControl w:val="0"/>
        <w:spacing w:before="81" w:beforeLines="25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（二）教学单元对课程目标的支撑关系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2270"/>
        <w:gridCol w:w="1034"/>
        <w:gridCol w:w="1034"/>
        <w:gridCol w:w="1034"/>
        <w:gridCol w:w="1034"/>
        <w:gridCol w:w="1034"/>
        <w:gridCol w:w="1036"/>
      </w:tblGrid>
      <w:tr w14:paraId="3F1688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794" w:hRule="atLeast"/>
          <w:jc w:val="center"/>
        </w:trPr>
        <w:tc>
          <w:tcPr>
            <w:tcW w:w="2270" w:type="dxa"/>
            <w:tcBorders>
              <w:top w:val="single" w:color="auto" w:sz="12" w:space="0"/>
              <w:left w:val="single" w:color="auto" w:sz="12" w:space="0"/>
              <w:tl2br w:val="single" w:color="auto" w:sz="4" w:space="0"/>
            </w:tcBorders>
            <w:noWrap w:val="0"/>
            <w:vAlign w:val="top"/>
          </w:tcPr>
          <w:p w14:paraId="1F8C4CFB">
            <w:pPr>
              <w:widowControl w:val="0"/>
              <w:snapToGrid w:val="0"/>
              <w:ind w:firstLine="489"/>
              <w:jc w:val="righ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课程目标</w:t>
            </w:r>
          </w:p>
          <w:p w14:paraId="3F64EF25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</w:p>
          <w:p w14:paraId="5F5A145B">
            <w:pPr>
              <w:widowControl w:val="0"/>
              <w:snapToGrid w:val="0"/>
              <w:ind w:right="210"/>
              <w:jc w:val="left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教学单元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2F30DF20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1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1913DBEA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2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55F3F13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3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0AF65FF7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4</w:t>
            </w:r>
          </w:p>
        </w:tc>
        <w:tc>
          <w:tcPr>
            <w:tcW w:w="1034" w:type="dxa"/>
            <w:tcBorders>
              <w:top w:val="single" w:color="auto" w:sz="12" w:space="0"/>
            </w:tcBorders>
            <w:noWrap w:val="0"/>
            <w:vAlign w:val="center"/>
          </w:tcPr>
          <w:p w14:paraId="459DACF8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5</w:t>
            </w:r>
          </w:p>
        </w:tc>
        <w:tc>
          <w:tcPr>
            <w:tcW w:w="1036" w:type="dxa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08EFAE61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6</w:t>
            </w:r>
          </w:p>
        </w:tc>
      </w:tr>
      <w:tr w14:paraId="6C75C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516" w:hRule="atLeast"/>
          <w:jc w:val="center"/>
        </w:trPr>
        <w:tc>
          <w:tcPr>
            <w:tcW w:w="2270" w:type="dxa"/>
            <w:tcBorders>
              <w:left w:val="single" w:color="auto" w:sz="12" w:space="0"/>
            </w:tcBorders>
            <w:noWrap w:val="0"/>
            <w:vAlign w:val="top"/>
          </w:tcPr>
          <w:p w14:paraId="3865BA66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第一单元 电子商务及典型岗位</w:t>
            </w:r>
          </w:p>
        </w:tc>
        <w:tc>
          <w:tcPr>
            <w:tcW w:w="1034" w:type="dxa"/>
            <w:noWrap w:val="0"/>
            <w:vAlign w:val="center"/>
          </w:tcPr>
          <w:p w14:paraId="1E4665E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1593BA9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083697A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4370B57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2B545724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Arial" w:hAnsi="Arial" w:eastAsia="宋体" w:cs="Arial"/>
                <w:kern w:val="2"/>
                <w:sz w:val="21"/>
              </w:rPr>
              <w:t>√</w:t>
            </w:r>
          </w:p>
        </w:tc>
        <w:tc>
          <w:tcPr>
            <w:tcW w:w="1036" w:type="dxa"/>
            <w:tcBorders>
              <w:right w:val="single" w:color="auto" w:sz="12" w:space="0"/>
            </w:tcBorders>
            <w:noWrap w:val="0"/>
            <w:vAlign w:val="center"/>
          </w:tcPr>
          <w:p w14:paraId="60F33F1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7F516F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270" w:type="dxa"/>
            <w:tcBorders>
              <w:left w:val="single" w:color="auto" w:sz="12" w:space="0"/>
            </w:tcBorders>
            <w:noWrap w:val="0"/>
            <w:vAlign w:val="top"/>
          </w:tcPr>
          <w:p w14:paraId="61F0CEDD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第二单元 新媒体营销、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</w:tc>
        <w:tc>
          <w:tcPr>
            <w:tcW w:w="1034" w:type="dxa"/>
            <w:noWrap w:val="0"/>
            <w:vAlign w:val="center"/>
          </w:tcPr>
          <w:p w14:paraId="443652C4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Arial" w:hAnsi="Arial" w:eastAsia="宋体" w:cs="Arial"/>
                <w:kern w:val="2"/>
                <w:sz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3B45F66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5D5DDBEC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noWrap w:val="0"/>
            <w:vAlign w:val="center"/>
          </w:tcPr>
          <w:p w14:paraId="7D504D1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noWrap w:val="0"/>
            <w:vAlign w:val="center"/>
          </w:tcPr>
          <w:p w14:paraId="47B488F8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1036" w:type="dxa"/>
            <w:tcBorders>
              <w:right w:val="single" w:color="auto" w:sz="12" w:space="0"/>
            </w:tcBorders>
            <w:noWrap w:val="0"/>
            <w:vAlign w:val="center"/>
          </w:tcPr>
          <w:p w14:paraId="778C105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  <w:tr w14:paraId="39914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270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top"/>
          </w:tcPr>
          <w:p w14:paraId="3DC73D00">
            <w:pPr>
              <w:widowControl w:val="0"/>
              <w:jc w:val="left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 xml:space="preserve">第三单元 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珠宝广告设计推广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302CC423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  <w:r>
              <w:rPr>
                <w:rFonts w:ascii="Arial" w:hAnsi="Arial" w:eastAsia="宋体" w:cs="Arial"/>
                <w:kern w:val="2"/>
                <w:sz w:val="21"/>
              </w:rPr>
              <w:t>√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2F31264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69D0836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493486D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  <w:tc>
          <w:tcPr>
            <w:tcW w:w="1034" w:type="dxa"/>
            <w:tcBorders>
              <w:bottom w:val="single" w:color="auto" w:sz="12" w:space="0"/>
            </w:tcBorders>
            <w:noWrap w:val="0"/>
            <w:vAlign w:val="center"/>
          </w:tcPr>
          <w:p w14:paraId="6DEFB39C">
            <w:pPr>
              <w:widowControl w:val="0"/>
              <w:jc w:val="center"/>
              <w:rPr>
                <w:rFonts w:ascii="Calibri" w:hAnsi="Calibri" w:eastAsia="宋体" w:cs="Times New Roman"/>
                <w:kern w:val="2"/>
                <w:sz w:val="21"/>
              </w:rPr>
            </w:pPr>
          </w:p>
        </w:tc>
        <w:tc>
          <w:tcPr>
            <w:tcW w:w="1036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35EFF9C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ascii="Arial" w:hAnsi="Arial" w:eastAsia="宋体" w:cs="Arial"/>
                <w:color w:val="000000"/>
                <w:kern w:val="2"/>
                <w:sz w:val="21"/>
                <w:szCs w:val="21"/>
              </w:rPr>
              <w:t>√</w:t>
            </w:r>
          </w:p>
        </w:tc>
      </w:tr>
    </w:tbl>
    <w:p w14:paraId="01758DA4">
      <w:pPr>
        <w:widowControl w:val="0"/>
        <w:spacing w:before="326" w:beforeLines="10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（三）课程教学方法与学时分配</w:t>
      </w: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85" w:type="dxa"/>
          <w:bottom w:w="0" w:type="dxa"/>
          <w:right w:w="85" w:type="dxa"/>
        </w:tblCellMar>
      </w:tblPr>
      <w:tblGrid>
        <w:gridCol w:w="2973"/>
        <w:gridCol w:w="1654"/>
        <w:gridCol w:w="1738"/>
        <w:gridCol w:w="725"/>
        <w:gridCol w:w="669"/>
        <w:gridCol w:w="717"/>
      </w:tblGrid>
      <w:tr w14:paraId="1E2947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3" w:type="dxa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39D89D86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教学单元</w:t>
            </w:r>
          </w:p>
        </w:tc>
        <w:tc>
          <w:tcPr>
            <w:tcW w:w="1654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E340549">
            <w:pPr>
              <w:widowControl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教与学方式</w:t>
            </w:r>
          </w:p>
        </w:tc>
        <w:tc>
          <w:tcPr>
            <w:tcW w:w="1738" w:type="dxa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39852B31">
            <w:pPr>
              <w:widowControl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评价方式</w:t>
            </w:r>
          </w:p>
        </w:tc>
        <w:tc>
          <w:tcPr>
            <w:tcW w:w="2111" w:type="dxa"/>
            <w:gridSpan w:val="3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51D177CF">
            <w:pPr>
              <w:widowControl w:val="0"/>
              <w:jc w:val="center"/>
              <w:rPr>
                <w:rFonts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color w:val="000000"/>
                <w:kern w:val="2"/>
                <w:sz w:val="21"/>
                <w:szCs w:val="21"/>
              </w:rPr>
              <w:t>学时</w:t>
            </w:r>
            <w:r>
              <w:rPr>
                <w:rFonts w:hint="eastAsia" w:ascii="黑体" w:hAnsi="黑体" w:eastAsia="黑体" w:cs="Times New Roman"/>
                <w:color w:val="000000"/>
                <w:kern w:val="2"/>
                <w:sz w:val="21"/>
                <w:szCs w:val="21"/>
              </w:rPr>
              <w:t>分配</w:t>
            </w:r>
          </w:p>
        </w:tc>
      </w:tr>
      <w:tr w14:paraId="64763A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340" w:hRule="atLeast"/>
          <w:jc w:val="center"/>
        </w:trPr>
        <w:tc>
          <w:tcPr>
            <w:tcW w:w="2973" w:type="dxa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22F85FB4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654" w:type="dxa"/>
            <w:vMerge w:val="continue"/>
            <w:noWrap w:val="0"/>
            <w:vAlign w:val="top"/>
          </w:tcPr>
          <w:p w14:paraId="6BF14D01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vMerge w:val="continue"/>
            <w:noWrap w:val="0"/>
            <w:vAlign w:val="top"/>
          </w:tcPr>
          <w:p w14:paraId="71EC7B32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725" w:type="dxa"/>
            <w:noWrap w:val="0"/>
            <w:vAlign w:val="center"/>
          </w:tcPr>
          <w:p w14:paraId="451F61B0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理论</w:t>
            </w:r>
          </w:p>
        </w:tc>
        <w:tc>
          <w:tcPr>
            <w:tcW w:w="669" w:type="dxa"/>
            <w:noWrap w:val="0"/>
            <w:vAlign w:val="center"/>
          </w:tcPr>
          <w:p w14:paraId="678062CE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实践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7821D73D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小计</w:t>
            </w:r>
          </w:p>
        </w:tc>
      </w:tr>
      <w:tr w14:paraId="28F0C3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973" w:type="dxa"/>
            <w:tcBorders>
              <w:left w:val="single" w:color="auto" w:sz="12" w:space="0"/>
            </w:tcBorders>
            <w:noWrap w:val="0"/>
            <w:vAlign w:val="top"/>
          </w:tcPr>
          <w:p w14:paraId="47AEB263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第一单元 电子商务及典型岗位</w:t>
            </w:r>
          </w:p>
        </w:tc>
        <w:tc>
          <w:tcPr>
            <w:tcW w:w="1654" w:type="dxa"/>
            <w:noWrap w:val="0"/>
            <w:vAlign w:val="center"/>
          </w:tcPr>
          <w:p w14:paraId="6344841B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ppt讲授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5CF2A7EE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实践法</w:t>
            </w:r>
          </w:p>
          <w:p w14:paraId="4EF5E8EB">
            <w:pPr>
              <w:widowControl w:val="0"/>
              <w:numPr>
                <w:ilvl w:val="0"/>
                <w:numId w:val="3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自主学习法</w:t>
            </w:r>
          </w:p>
          <w:p w14:paraId="543B81C8">
            <w:pPr>
              <w:widowControl w:val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6A4BEC01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综合评价</w:t>
            </w:r>
          </w:p>
        </w:tc>
        <w:tc>
          <w:tcPr>
            <w:tcW w:w="725" w:type="dxa"/>
            <w:noWrap w:val="0"/>
            <w:vAlign w:val="center"/>
          </w:tcPr>
          <w:p w14:paraId="199AF75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20</w:t>
            </w:r>
          </w:p>
        </w:tc>
        <w:tc>
          <w:tcPr>
            <w:tcW w:w="669" w:type="dxa"/>
            <w:noWrap w:val="0"/>
            <w:vAlign w:val="center"/>
          </w:tcPr>
          <w:p w14:paraId="613E0B2D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29B1B8D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22</w:t>
            </w:r>
          </w:p>
        </w:tc>
      </w:tr>
      <w:tr w14:paraId="67ECEB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973" w:type="dxa"/>
            <w:tcBorders>
              <w:left w:val="single" w:color="auto" w:sz="12" w:space="0"/>
            </w:tcBorders>
            <w:noWrap w:val="0"/>
            <w:vAlign w:val="top"/>
          </w:tcPr>
          <w:p w14:paraId="73E0631A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第二单元 新媒体营销、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新媒体文案创作</w:t>
            </w:r>
          </w:p>
        </w:tc>
        <w:tc>
          <w:tcPr>
            <w:tcW w:w="1654" w:type="dxa"/>
            <w:noWrap w:val="0"/>
            <w:vAlign w:val="center"/>
          </w:tcPr>
          <w:p w14:paraId="38714DE1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ppt讲授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5AF82148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实践法</w:t>
            </w:r>
          </w:p>
          <w:p w14:paraId="0205A137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自主学习法</w:t>
            </w:r>
          </w:p>
          <w:p w14:paraId="24CAEFC8">
            <w:pPr>
              <w:widowControl w:val="0"/>
              <w:numPr>
                <w:ilvl w:val="0"/>
                <w:numId w:val="4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讨论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73596235">
            <w:pPr>
              <w:widowControl w:val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0AEC3AB4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综合评价</w:t>
            </w:r>
          </w:p>
        </w:tc>
        <w:tc>
          <w:tcPr>
            <w:tcW w:w="725" w:type="dxa"/>
            <w:noWrap w:val="0"/>
            <w:vAlign w:val="center"/>
          </w:tcPr>
          <w:p w14:paraId="2EF24ACA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12</w:t>
            </w:r>
          </w:p>
        </w:tc>
        <w:tc>
          <w:tcPr>
            <w:tcW w:w="669" w:type="dxa"/>
            <w:noWrap w:val="0"/>
            <w:vAlign w:val="center"/>
          </w:tcPr>
          <w:p w14:paraId="4D1413B4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4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664E5D02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16</w:t>
            </w:r>
          </w:p>
        </w:tc>
      </w:tr>
      <w:tr w14:paraId="5D98AF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2973" w:type="dxa"/>
            <w:tcBorders>
              <w:left w:val="single" w:color="auto" w:sz="12" w:space="0"/>
            </w:tcBorders>
            <w:noWrap w:val="0"/>
            <w:vAlign w:val="top"/>
          </w:tcPr>
          <w:p w14:paraId="1EA0B90F">
            <w:pPr>
              <w:widowControl w:val="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 xml:space="preserve">第三单元 </w:t>
            </w:r>
            <w:r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珠宝广告设计推广</w:t>
            </w:r>
          </w:p>
        </w:tc>
        <w:tc>
          <w:tcPr>
            <w:tcW w:w="1654" w:type="dxa"/>
            <w:noWrap w:val="0"/>
            <w:vAlign w:val="center"/>
          </w:tcPr>
          <w:p w14:paraId="5C75EA1D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ppt讲授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5D451F20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实践法</w:t>
            </w:r>
          </w:p>
          <w:p w14:paraId="64A6C982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自主学习法</w:t>
            </w:r>
          </w:p>
          <w:p w14:paraId="1D278ECD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  <w:t>讨论</w:t>
            </w: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法</w:t>
            </w:r>
          </w:p>
          <w:p w14:paraId="0F2C1499">
            <w:pPr>
              <w:widowControl w:val="0"/>
              <w:numPr>
                <w:ilvl w:val="0"/>
                <w:numId w:val="5"/>
              </w:numPr>
              <w:ind w:left="360" w:hanging="360"/>
              <w:jc w:val="both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宋体"/>
                <w:bCs/>
                <w:color w:val="000000"/>
                <w:kern w:val="2"/>
                <w:sz w:val="21"/>
                <w:szCs w:val="21"/>
              </w:rPr>
              <w:t>合作学习法</w:t>
            </w:r>
          </w:p>
          <w:p w14:paraId="59717E9C">
            <w:pPr>
              <w:widowControl w:val="0"/>
              <w:jc w:val="center"/>
              <w:rPr>
                <w:rFonts w:ascii="宋体" w:hAnsi="宋体" w:eastAsia="宋体" w:cs="宋体"/>
                <w:bCs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1738" w:type="dxa"/>
            <w:noWrap w:val="0"/>
            <w:vAlign w:val="center"/>
          </w:tcPr>
          <w:p w14:paraId="34AC170E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综合评价</w:t>
            </w:r>
          </w:p>
        </w:tc>
        <w:tc>
          <w:tcPr>
            <w:tcW w:w="725" w:type="dxa"/>
            <w:noWrap w:val="0"/>
            <w:vAlign w:val="center"/>
          </w:tcPr>
          <w:p w14:paraId="35A1D548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669" w:type="dxa"/>
            <w:noWrap w:val="0"/>
            <w:vAlign w:val="center"/>
          </w:tcPr>
          <w:p w14:paraId="270A2EBF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2</w:t>
            </w:r>
          </w:p>
        </w:tc>
        <w:tc>
          <w:tcPr>
            <w:tcW w:w="717" w:type="dxa"/>
            <w:tcBorders>
              <w:right w:val="single" w:color="auto" w:sz="12" w:space="0"/>
            </w:tcBorders>
            <w:noWrap w:val="0"/>
            <w:vAlign w:val="center"/>
          </w:tcPr>
          <w:p w14:paraId="2AFCCC0B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10</w:t>
            </w:r>
          </w:p>
        </w:tc>
      </w:tr>
      <w:tr w14:paraId="17658F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85" w:type="dxa"/>
            <w:bottom w:w="0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6365" w:type="dxa"/>
            <w:gridSpan w:val="3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71AB1D2C">
            <w:pPr>
              <w:widowControl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>合计</w:t>
            </w:r>
          </w:p>
        </w:tc>
        <w:tc>
          <w:tcPr>
            <w:tcW w:w="725" w:type="dxa"/>
            <w:tcBorders>
              <w:bottom w:val="single" w:color="auto" w:sz="12" w:space="0"/>
            </w:tcBorders>
            <w:noWrap w:val="0"/>
            <w:vAlign w:val="center"/>
          </w:tcPr>
          <w:p w14:paraId="516F8811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40</w:t>
            </w:r>
          </w:p>
        </w:tc>
        <w:tc>
          <w:tcPr>
            <w:tcW w:w="669" w:type="dxa"/>
            <w:tcBorders>
              <w:bottom w:val="single" w:color="auto" w:sz="12" w:space="0"/>
            </w:tcBorders>
            <w:noWrap w:val="0"/>
            <w:vAlign w:val="center"/>
          </w:tcPr>
          <w:p w14:paraId="04C0496F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8</w:t>
            </w:r>
          </w:p>
        </w:tc>
        <w:tc>
          <w:tcPr>
            <w:tcW w:w="717" w:type="dxa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2D9763BC">
            <w:pPr>
              <w:widowControl w:val="0"/>
              <w:jc w:val="center"/>
              <w:rPr>
                <w:rFonts w:ascii="Times New Roman" w:hAnsi="Times New Roman" w:eastAsia="宋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Cs/>
                <w:kern w:val="2"/>
                <w:sz w:val="21"/>
                <w:szCs w:val="21"/>
              </w:rPr>
              <w:t>48</w:t>
            </w:r>
          </w:p>
        </w:tc>
      </w:tr>
    </w:tbl>
    <w:p w14:paraId="735FBE8D">
      <w:pPr>
        <w:widowControl w:val="0"/>
        <w:spacing w:before="326" w:beforeLines="100" w:after="163" w:afterLines="50" w:line="440" w:lineRule="exact"/>
        <w:jc w:val="both"/>
        <w:outlineLvl w:val="1"/>
        <w:rPr>
          <w:rFonts w:ascii="Times New Roman" w:hAnsi="Times New Roman" w:eastAsia="宋体" w:cs="Times New Roman"/>
          <w:b/>
          <w:kern w:val="2"/>
          <w:sz w:val="21"/>
        </w:rPr>
      </w:pPr>
      <w:r>
        <w:rPr>
          <w:rFonts w:hint="eastAsia" w:ascii="Times New Roman" w:hAnsi="Times New Roman" w:eastAsia="宋体" w:cs="Times New Roman"/>
          <w:b/>
          <w:kern w:val="2"/>
          <w:sz w:val="21"/>
        </w:rPr>
        <w:t>（四）课内实验项目与基本要求</w:t>
      </w: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85" w:type="dxa"/>
          <w:bottom w:w="57" w:type="dxa"/>
          <w:right w:w="85" w:type="dxa"/>
        </w:tblCellMar>
      </w:tblPr>
      <w:tblGrid>
        <w:gridCol w:w="720"/>
        <w:gridCol w:w="1882"/>
        <w:gridCol w:w="4060"/>
        <w:gridCol w:w="862"/>
        <w:gridCol w:w="950"/>
      </w:tblGrid>
      <w:tr w14:paraId="06A4E1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894B5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序号</w:t>
            </w:r>
          </w:p>
        </w:tc>
        <w:tc>
          <w:tcPr>
            <w:tcW w:w="1882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EE6B15C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实验项目名称</w:t>
            </w:r>
          </w:p>
        </w:tc>
        <w:tc>
          <w:tcPr>
            <w:tcW w:w="4061" w:type="dxa"/>
            <w:tcBorders>
              <w:top w:val="single" w:color="auto" w:sz="12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6B9D8D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黑体" w:hAnsi="宋体" w:eastAsia="黑体" w:cs="Times New Roman"/>
                <w:bCs/>
                <w:color w:val="000000"/>
                <w:kern w:val="2"/>
                <w:sz w:val="21"/>
                <w:szCs w:val="16"/>
              </w:rPr>
              <w:t>目标要求与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主要内容</w:t>
            </w:r>
          </w:p>
        </w:tc>
        <w:tc>
          <w:tcPr>
            <w:tcW w:w="862" w:type="dxa"/>
            <w:tcBorders>
              <w:top w:val="single" w:color="auto" w:sz="12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A607852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</w:t>
            </w:r>
          </w:p>
          <w:p w14:paraId="04665C16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时数</w:t>
            </w:r>
          </w:p>
        </w:tc>
        <w:tc>
          <w:tcPr>
            <w:tcW w:w="950" w:type="dxa"/>
            <w:tcBorders>
              <w:top w:val="single" w:color="auto" w:sz="12" w:space="0"/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AD8353F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实验</w:t>
            </w:r>
          </w:p>
          <w:p w14:paraId="5672033C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16"/>
              </w:rPr>
              <w:t>类型</w:t>
            </w:r>
          </w:p>
        </w:tc>
      </w:tr>
      <w:tr w14:paraId="270EE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CEEF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05954A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电子商务岗位模拟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AB7090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岗位实践能力的培养（三选一）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EEBDCC0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2E8C8339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④</w:t>
            </w:r>
          </w:p>
        </w:tc>
      </w:tr>
      <w:tr w14:paraId="3A8AAB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684CD5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F7AD31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新媒体文案创作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ECB3F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开通一个微信公众号并实际运营</w:t>
            </w:r>
          </w:p>
        </w:tc>
        <w:tc>
          <w:tcPr>
            <w:tcW w:w="862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570C8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4</w:t>
            </w:r>
          </w:p>
        </w:tc>
        <w:tc>
          <w:tcPr>
            <w:tcW w:w="950" w:type="dxa"/>
            <w:tcBorders>
              <w:left w:val="single" w:color="auto" w:sz="4" w:space="0"/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 w14:paraId="5F674B06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④</w:t>
            </w:r>
          </w:p>
        </w:tc>
      </w:tr>
      <w:tr w14:paraId="4A4D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720" w:type="dxa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34DE8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3</w:t>
            </w:r>
          </w:p>
        </w:tc>
        <w:tc>
          <w:tcPr>
            <w:tcW w:w="18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6CAE08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ascii="Calibri" w:hAnsi="Calibri" w:eastAsia="宋体" w:cs="Times New Roman"/>
                <w:kern w:val="2"/>
                <w:sz w:val="21"/>
                <w:szCs w:val="21"/>
              </w:rPr>
              <w:t>珠宝广告</w:t>
            </w: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案策划</w:t>
            </w:r>
          </w:p>
        </w:tc>
        <w:tc>
          <w:tcPr>
            <w:tcW w:w="40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51C4DD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广告策划案的撰写</w:t>
            </w:r>
          </w:p>
        </w:tc>
        <w:tc>
          <w:tcPr>
            <w:tcW w:w="862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D4725EB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  <w:szCs w:val="21"/>
              </w:rPr>
              <w:t>2</w:t>
            </w:r>
          </w:p>
        </w:tc>
        <w:tc>
          <w:tcPr>
            <w:tcW w:w="950" w:type="dxa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 w14:paraId="6E442C44">
            <w:pPr>
              <w:widowControl w:val="0"/>
              <w:snapToGrid w:val="0"/>
              <w:spacing w:line="288" w:lineRule="auto"/>
              <w:ind w:right="26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kern w:val="2"/>
                <w:sz w:val="21"/>
              </w:rPr>
              <w:t>④</w:t>
            </w:r>
          </w:p>
        </w:tc>
      </w:tr>
      <w:tr w14:paraId="467A2A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85" w:type="dxa"/>
            <w:bottom w:w="57" w:type="dxa"/>
            <w:right w:w="85" w:type="dxa"/>
          </w:tblCellMar>
        </w:tblPrEx>
        <w:trPr>
          <w:trHeight w:val="454" w:hRule="atLeast"/>
          <w:jc w:val="center"/>
        </w:trPr>
        <w:tc>
          <w:tcPr>
            <w:tcW w:w="8475" w:type="dxa"/>
            <w:gridSpan w:val="5"/>
            <w:tcBorders>
              <w:top w:val="single" w:color="auto" w:sz="12" w:space="0"/>
              <w:left w:val="nil"/>
              <w:bottom w:val="nil"/>
              <w:right w:val="nil"/>
            </w:tcBorders>
            <w:noWrap w:val="0"/>
            <w:vAlign w:val="center"/>
          </w:tcPr>
          <w:p w14:paraId="7B6ABFCB">
            <w:pPr>
              <w:widowControl w:val="0"/>
              <w:snapToGrid w:val="0"/>
              <w:jc w:val="center"/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</w:pP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实验类型：①演示型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②验证型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③设计型 </w:t>
            </w:r>
            <w:r>
              <w:rPr>
                <w:rFonts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 xml:space="preserve"> </w:t>
            </w:r>
            <w:r>
              <w:rPr>
                <w:rFonts w:hint="eastAsia" w:ascii="Arial" w:hAnsi="Arial" w:eastAsia="黑体" w:cs="Times New Roman"/>
                <w:bCs/>
                <w:color w:val="000000"/>
                <w:kern w:val="2"/>
                <w:sz w:val="21"/>
                <w:szCs w:val="20"/>
              </w:rPr>
              <w:t>④综合型</w:t>
            </w:r>
          </w:p>
        </w:tc>
      </w:tr>
    </w:tbl>
    <w:p w14:paraId="22D85F1C">
      <w:pPr>
        <w:widowControl w:val="0"/>
        <w:spacing w:line="360" w:lineRule="auto"/>
        <w:ind w:firstLine="140" w:firstLineChars="50"/>
        <w:jc w:val="both"/>
        <w:outlineLvl w:val="0"/>
        <w:rPr>
          <w:rFonts w:hint="eastAsia" w:ascii="黑体" w:hAnsi="宋体" w:eastAsia="黑体" w:cs="Times New Roman"/>
          <w:kern w:val="2"/>
          <w:sz w:val="28"/>
        </w:rPr>
      </w:pPr>
    </w:p>
    <w:p w14:paraId="57B536AE">
      <w:pPr>
        <w:widowControl w:val="0"/>
        <w:spacing w:line="360" w:lineRule="auto"/>
        <w:ind w:firstLine="140" w:firstLineChars="50"/>
        <w:jc w:val="both"/>
        <w:outlineLvl w:val="0"/>
        <w:rPr>
          <w:rFonts w:hint="eastAsia" w:ascii="黑体" w:hAnsi="宋体" w:eastAsia="黑体" w:cs="Times New Roman"/>
          <w:kern w:val="2"/>
          <w:sz w:val="28"/>
        </w:rPr>
      </w:pPr>
    </w:p>
    <w:p w14:paraId="0AF42551">
      <w:pPr>
        <w:widowControl w:val="0"/>
        <w:spacing w:line="360" w:lineRule="auto"/>
        <w:ind w:firstLine="140" w:firstLineChars="50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4" w:name="_Toc26981"/>
      <w:r>
        <w:rPr>
          <w:rFonts w:hint="eastAsia" w:ascii="黑体" w:hAnsi="宋体" w:eastAsia="黑体" w:cs="Times New Roman"/>
          <w:kern w:val="2"/>
          <w:sz w:val="28"/>
        </w:rPr>
        <w:t>四、课程思政教学设计</w:t>
      </w:r>
      <w:bookmarkEnd w:id="4"/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autofit"/>
        <w:tblCellMar>
          <w:top w:w="28" w:type="dxa"/>
          <w:left w:w="85" w:type="dxa"/>
          <w:bottom w:w="28" w:type="dxa"/>
          <w:right w:w="85" w:type="dxa"/>
        </w:tblCellMar>
      </w:tblPr>
      <w:tblGrid>
        <w:gridCol w:w="8476"/>
      </w:tblGrid>
      <w:tr w14:paraId="37413E1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trHeight w:val="2001" w:hRule="atLeast"/>
        </w:trPr>
        <w:tc>
          <w:tcPr>
            <w:tcW w:w="8476" w:type="dxa"/>
            <w:noWrap w:val="0"/>
            <w:vAlign w:val="center"/>
          </w:tcPr>
          <w:p w14:paraId="6979FBFC">
            <w:pPr>
              <w:widowControl w:val="0"/>
              <w:spacing w:line="300" w:lineRule="auto"/>
              <w:ind w:firstLine="420" w:firstLineChars="200"/>
              <w:jc w:val="both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本课程的课程思政指标点为：LO1品德修养中的指标点是⑤爱岗敬业，热爱所学专业，勤学多练，锤炼技能。熟悉本专业相关的法律法规，在实习实践中自觉遵守职业规范，具备职业道德操守。</w:t>
            </w:r>
          </w:p>
          <w:p w14:paraId="6661D412">
            <w:pPr>
              <w:widowControl w:val="0"/>
              <w:spacing w:line="300" w:lineRule="auto"/>
              <w:ind w:firstLine="420" w:firstLineChars="200"/>
              <w:jc w:val="both"/>
              <w:rPr>
                <w:rFonts w:ascii="Times New Roman" w:hAnsi="Times New Roman" w:eastAsia="宋体" w:cs="Times New Roman"/>
                <w:bCs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具体细化到课程目标为：爱岗敬业，遵守职业规范，具备职业道德操守，本课程通过讲授法强调爱岗敬业、遵纪守法、具备职业道德操守的重要性，通过调研法请同学们自学了解行业内违法乱纪的案例，并最终完成调研分析报告。</w:t>
            </w:r>
          </w:p>
        </w:tc>
      </w:tr>
    </w:tbl>
    <w:p w14:paraId="11B0B9E6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5" w:name="_Toc27825"/>
      <w:r>
        <w:rPr>
          <w:rFonts w:hint="eastAsia" w:ascii="黑体" w:hAnsi="宋体" w:eastAsia="黑体" w:cs="Times New Roman"/>
          <w:kern w:val="2"/>
          <w:sz w:val="28"/>
        </w:rPr>
        <w:t>五、课程考核</w:t>
      </w:r>
      <w:bookmarkEnd w:id="5"/>
    </w:p>
    <w:tbl>
      <w:tblPr>
        <w:tblStyle w:val="9"/>
        <w:tblW w:w="4993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0"/>
        <w:gridCol w:w="618"/>
        <w:gridCol w:w="2929"/>
        <w:gridCol w:w="591"/>
        <w:gridCol w:w="591"/>
        <w:gridCol w:w="591"/>
        <w:gridCol w:w="591"/>
        <w:gridCol w:w="591"/>
        <w:gridCol w:w="593"/>
        <w:gridCol w:w="725"/>
      </w:tblGrid>
      <w:tr w14:paraId="33A6E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Merge w:val="restart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 w14:paraId="7D6D73CB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总评构成</w:t>
            </w:r>
          </w:p>
        </w:tc>
        <w:tc>
          <w:tcPr>
            <w:tcW w:w="363" w:type="pct"/>
            <w:vMerge w:val="restart"/>
            <w:tcBorders>
              <w:top w:val="single" w:color="auto" w:sz="12" w:space="0"/>
            </w:tcBorders>
            <w:noWrap w:val="0"/>
            <w:vAlign w:val="center"/>
          </w:tcPr>
          <w:p w14:paraId="7639C2B9">
            <w:pPr>
              <w:widowControl w:val="0"/>
              <w:jc w:val="center"/>
              <w:outlineLvl w:val="0"/>
              <w:rPr>
                <w:rFonts w:ascii="黑体" w:hAnsi="宋体" w:eastAsia="黑体" w:cs="Times New Roman"/>
                <w:kern w:val="2"/>
                <w:sz w:val="28"/>
              </w:rPr>
            </w:pPr>
            <w:bookmarkStart w:id="6" w:name="_Toc12663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占比</w:t>
            </w:r>
            <w:bookmarkEnd w:id="6"/>
          </w:p>
        </w:tc>
        <w:tc>
          <w:tcPr>
            <w:tcW w:w="1720" w:type="pct"/>
            <w:vMerge w:val="restart"/>
            <w:tcBorders>
              <w:top w:val="single" w:color="auto" w:sz="12" w:space="0"/>
              <w:right w:val="double" w:color="auto" w:sz="4" w:space="0"/>
            </w:tcBorders>
            <w:noWrap w:val="0"/>
            <w:vAlign w:val="center"/>
          </w:tcPr>
          <w:p w14:paraId="7007ABDF">
            <w:pPr>
              <w:widowControl w:val="0"/>
              <w:spacing w:line="480" w:lineRule="auto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7" w:name="_Toc5330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考核方式</w:t>
            </w:r>
            <w:bookmarkEnd w:id="7"/>
          </w:p>
        </w:tc>
        <w:tc>
          <w:tcPr>
            <w:tcW w:w="2083" w:type="pct"/>
            <w:gridSpan w:val="6"/>
            <w:tcBorders>
              <w:top w:val="single" w:color="auto" w:sz="12" w:space="0"/>
              <w:left w:val="double" w:color="auto" w:sz="4" w:space="0"/>
            </w:tcBorders>
            <w:noWrap w:val="0"/>
            <w:vAlign w:val="center"/>
          </w:tcPr>
          <w:p w14:paraId="71D59F46">
            <w:pPr>
              <w:widowControl w:val="0"/>
              <w:jc w:val="center"/>
              <w:outlineLvl w:val="0"/>
              <w:rPr>
                <w:rFonts w:ascii="黑体" w:hAnsi="宋体" w:eastAsia="黑体" w:cs="Times New Roman"/>
                <w:kern w:val="2"/>
                <w:sz w:val="28"/>
              </w:rPr>
            </w:pPr>
            <w:bookmarkStart w:id="8" w:name="_Toc15531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课程目标</w:t>
            </w:r>
            <w:bookmarkEnd w:id="8"/>
          </w:p>
        </w:tc>
        <w:tc>
          <w:tcPr>
            <w:tcW w:w="426" w:type="pct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3268A1F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9" w:name="_Toc23187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合计</w:t>
            </w:r>
            <w:bookmarkEnd w:id="9"/>
          </w:p>
        </w:tc>
      </w:tr>
      <w:tr w14:paraId="231034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vMerge w:val="continue"/>
            <w:tcBorders>
              <w:left w:val="single" w:color="auto" w:sz="12" w:space="0"/>
            </w:tcBorders>
            <w:noWrap w:val="0"/>
            <w:vAlign w:val="top"/>
          </w:tcPr>
          <w:p w14:paraId="6EDC41B9">
            <w:pPr>
              <w:widowControl w:val="0"/>
              <w:jc w:val="center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63" w:type="pct"/>
            <w:vMerge w:val="continue"/>
            <w:noWrap w:val="0"/>
            <w:vAlign w:val="top"/>
          </w:tcPr>
          <w:p w14:paraId="2EF6B2F5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1720" w:type="pct"/>
            <w:vMerge w:val="continue"/>
            <w:tcBorders>
              <w:right w:val="double" w:color="auto" w:sz="4" w:space="0"/>
            </w:tcBorders>
            <w:noWrap w:val="0"/>
            <w:vAlign w:val="top"/>
          </w:tcPr>
          <w:p w14:paraId="0B80C1C2">
            <w:pPr>
              <w:widowControl w:val="0"/>
              <w:spacing w:line="480" w:lineRule="auto"/>
              <w:jc w:val="both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tcBorders>
              <w:left w:val="double" w:color="auto" w:sz="4" w:space="0"/>
            </w:tcBorders>
            <w:noWrap w:val="0"/>
            <w:vAlign w:val="center"/>
          </w:tcPr>
          <w:p w14:paraId="67B0C39B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0" w:name="_Toc24302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1</w:t>
            </w:r>
            <w:bookmarkEnd w:id="10"/>
          </w:p>
        </w:tc>
        <w:tc>
          <w:tcPr>
            <w:tcW w:w="347" w:type="pct"/>
            <w:noWrap w:val="0"/>
            <w:vAlign w:val="center"/>
          </w:tcPr>
          <w:p w14:paraId="4AA666C7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1" w:name="_Toc7258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2</w:t>
            </w:r>
            <w:bookmarkEnd w:id="11"/>
          </w:p>
        </w:tc>
        <w:tc>
          <w:tcPr>
            <w:tcW w:w="347" w:type="pct"/>
            <w:noWrap w:val="0"/>
            <w:vAlign w:val="center"/>
          </w:tcPr>
          <w:p w14:paraId="38BB6B3F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2" w:name="_Toc5778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3</w:t>
            </w:r>
            <w:bookmarkEnd w:id="12"/>
          </w:p>
        </w:tc>
        <w:tc>
          <w:tcPr>
            <w:tcW w:w="347" w:type="pct"/>
            <w:noWrap w:val="0"/>
            <w:vAlign w:val="center"/>
          </w:tcPr>
          <w:p w14:paraId="2FB3FDD2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3" w:name="_Toc6818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4</w:t>
            </w:r>
            <w:bookmarkEnd w:id="13"/>
          </w:p>
        </w:tc>
        <w:tc>
          <w:tcPr>
            <w:tcW w:w="347" w:type="pct"/>
            <w:noWrap w:val="0"/>
            <w:vAlign w:val="center"/>
          </w:tcPr>
          <w:p w14:paraId="28D74293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4" w:name="_Toc22455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5</w:t>
            </w:r>
            <w:bookmarkEnd w:id="14"/>
          </w:p>
        </w:tc>
        <w:tc>
          <w:tcPr>
            <w:tcW w:w="347" w:type="pct"/>
            <w:noWrap w:val="0"/>
            <w:vAlign w:val="center"/>
          </w:tcPr>
          <w:p w14:paraId="77B4C5CF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  <w:bookmarkStart w:id="15" w:name="_Toc8285"/>
            <w:r>
              <w:rPr>
                <w:rFonts w:hint="eastAsia" w:ascii="黑体" w:hAnsi="黑体" w:eastAsia="黑体" w:cs="Times New Roman"/>
                <w:bCs/>
                <w:kern w:val="2"/>
                <w:sz w:val="21"/>
                <w:szCs w:val="21"/>
              </w:rPr>
              <w:t>6</w:t>
            </w:r>
            <w:bookmarkEnd w:id="15"/>
          </w:p>
        </w:tc>
        <w:tc>
          <w:tcPr>
            <w:tcW w:w="426" w:type="pct"/>
            <w:vMerge w:val="continue"/>
            <w:tcBorders>
              <w:right w:val="single" w:color="auto" w:sz="12" w:space="0"/>
            </w:tcBorders>
            <w:noWrap w:val="0"/>
            <w:vAlign w:val="top"/>
          </w:tcPr>
          <w:p w14:paraId="70E63631">
            <w:pPr>
              <w:widowControl w:val="0"/>
              <w:jc w:val="center"/>
              <w:outlineLvl w:val="0"/>
              <w:rPr>
                <w:rFonts w:ascii="黑体" w:hAnsi="黑体" w:eastAsia="黑体" w:cs="Times New Roman"/>
                <w:bCs/>
                <w:kern w:val="2"/>
                <w:sz w:val="21"/>
                <w:szCs w:val="21"/>
              </w:rPr>
            </w:pPr>
          </w:p>
        </w:tc>
      </w:tr>
      <w:tr w14:paraId="30B91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left w:val="single" w:color="auto" w:sz="12" w:space="0"/>
            </w:tcBorders>
            <w:noWrap w:val="0"/>
            <w:vAlign w:val="center"/>
          </w:tcPr>
          <w:p w14:paraId="70B69C6F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X1</w:t>
            </w:r>
          </w:p>
        </w:tc>
        <w:tc>
          <w:tcPr>
            <w:tcW w:w="363" w:type="pct"/>
            <w:noWrap w:val="0"/>
            <w:vAlign w:val="center"/>
          </w:tcPr>
          <w:p w14:paraId="440F348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1720" w:type="pct"/>
            <w:tcBorders>
              <w:right w:val="double" w:color="auto" w:sz="4" w:space="0"/>
            </w:tcBorders>
            <w:noWrap w:val="0"/>
            <w:vAlign w:val="top"/>
          </w:tcPr>
          <w:p w14:paraId="384ADB8E">
            <w:pPr>
              <w:widowControl w:val="0"/>
              <w:spacing w:before="163" w:beforeLines="50" w:after="163" w:afterLines="5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1"/>
                <w:szCs w:val="21"/>
              </w:rPr>
              <w:t>调研分析报告（电子商务三种岗位）</w:t>
            </w:r>
          </w:p>
        </w:tc>
        <w:tc>
          <w:tcPr>
            <w:tcW w:w="347" w:type="pct"/>
            <w:tcBorders>
              <w:left w:val="double" w:color="auto" w:sz="4" w:space="0"/>
            </w:tcBorders>
            <w:noWrap w:val="0"/>
            <w:vAlign w:val="center"/>
          </w:tcPr>
          <w:p w14:paraId="1BF9E4C4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47" w:type="pct"/>
            <w:noWrap w:val="0"/>
            <w:vAlign w:val="center"/>
          </w:tcPr>
          <w:p w14:paraId="383F2FB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80</w:t>
            </w:r>
          </w:p>
        </w:tc>
        <w:tc>
          <w:tcPr>
            <w:tcW w:w="347" w:type="pct"/>
            <w:noWrap w:val="0"/>
            <w:vAlign w:val="center"/>
          </w:tcPr>
          <w:p w14:paraId="3F0A190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35B56C3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5960EA6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7F9F6D4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right w:val="single" w:color="auto" w:sz="12" w:space="0"/>
            </w:tcBorders>
            <w:noWrap w:val="0"/>
            <w:vAlign w:val="center"/>
          </w:tcPr>
          <w:p w14:paraId="4D0128E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0693C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left w:val="single" w:color="auto" w:sz="12" w:space="0"/>
            </w:tcBorders>
            <w:noWrap w:val="0"/>
            <w:vAlign w:val="center"/>
          </w:tcPr>
          <w:p w14:paraId="26ABAADA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X2</w:t>
            </w:r>
          </w:p>
        </w:tc>
        <w:tc>
          <w:tcPr>
            <w:tcW w:w="363" w:type="pct"/>
            <w:noWrap w:val="0"/>
            <w:vAlign w:val="center"/>
          </w:tcPr>
          <w:p w14:paraId="0DCE6C0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1720" w:type="pct"/>
            <w:tcBorders>
              <w:right w:val="double" w:color="auto" w:sz="4" w:space="0"/>
            </w:tcBorders>
            <w:noWrap w:val="0"/>
            <w:vAlign w:val="top"/>
          </w:tcPr>
          <w:p w14:paraId="759065CF">
            <w:pPr>
              <w:widowControl w:val="0"/>
              <w:spacing w:before="163" w:beforeLines="50" w:after="163" w:afterLines="5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1"/>
                <w:szCs w:val="21"/>
              </w:rPr>
              <w:t>开通并运营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微信公众号</w:t>
            </w:r>
          </w:p>
        </w:tc>
        <w:tc>
          <w:tcPr>
            <w:tcW w:w="347" w:type="pct"/>
            <w:tcBorders>
              <w:left w:val="double" w:color="auto" w:sz="4" w:space="0"/>
            </w:tcBorders>
            <w:noWrap w:val="0"/>
            <w:vAlign w:val="center"/>
          </w:tcPr>
          <w:p w14:paraId="4D1CCB5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47" w:type="pct"/>
            <w:noWrap w:val="0"/>
            <w:vAlign w:val="center"/>
          </w:tcPr>
          <w:p w14:paraId="10AD26B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E9FEE29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80</w:t>
            </w:r>
          </w:p>
        </w:tc>
        <w:tc>
          <w:tcPr>
            <w:tcW w:w="347" w:type="pct"/>
            <w:noWrap w:val="0"/>
            <w:vAlign w:val="center"/>
          </w:tcPr>
          <w:p w14:paraId="62B2A83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1878828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66B5A36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right w:val="single" w:color="auto" w:sz="12" w:space="0"/>
            </w:tcBorders>
            <w:noWrap w:val="0"/>
            <w:vAlign w:val="center"/>
          </w:tcPr>
          <w:p w14:paraId="05B11F6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47D8C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left w:val="single" w:color="auto" w:sz="12" w:space="0"/>
            </w:tcBorders>
            <w:noWrap w:val="0"/>
            <w:vAlign w:val="center"/>
          </w:tcPr>
          <w:p w14:paraId="77569623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X3</w:t>
            </w:r>
          </w:p>
        </w:tc>
        <w:tc>
          <w:tcPr>
            <w:tcW w:w="363" w:type="pct"/>
            <w:noWrap w:val="0"/>
            <w:vAlign w:val="center"/>
          </w:tcPr>
          <w:p w14:paraId="6CD46DC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40%</w:t>
            </w:r>
          </w:p>
        </w:tc>
        <w:tc>
          <w:tcPr>
            <w:tcW w:w="1720" w:type="pct"/>
            <w:tcBorders>
              <w:right w:val="double" w:color="auto" w:sz="4" w:space="0"/>
            </w:tcBorders>
            <w:noWrap w:val="0"/>
            <w:vAlign w:val="top"/>
          </w:tcPr>
          <w:p w14:paraId="2F8A4F16">
            <w:pPr>
              <w:widowControl w:val="0"/>
              <w:spacing w:before="163" w:beforeLines="50" w:after="163" w:afterLines="50"/>
              <w:jc w:val="center"/>
              <w:rPr>
                <w:rFonts w:ascii="Calibri" w:hAnsi="Calibri" w:eastAsia="宋体" w:cs="Times New Roman"/>
                <w:kern w:val="2"/>
                <w:sz w:val="21"/>
                <w:szCs w:val="21"/>
              </w:rPr>
            </w:pPr>
            <w:r>
              <w:rPr>
                <w:rFonts w:hint="eastAsia" w:ascii="Calibri" w:hAnsi="Calibri" w:eastAsia="宋体" w:cs="Times New Roman"/>
                <w:bCs/>
                <w:color w:val="000000"/>
                <w:kern w:val="2"/>
                <w:sz w:val="21"/>
                <w:szCs w:val="21"/>
              </w:rPr>
              <w:t>撰写</w:t>
            </w:r>
            <w:r>
              <w:rPr>
                <w:rFonts w:hint="eastAsia"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  <w:t>广告策划案</w:t>
            </w:r>
          </w:p>
        </w:tc>
        <w:tc>
          <w:tcPr>
            <w:tcW w:w="347" w:type="pct"/>
            <w:tcBorders>
              <w:left w:val="double" w:color="auto" w:sz="4" w:space="0"/>
            </w:tcBorders>
            <w:noWrap w:val="0"/>
            <w:vAlign w:val="center"/>
          </w:tcPr>
          <w:p w14:paraId="755F3A2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347" w:type="pct"/>
            <w:noWrap w:val="0"/>
            <w:vAlign w:val="center"/>
          </w:tcPr>
          <w:p w14:paraId="13A2EB7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7A407201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5FD7122F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60</w:t>
            </w:r>
          </w:p>
        </w:tc>
        <w:tc>
          <w:tcPr>
            <w:tcW w:w="347" w:type="pct"/>
            <w:noWrap w:val="0"/>
            <w:vAlign w:val="center"/>
          </w:tcPr>
          <w:p w14:paraId="72B3C750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noWrap w:val="0"/>
            <w:vAlign w:val="center"/>
          </w:tcPr>
          <w:p w14:paraId="051EDFEA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20</w:t>
            </w:r>
          </w:p>
        </w:tc>
        <w:tc>
          <w:tcPr>
            <w:tcW w:w="426" w:type="pct"/>
            <w:tcBorders>
              <w:right w:val="single" w:color="auto" w:sz="12" w:space="0"/>
            </w:tcBorders>
            <w:noWrap w:val="0"/>
            <w:vAlign w:val="center"/>
          </w:tcPr>
          <w:p w14:paraId="0809053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  <w:tr w14:paraId="785FA6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405" w:type="pct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 w14:paraId="6FCD0F7E">
            <w:pPr>
              <w:widowControl w:val="0"/>
              <w:jc w:val="center"/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</w:pPr>
            <w:r>
              <w:rPr>
                <w:rFonts w:ascii="Arial" w:hAnsi="Arial" w:eastAsia="黑体" w:cs="Arial"/>
                <w:bCs/>
                <w:kern w:val="2"/>
                <w:sz w:val="21"/>
                <w:szCs w:val="21"/>
              </w:rPr>
              <w:t>X4</w:t>
            </w:r>
          </w:p>
        </w:tc>
        <w:tc>
          <w:tcPr>
            <w:tcW w:w="363" w:type="pct"/>
            <w:tcBorders>
              <w:bottom w:val="single" w:color="auto" w:sz="12" w:space="0"/>
            </w:tcBorders>
            <w:noWrap w:val="0"/>
            <w:vAlign w:val="center"/>
          </w:tcPr>
          <w:p w14:paraId="55822FD6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10%</w:t>
            </w:r>
          </w:p>
        </w:tc>
        <w:tc>
          <w:tcPr>
            <w:tcW w:w="1720" w:type="pct"/>
            <w:tcBorders>
              <w:bottom w:val="single" w:color="auto" w:sz="12" w:space="0"/>
              <w:right w:val="double" w:color="auto" w:sz="4" w:space="0"/>
            </w:tcBorders>
            <w:noWrap w:val="0"/>
            <w:vAlign w:val="center"/>
          </w:tcPr>
          <w:p w14:paraId="7DB771FD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调研分析报告（行业内违法乱纪案例）</w:t>
            </w:r>
          </w:p>
        </w:tc>
        <w:tc>
          <w:tcPr>
            <w:tcW w:w="347" w:type="pct"/>
            <w:tcBorders>
              <w:left w:val="double" w:color="auto" w:sz="4" w:space="0"/>
              <w:bottom w:val="single" w:color="auto" w:sz="12" w:space="0"/>
            </w:tcBorders>
            <w:noWrap w:val="0"/>
            <w:vAlign w:val="center"/>
          </w:tcPr>
          <w:p w14:paraId="5DE450D8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tcBorders>
              <w:bottom w:val="single" w:color="auto" w:sz="12" w:space="0"/>
            </w:tcBorders>
            <w:noWrap w:val="0"/>
            <w:vAlign w:val="center"/>
          </w:tcPr>
          <w:p w14:paraId="67DEE76B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tcBorders>
              <w:bottom w:val="single" w:color="auto" w:sz="12" w:space="0"/>
            </w:tcBorders>
            <w:noWrap w:val="0"/>
            <w:vAlign w:val="center"/>
          </w:tcPr>
          <w:p w14:paraId="17168B97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tcBorders>
              <w:bottom w:val="single" w:color="auto" w:sz="12" w:space="0"/>
            </w:tcBorders>
            <w:noWrap w:val="0"/>
            <w:vAlign w:val="center"/>
          </w:tcPr>
          <w:p w14:paraId="3B467A33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347" w:type="pct"/>
            <w:tcBorders>
              <w:bottom w:val="single" w:color="auto" w:sz="12" w:space="0"/>
            </w:tcBorders>
            <w:noWrap w:val="0"/>
            <w:vAlign w:val="center"/>
          </w:tcPr>
          <w:p w14:paraId="763326F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100</w:t>
            </w:r>
          </w:p>
        </w:tc>
        <w:tc>
          <w:tcPr>
            <w:tcW w:w="347" w:type="pct"/>
            <w:tcBorders>
              <w:bottom w:val="single" w:color="auto" w:sz="12" w:space="0"/>
            </w:tcBorders>
            <w:noWrap w:val="0"/>
            <w:vAlign w:val="center"/>
          </w:tcPr>
          <w:p w14:paraId="0BD60B0E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  <w:tc>
          <w:tcPr>
            <w:tcW w:w="426" w:type="pct"/>
            <w:tcBorders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 w14:paraId="6830EAC2">
            <w:pPr>
              <w:widowControl w:val="0"/>
              <w:jc w:val="center"/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1</w:t>
            </w:r>
            <w:r>
              <w:rPr>
                <w:rFonts w:ascii="Times New Roman" w:hAnsi="Times New Roman" w:eastAsia="宋体" w:cs="Times New Roman"/>
                <w:color w:val="000000"/>
                <w:kern w:val="2"/>
                <w:sz w:val="21"/>
                <w:szCs w:val="21"/>
              </w:rPr>
              <w:t>00</w:t>
            </w:r>
          </w:p>
        </w:tc>
      </w:tr>
    </w:tbl>
    <w:p w14:paraId="6FB6D308">
      <w:pPr>
        <w:widowControl w:val="0"/>
        <w:spacing w:before="326" w:beforeLines="100" w:line="360" w:lineRule="auto"/>
        <w:jc w:val="both"/>
        <w:outlineLvl w:val="0"/>
        <w:rPr>
          <w:rFonts w:ascii="黑体" w:hAnsi="宋体" w:eastAsia="黑体" w:cs="Times New Roman"/>
          <w:kern w:val="2"/>
          <w:sz w:val="28"/>
        </w:rPr>
      </w:pPr>
      <w:bookmarkStart w:id="16" w:name="_Toc29607"/>
      <w:r>
        <w:rPr>
          <w:rFonts w:hint="eastAsia" w:ascii="黑体" w:hAnsi="宋体" w:eastAsia="黑体" w:cs="Times New Roman"/>
          <w:kern w:val="2"/>
          <w:sz w:val="28"/>
        </w:rPr>
        <w:t>六、其他需要说明的问题</w:t>
      </w:r>
      <w:bookmarkEnd w:id="16"/>
      <w:r>
        <w:rPr>
          <w:rFonts w:hint="eastAsia" w:ascii="黑体" w:hAnsi="宋体" w:eastAsia="黑体" w:cs="Times New Roman"/>
          <w:kern w:val="2"/>
          <w:sz w:val="28"/>
        </w:rPr>
        <w:t xml:space="preserve"> </w:t>
      </w:r>
    </w:p>
    <w:tbl>
      <w:tblPr>
        <w:tblStyle w:val="9"/>
        <w:tblW w:w="500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3EF011E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000" w:type="pct"/>
            <w:noWrap w:val="0"/>
            <w:vAlign w:val="top"/>
          </w:tcPr>
          <w:p w14:paraId="56FA87AF">
            <w:pPr>
              <w:widowControl w:val="0"/>
              <w:jc w:val="both"/>
              <w:rPr>
                <w:rFonts w:ascii="仿宋" w:hAnsi="仿宋" w:eastAsia="仿宋" w:cs="仿宋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2"/>
                <w:sz w:val="21"/>
                <w:szCs w:val="21"/>
              </w:rPr>
              <w:t>无</w:t>
            </w:r>
          </w:p>
          <w:p w14:paraId="1C507FF9">
            <w:pPr>
              <w:widowControl w:val="0"/>
              <w:jc w:val="both"/>
              <w:rPr>
                <w:rFonts w:ascii="宋体" w:hAnsi="宋体" w:eastAsia="宋体" w:cs="Times New Roman"/>
                <w:bCs/>
                <w:color w:val="000000"/>
                <w:kern w:val="2"/>
                <w:sz w:val="21"/>
                <w:szCs w:val="21"/>
              </w:rPr>
            </w:pPr>
          </w:p>
          <w:p w14:paraId="7E297C78">
            <w:pPr>
              <w:widowControl w:val="0"/>
              <w:jc w:val="both"/>
              <w:rPr>
                <w:rFonts w:ascii="黑体" w:hAnsi="Times New Roman" w:eastAsia="宋体" w:cs="Times New Roman"/>
                <w:color w:val="000000"/>
                <w:kern w:val="2"/>
                <w:sz w:val="21"/>
                <w:szCs w:val="21"/>
              </w:rPr>
            </w:pPr>
          </w:p>
        </w:tc>
      </w:tr>
    </w:tbl>
    <w:p w14:paraId="0A1B0DE6">
      <w:pPr>
        <w:widowControl/>
        <w:jc w:val="left"/>
        <w:rPr>
          <w:rFonts w:hint="eastAsia" w:ascii="宋体" w:hAnsi="宋体" w:eastAsia="宋体" w:cs="宋体"/>
          <w:kern w:val="0"/>
          <w:sz w:val="24"/>
        </w:rPr>
      </w:pPr>
    </w:p>
    <w:p w14:paraId="6D69A99E">
      <w:pPr>
        <w:rPr>
          <w:rFonts w:hint="default" w:ascii="仿宋" w:hAnsi="仿宋" w:eastAsia="仿宋" w:cs="仿宋"/>
          <w:kern w:val="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397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981BE0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5" name="文本框 8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D272587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s0lY7tAAAAAFAQAADwAAAAAAAAABACAAAAAiAAAAZHJzL2Rvd25yZXYueG1sUEsBAhQA&#10;FAAAAAgAh07iQFO3cvAzAgAAYwQAAA4AAAAAAAAAAQAgAAAAHw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D272587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98C136">
    <w:pPr>
      <w:widowControl/>
      <w:jc w:val="right"/>
      <w:rPr>
        <w:rFonts w:ascii="宋体" w:hAnsi="宋体" w:eastAsia="宋体" w:cs="宋体"/>
        <w:kern w:val="0"/>
        <w:sz w:val="24"/>
      </w:rPr>
    </w:pPr>
    <w:r>
      <w:rPr>
        <w:rFonts w:ascii="宋体" w:hAnsi="宋体" w:eastAsia="宋体" w:cs="宋体"/>
        <w:kern w:val="0"/>
        <w:sz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635635</wp:posOffset>
              </wp:positionH>
              <wp:positionV relativeFrom="page">
                <wp:posOffset>186055</wp:posOffset>
              </wp:positionV>
              <wp:extent cx="2635250" cy="280670"/>
              <wp:effectExtent l="0" t="0" r="6350" b="11430"/>
              <wp:wrapNone/>
              <wp:docPr id="175" name="文本框 17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4DDBB6CE">
                          <w:pPr>
                            <w:widowControl/>
                            <w:jc w:val="left"/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SJQU-QR-JW-05</w:t>
                          </w:r>
                          <w:r>
                            <w:rPr>
                              <w:rFonts w:hint="eastAsia" w:ascii="Times New Roman" w:hAnsi="Times New Roman" w:eastAsia="宋体" w:cs="宋体"/>
                              <w:kern w:val="0"/>
                              <w:sz w:val="24"/>
                              <w:lang w:val="en-US" w:eastAsia="zh-CN"/>
                            </w:rPr>
                            <w:t>5</w:t>
                          </w:r>
                          <w:r>
                            <w:rPr>
                              <w:rFonts w:ascii="Times New Roman" w:hAnsi="Times New Roman" w:eastAsia="宋体" w:cs="宋体"/>
                              <w:kern w:val="0"/>
                              <w:sz w:val="24"/>
                            </w:rPr>
                            <w:t>（A0）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50.05pt;margin-top:14.65pt;height:22.1pt;width:207.5pt;mso-position-horizontal-relative:page;mso-position-vertical-relative:page;z-index:251659264;mso-width-relative:page;mso-height-relative:page;" fillcolor="#FFFFFF" filled="t" stroked="f" coordsize="21600,21600" o:gfxdata="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4DDBB6CE">
                    <w:pPr>
                      <w:widowControl/>
                      <w:jc w:val="left"/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</w:pP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SJQU-QR-JW-05</w:t>
                    </w:r>
                    <w:r>
                      <w:rPr>
                        <w:rFonts w:hint="eastAsia" w:ascii="Times New Roman" w:hAnsi="Times New Roman" w:eastAsia="宋体" w:cs="宋体"/>
                        <w:kern w:val="0"/>
                        <w:sz w:val="24"/>
                        <w:lang w:val="en-US" w:eastAsia="zh-CN"/>
                      </w:rPr>
                      <w:t>5</w:t>
                    </w:r>
                    <w:r>
                      <w:rPr>
                        <w:rFonts w:ascii="Times New Roman" w:hAnsi="Times New Roman" w:eastAsia="宋体" w:cs="宋体"/>
                        <w:kern w:val="0"/>
                        <w:sz w:val="24"/>
                      </w:rPr>
                      <w:t>（A0）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E02DAFE"/>
    <w:multiLevelType w:val="multilevel"/>
    <w:tmpl w:val="9E02DAFE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E41E2E67"/>
    <w:multiLevelType w:val="singleLevel"/>
    <w:tmpl w:val="E41E2E6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E7362227"/>
    <w:multiLevelType w:val="singleLevel"/>
    <w:tmpl w:val="E7362227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F08B828D"/>
    <w:multiLevelType w:val="multilevel"/>
    <w:tmpl w:val="F08B828D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89E5C8F"/>
    <w:multiLevelType w:val="multilevel"/>
    <w:tmpl w:val="589E5C8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HorizontalSpacing w:val="21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U1MWI0ZDVhZjRmYTU4YjI0NTgyZjZkZTJlM2U0ZTUifQ=="/>
  </w:docVars>
  <w:rsids>
    <w:rsidRoot w:val="00000000"/>
    <w:rsid w:val="000F5645"/>
    <w:rsid w:val="0078143C"/>
    <w:rsid w:val="00F50429"/>
    <w:rsid w:val="014337F8"/>
    <w:rsid w:val="018830C3"/>
    <w:rsid w:val="021F7CBD"/>
    <w:rsid w:val="02466294"/>
    <w:rsid w:val="025620F2"/>
    <w:rsid w:val="02B81FC4"/>
    <w:rsid w:val="02BC3862"/>
    <w:rsid w:val="037405E1"/>
    <w:rsid w:val="03C0759A"/>
    <w:rsid w:val="05C07074"/>
    <w:rsid w:val="062B6220"/>
    <w:rsid w:val="06902037"/>
    <w:rsid w:val="06CE625A"/>
    <w:rsid w:val="06E25862"/>
    <w:rsid w:val="076444C8"/>
    <w:rsid w:val="077C651F"/>
    <w:rsid w:val="07B726AC"/>
    <w:rsid w:val="07E34CF5"/>
    <w:rsid w:val="08491060"/>
    <w:rsid w:val="08FA4CA8"/>
    <w:rsid w:val="090515DA"/>
    <w:rsid w:val="095742E5"/>
    <w:rsid w:val="0ABC5BC4"/>
    <w:rsid w:val="0B4E7969"/>
    <w:rsid w:val="0BD55995"/>
    <w:rsid w:val="0C50326D"/>
    <w:rsid w:val="0CDC3B9F"/>
    <w:rsid w:val="0CE268D4"/>
    <w:rsid w:val="0D7C6A10"/>
    <w:rsid w:val="0DE82576"/>
    <w:rsid w:val="0E6E3569"/>
    <w:rsid w:val="0EA578A0"/>
    <w:rsid w:val="0F8F24EB"/>
    <w:rsid w:val="100E76C7"/>
    <w:rsid w:val="10152804"/>
    <w:rsid w:val="10B244F7"/>
    <w:rsid w:val="111E3297"/>
    <w:rsid w:val="118C4D48"/>
    <w:rsid w:val="12B72298"/>
    <w:rsid w:val="13044396"/>
    <w:rsid w:val="1351776B"/>
    <w:rsid w:val="13AC6D78"/>
    <w:rsid w:val="13DC65E0"/>
    <w:rsid w:val="14C111AC"/>
    <w:rsid w:val="14DC1B42"/>
    <w:rsid w:val="1555593F"/>
    <w:rsid w:val="1625599C"/>
    <w:rsid w:val="175A0C63"/>
    <w:rsid w:val="179B3F36"/>
    <w:rsid w:val="19036F28"/>
    <w:rsid w:val="192B3098"/>
    <w:rsid w:val="199C408D"/>
    <w:rsid w:val="19B66E06"/>
    <w:rsid w:val="19EC2827"/>
    <w:rsid w:val="1A78055F"/>
    <w:rsid w:val="1A8D633E"/>
    <w:rsid w:val="1B934D56"/>
    <w:rsid w:val="1BA42CE3"/>
    <w:rsid w:val="1C635C69"/>
    <w:rsid w:val="1C9378D2"/>
    <w:rsid w:val="1CC32D57"/>
    <w:rsid w:val="1D364C50"/>
    <w:rsid w:val="1D793E49"/>
    <w:rsid w:val="1F184345"/>
    <w:rsid w:val="1F316F2E"/>
    <w:rsid w:val="1FA912D2"/>
    <w:rsid w:val="1FBE6A14"/>
    <w:rsid w:val="201A79C2"/>
    <w:rsid w:val="203F47D7"/>
    <w:rsid w:val="207F2647"/>
    <w:rsid w:val="2095057A"/>
    <w:rsid w:val="20A84338"/>
    <w:rsid w:val="210B3EDB"/>
    <w:rsid w:val="21555156"/>
    <w:rsid w:val="2174159C"/>
    <w:rsid w:val="21900776"/>
    <w:rsid w:val="21EB1E39"/>
    <w:rsid w:val="22596EC8"/>
    <w:rsid w:val="229E48DB"/>
    <w:rsid w:val="23C948E6"/>
    <w:rsid w:val="241B685E"/>
    <w:rsid w:val="24381F08"/>
    <w:rsid w:val="2452597D"/>
    <w:rsid w:val="24D25252"/>
    <w:rsid w:val="24E84354"/>
    <w:rsid w:val="265E7D86"/>
    <w:rsid w:val="26961D17"/>
    <w:rsid w:val="27572CB4"/>
    <w:rsid w:val="27AA33F7"/>
    <w:rsid w:val="282D0BDB"/>
    <w:rsid w:val="288609D0"/>
    <w:rsid w:val="28E1670B"/>
    <w:rsid w:val="29B83B80"/>
    <w:rsid w:val="29CC61D1"/>
    <w:rsid w:val="29E22D8C"/>
    <w:rsid w:val="2A1B37AD"/>
    <w:rsid w:val="2AAB2A6B"/>
    <w:rsid w:val="2B1E53A8"/>
    <w:rsid w:val="2C2C2E39"/>
    <w:rsid w:val="2C684675"/>
    <w:rsid w:val="2CB216AE"/>
    <w:rsid w:val="2D4F514F"/>
    <w:rsid w:val="2DA02E86"/>
    <w:rsid w:val="2DD37B2E"/>
    <w:rsid w:val="2E6E73AA"/>
    <w:rsid w:val="2E905A1F"/>
    <w:rsid w:val="2ED14854"/>
    <w:rsid w:val="2F8135BA"/>
    <w:rsid w:val="30B436BA"/>
    <w:rsid w:val="30CC24E5"/>
    <w:rsid w:val="30E22A34"/>
    <w:rsid w:val="311A5A74"/>
    <w:rsid w:val="31D43E75"/>
    <w:rsid w:val="323229CC"/>
    <w:rsid w:val="323B10C3"/>
    <w:rsid w:val="329E74E9"/>
    <w:rsid w:val="32BD716A"/>
    <w:rsid w:val="332130EA"/>
    <w:rsid w:val="33242BDA"/>
    <w:rsid w:val="33A61841"/>
    <w:rsid w:val="33B0765E"/>
    <w:rsid w:val="33F52B8E"/>
    <w:rsid w:val="34E268A9"/>
    <w:rsid w:val="35334C4C"/>
    <w:rsid w:val="35374E47"/>
    <w:rsid w:val="35614165"/>
    <w:rsid w:val="37734130"/>
    <w:rsid w:val="38172D0E"/>
    <w:rsid w:val="38327B47"/>
    <w:rsid w:val="383646AF"/>
    <w:rsid w:val="383C2774"/>
    <w:rsid w:val="38C85737"/>
    <w:rsid w:val="39B30C66"/>
    <w:rsid w:val="3B183024"/>
    <w:rsid w:val="3B1C3398"/>
    <w:rsid w:val="3B555231"/>
    <w:rsid w:val="3B783AC3"/>
    <w:rsid w:val="3BBD5BA0"/>
    <w:rsid w:val="3C3D6ABB"/>
    <w:rsid w:val="3EC4393F"/>
    <w:rsid w:val="3F547511"/>
    <w:rsid w:val="3FA42F64"/>
    <w:rsid w:val="3FA96941"/>
    <w:rsid w:val="401D10DD"/>
    <w:rsid w:val="40545FB7"/>
    <w:rsid w:val="411D0203"/>
    <w:rsid w:val="420D7E79"/>
    <w:rsid w:val="422F6EA6"/>
    <w:rsid w:val="423B3A9C"/>
    <w:rsid w:val="4313476C"/>
    <w:rsid w:val="4383280C"/>
    <w:rsid w:val="43911BC6"/>
    <w:rsid w:val="45723C79"/>
    <w:rsid w:val="45A4461F"/>
    <w:rsid w:val="46E9639C"/>
    <w:rsid w:val="473E02B7"/>
    <w:rsid w:val="475E6263"/>
    <w:rsid w:val="477B1CAA"/>
    <w:rsid w:val="47F571AC"/>
    <w:rsid w:val="48580F04"/>
    <w:rsid w:val="48842E86"/>
    <w:rsid w:val="49633BCB"/>
    <w:rsid w:val="4A365EAF"/>
    <w:rsid w:val="4A6257E1"/>
    <w:rsid w:val="4A7638C4"/>
    <w:rsid w:val="4AAB57B2"/>
    <w:rsid w:val="4AFD0337"/>
    <w:rsid w:val="4B414610"/>
    <w:rsid w:val="4B985ABC"/>
    <w:rsid w:val="4C0D364D"/>
    <w:rsid w:val="4C854D76"/>
    <w:rsid w:val="4CA52E73"/>
    <w:rsid w:val="4CE87CD9"/>
    <w:rsid w:val="4CFD02CC"/>
    <w:rsid w:val="4D512A59"/>
    <w:rsid w:val="4E7E75C6"/>
    <w:rsid w:val="4EE01C53"/>
    <w:rsid w:val="4FE87012"/>
    <w:rsid w:val="50001ACB"/>
    <w:rsid w:val="507375BC"/>
    <w:rsid w:val="508A00C9"/>
    <w:rsid w:val="50B52C6C"/>
    <w:rsid w:val="50E6470E"/>
    <w:rsid w:val="511D2CEB"/>
    <w:rsid w:val="51BF7D59"/>
    <w:rsid w:val="53486019"/>
    <w:rsid w:val="53940543"/>
    <w:rsid w:val="53A26402"/>
    <w:rsid w:val="555443C0"/>
    <w:rsid w:val="55E20FAD"/>
    <w:rsid w:val="55EE4C56"/>
    <w:rsid w:val="56551650"/>
    <w:rsid w:val="56BC7955"/>
    <w:rsid w:val="56C34D75"/>
    <w:rsid w:val="59B04427"/>
    <w:rsid w:val="59BD1CAD"/>
    <w:rsid w:val="59E720E8"/>
    <w:rsid w:val="5A1D5B0A"/>
    <w:rsid w:val="5A7F67C4"/>
    <w:rsid w:val="5B482AE8"/>
    <w:rsid w:val="5BB66216"/>
    <w:rsid w:val="5BF1724E"/>
    <w:rsid w:val="5CBD2F36"/>
    <w:rsid w:val="5CE93251"/>
    <w:rsid w:val="5DF71793"/>
    <w:rsid w:val="5E927D13"/>
    <w:rsid w:val="5FE2251D"/>
    <w:rsid w:val="60274581"/>
    <w:rsid w:val="61262A26"/>
    <w:rsid w:val="616E1341"/>
    <w:rsid w:val="618D194C"/>
    <w:rsid w:val="61ED495B"/>
    <w:rsid w:val="621912AD"/>
    <w:rsid w:val="624520A2"/>
    <w:rsid w:val="624D34C0"/>
    <w:rsid w:val="628B15D4"/>
    <w:rsid w:val="62F37D50"/>
    <w:rsid w:val="64F93617"/>
    <w:rsid w:val="65106A8F"/>
    <w:rsid w:val="65B31E97"/>
    <w:rsid w:val="65F63CF3"/>
    <w:rsid w:val="661E5FA2"/>
    <w:rsid w:val="67876CB8"/>
    <w:rsid w:val="67C66A76"/>
    <w:rsid w:val="67EC2FBF"/>
    <w:rsid w:val="684B354F"/>
    <w:rsid w:val="688863AF"/>
    <w:rsid w:val="68D15722"/>
    <w:rsid w:val="6A2922A9"/>
    <w:rsid w:val="6A2F5A5E"/>
    <w:rsid w:val="6A7A2B04"/>
    <w:rsid w:val="6A800BF6"/>
    <w:rsid w:val="6A902328"/>
    <w:rsid w:val="6AA03EED"/>
    <w:rsid w:val="6AA95198"/>
    <w:rsid w:val="6AD27A6A"/>
    <w:rsid w:val="6AE61F48"/>
    <w:rsid w:val="6AF97ECD"/>
    <w:rsid w:val="6B1E7934"/>
    <w:rsid w:val="6B2421BE"/>
    <w:rsid w:val="6B256F14"/>
    <w:rsid w:val="6B3B2294"/>
    <w:rsid w:val="6B6A2B79"/>
    <w:rsid w:val="6B735ED1"/>
    <w:rsid w:val="6B893596"/>
    <w:rsid w:val="6B8C2AEF"/>
    <w:rsid w:val="6BBB14D6"/>
    <w:rsid w:val="6C0072DC"/>
    <w:rsid w:val="6C012D90"/>
    <w:rsid w:val="6C377D3B"/>
    <w:rsid w:val="6C5333BE"/>
    <w:rsid w:val="6D9D5488"/>
    <w:rsid w:val="6EFC037D"/>
    <w:rsid w:val="6F2919A8"/>
    <w:rsid w:val="6F7246F2"/>
    <w:rsid w:val="7068189A"/>
    <w:rsid w:val="70A26A13"/>
    <w:rsid w:val="71A14E1B"/>
    <w:rsid w:val="71E55969"/>
    <w:rsid w:val="72345C8F"/>
    <w:rsid w:val="73412C30"/>
    <w:rsid w:val="74015CD1"/>
    <w:rsid w:val="740D6A21"/>
    <w:rsid w:val="743E2DF5"/>
    <w:rsid w:val="74826AC4"/>
    <w:rsid w:val="74E4399C"/>
    <w:rsid w:val="75765687"/>
    <w:rsid w:val="757E0B61"/>
    <w:rsid w:val="757F1917"/>
    <w:rsid w:val="76415F8F"/>
    <w:rsid w:val="768947FB"/>
    <w:rsid w:val="775614CA"/>
    <w:rsid w:val="77931781"/>
    <w:rsid w:val="787119EB"/>
    <w:rsid w:val="78EA52F9"/>
    <w:rsid w:val="7A4F18B8"/>
    <w:rsid w:val="7A574C10"/>
    <w:rsid w:val="7AC20946"/>
    <w:rsid w:val="7B6242FE"/>
    <w:rsid w:val="7C042B76"/>
    <w:rsid w:val="7C1A70CE"/>
    <w:rsid w:val="7C5E27FC"/>
    <w:rsid w:val="7C7C50AF"/>
    <w:rsid w:val="7D312AB3"/>
    <w:rsid w:val="7D992634"/>
    <w:rsid w:val="7DE84C60"/>
    <w:rsid w:val="7E603B0B"/>
    <w:rsid w:val="7EFFF534"/>
    <w:rsid w:val="7FE17456"/>
    <w:rsid w:val="FFFF4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240" w:lineRule="auto"/>
      <w:jc w:val="center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3"/>
    <w:basedOn w:val="1"/>
    <w:next w:val="4"/>
    <w:qFormat/>
    <w:uiPriority w:val="0"/>
    <w:pPr>
      <w:keepNext/>
      <w:keepLines/>
      <w:autoSpaceDE w:val="0"/>
      <w:autoSpaceDN w:val="0"/>
      <w:adjustRightInd w:val="0"/>
      <w:spacing w:before="120" w:after="120" w:line="400" w:lineRule="exact"/>
      <w:textAlignment w:val="baseline"/>
      <w:outlineLvl w:val="2"/>
    </w:pPr>
    <w:rPr>
      <w:rFonts w:ascii="Times New Roman" w:hAnsi="Times New Roman" w:eastAsia="仿宋" w:cs="Times New Roman"/>
      <w:b/>
      <w:szCs w:val="20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Indent"/>
    <w:basedOn w:val="1"/>
    <w:semiHidden/>
    <w:unhideWhenUsed/>
    <w:qFormat/>
    <w:uiPriority w:val="99"/>
    <w:pPr>
      <w:ind w:firstLine="420" w:firstLineChars="20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39"/>
  </w:style>
  <w:style w:type="paragraph" w:styleId="8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一级标题DG"/>
    <w:basedOn w:val="1"/>
    <w:autoRedefine/>
    <w:qFormat/>
    <w:uiPriority w:val="0"/>
    <w:pPr>
      <w:spacing w:line="480" w:lineRule="auto"/>
      <w:outlineLvl w:val="0"/>
    </w:pPr>
    <w:rPr>
      <w:rFonts w:ascii="Arial" w:hAnsi="Arial" w:eastAsia="黑体"/>
      <w:sz w:val="28"/>
    </w:rPr>
  </w:style>
  <w:style w:type="paragraph" w:customStyle="1" w:styleId="13">
    <w:name w:val="表格正文DG"/>
    <w:basedOn w:val="1"/>
    <w:autoRedefine/>
    <w:qFormat/>
    <w:uiPriority w:val="0"/>
    <w:pPr>
      <w:jc w:val="center"/>
    </w:pPr>
    <w:rPr>
      <w:rFonts w:ascii="Times New Roman" w:hAnsi="Times New Roman"/>
      <w:color w:val="000000"/>
      <w:sz w:val="21"/>
      <w:szCs w:val="21"/>
    </w:rPr>
  </w:style>
  <w:style w:type="paragraph" w:customStyle="1" w:styleId="14">
    <w:name w:val="二级标题DG"/>
    <w:basedOn w:val="8"/>
    <w:autoRedefine/>
    <w:qFormat/>
    <w:uiPriority w:val="0"/>
    <w:pPr>
      <w:spacing w:before="25" w:beforeLines="25" w:beforeAutospacing="0" w:after="50" w:afterLines="50" w:afterAutospacing="0" w:line="440" w:lineRule="exact"/>
      <w:outlineLvl w:val="1"/>
    </w:pPr>
    <w:rPr>
      <w:rFonts w:ascii="Times New Roman" w:hAnsi="Times New Roman"/>
      <w:b/>
    </w:rPr>
  </w:style>
  <w:style w:type="paragraph" w:customStyle="1" w:styleId="15">
    <w:name w:val="表格标题DG"/>
    <w:basedOn w:val="1"/>
    <w:autoRedefine/>
    <w:qFormat/>
    <w:uiPriority w:val="0"/>
    <w:pPr>
      <w:snapToGrid w:val="0"/>
      <w:jc w:val="center"/>
    </w:pPr>
    <w:rPr>
      <w:rFonts w:ascii="Arial" w:hAnsi="Arial" w:eastAsia="黑体"/>
      <w:bCs/>
      <w:color w:val="000000"/>
      <w:sz w:val="21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1105</Words>
  <Characters>1180</Characters>
  <Lines>0</Lines>
  <Paragraphs>0</Paragraphs>
  <TotalTime>0</TotalTime>
  <ScaleCrop>false</ScaleCrop>
  <LinksUpToDate>false</LinksUpToDate>
  <CharactersWithSpaces>1192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2024-09-19T12:43:00Z</dcterms:created>
  <dc:creator>user</dc:creator>
  <cp:lastModifiedBy>鹓翎</cp:lastModifiedBy>
  <cp:lastPrinted>2024-11-14T10:16:00Z</cp:lastPrinted>
  <dcterms:modified xsi:type="dcterms:W3CDTF">2025-03-05T01:22:41Z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83116A297FC32AB73B87B967E4D9520A_43</vt:lpwstr>
  </property>
  <property fmtid="{D5CDD505-2E9C-101B-9397-08002B2CF9AE}" pid="4" name="KSOTemplateDocerSaveRecord">
    <vt:lpwstr>eyJoZGlkIjoiY2QwZGU1YmYzZDgxOWQ4NmFjNGViMjY5NThkNDg0MzAiLCJ1c2VySWQiOiIxNTg1MjgwMDQzIn0=</vt:lpwstr>
  </property>
</Properties>
</file>