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E7" w:rsidRPr="006C0D38" w:rsidRDefault="00AD448D" w:rsidP="00AD448D">
      <w:pPr>
        <w:spacing w:line="400" w:lineRule="exact"/>
        <w:jc w:val="left"/>
        <w:rPr>
          <w:rFonts w:ascii="宋体" w:hAnsi="宋体"/>
          <w:bCs/>
          <w:sz w:val="24"/>
        </w:rPr>
      </w:pPr>
      <w:r w:rsidRPr="006C0D38">
        <w:rPr>
          <w:rFonts w:ascii="宋体" w:hAnsi="宋体" w:hint="eastAsia"/>
          <w:bCs/>
          <w:sz w:val="24"/>
        </w:rPr>
        <w:t>SJQU-QR-JW-033(A0)</w:t>
      </w:r>
    </w:p>
    <w:p w:rsidR="00883BE7" w:rsidRPr="006C0D38" w:rsidRDefault="00500300">
      <w:pPr>
        <w:spacing w:line="288" w:lineRule="auto"/>
        <w:jc w:val="center"/>
        <w:rPr>
          <w:b/>
          <w:sz w:val="28"/>
          <w:szCs w:val="30"/>
        </w:rPr>
      </w:pPr>
      <w:r w:rsidRPr="006C0D38">
        <w:rPr>
          <w:rFonts w:hint="eastAsia"/>
          <w:b/>
          <w:sz w:val="28"/>
          <w:szCs w:val="30"/>
        </w:rPr>
        <w:t>【首饰专题设计】</w:t>
      </w:r>
    </w:p>
    <w:p w:rsidR="00883BE7" w:rsidRPr="006C0D38" w:rsidRDefault="00500300">
      <w:pPr>
        <w:shd w:val="clear" w:color="auto" w:fill="F5F5F5"/>
        <w:jc w:val="center"/>
        <w:textAlignment w:val="top"/>
        <w:rPr>
          <w:rFonts w:ascii="Arial" w:hAnsi="Arial" w:cs="Arial"/>
          <w:kern w:val="0"/>
          <w:sz w:val="20"/>
          <w:szCs w:val="20"/>
        </w:rPr>
      </w:pPr>
      <w:r w:rsidRPr="006C0D38">
        <w:rPr>
          <w:rFonts w:hint="eastAsia"/>
          <w:b/>
          <w:sz w:val="28"/>
          <w:szCs w:val="30"/>
        </w:rPr>
        <w:t>【</w:t>
      </w:r>
      <w:r w:rsidRPr="006C0D38">
        <w:rPr>
          <w:b/>
          <w:sz w:val="28"/>
          <w:szCs w:val="30"/>
        </w:rPr>
        <w:t>Jewelry Project Design</w:t>
      </w:r>
      <w:r w:rsidRPr="006C0D38">
        <w:rPr>
          <w:rFonts w:hint="eastAsia"/>
          <w:b/>
          <w:sz w:val="28"/>
          <w:szCs w:val="30"/>
        </w:rPr>
        <w:t>】</w:t>
      </w:r>
      <w:bookmarkStart w:id="0" w:name="a2"/>
      <w:bookmarkEnd w:id="0"/>
    </w:p>
    <w:p w:rsidR="00883BE7" w:rsidRPr="006C0D38" w:rsidRDefault="00500300" w:rsidP="006C0D38">
      <w:pPr>
        <w:spacing w:beforeLines="50" w:afterLines="50" w:line="288" w:lineRule="auto"/>
        <w:ind w:firstLineChars="150" w:firstLine="360"/>
        <w:rPr>
          <w:b/>
          <w:sz w:val="30"/>
          <w:szCs w:val="30"/>
        </w:rPr>
      </w:pPr>
      <w:r w:rsidRPr="006C0D38">
        <w:rPr>
          <w:rFonts w:ascii="黑体" w:eastAsia="黑体" w:hAnsi="宋体"/>
          <w:sz w:val="24"/>
        </w:rPr>
        <w:t>一</w:t>
      </w:r>
      <w:r w:rsidRPr="006C0D38">
        <w:rPr>
          <w:rFonts w:ascii="黑体" w:eastAsia="黑体" w:hAnsi="宋体" w:hint="eastAsia"/>
          <w:sz w:val="24"/>
        </w:rPr>
        <w:t>、</w:t>
      </w:r>
      <w:r w:rsidRPr="006C0D38">
        <w:rPr>
          <w:rFonts w:ascii="黑体" w:eastAsia="黑体" w:hAnsi="宋体"/>
          <w:sz w:val="24"/>
        </w:rPr>
        <w:t>基本信息</w:t>
      </w:r>
    </w:p>
    <w:p w:rsidR="00883BE7" w:rsidRPr="006C0D38" w:rsidRDefault="00500300">
      <w:pPr>
        <w:snapToGrid w:val="0"/>
        <w:spacing w:line="288" w:lineRule="auto"/>
        <w:ind w:firstLineChars="196" w:firstLine="394"/>
        <w:rPr>
          <w:sz w:val="20"/>
          <w:szCs w:val="20"/>
        </w:rPr>
      </w:pPr>
      <w:r w:rsidRPr="006C0D38">
        <w:rPr>
          <w:b/>
          <w:bCs/>
          <w:sz w:val="20"/>
          <w:szCs w:val="20"/>
        </w:rPr>
        <w:t>课程代码：</w:t>
      </w:r>
      <w:r w:rsidRPr="006C0D38">
        <w:rPr>
          <w:szCs w:val="21"/>
        </w:rPr>
        <w:t>【</w:t>
      </w:r>
      <w:r w:rsidRPr="006C0D38">
        <w:rPr>
          <w:rFonts w:hint="eastAsia"/>
          <w:szCs w:val="21"/>
        </w:rPr>
        <w:t>2040278</w:t>
      </w:r>
      <w:r w:rsidRPr="006C0D38">
        <w:rPr>
          <w:szCs w:val="21"/>
        </w:rPr>
        <w:t>】</w:t>
      </w:r>
    </w:p>
    <w:p w:rsidR="00883BE7" w:rsidRPr="006C0D38" w:rsidRDefault="00500300">
      <w:pPr>
        <w:snapToGrid w:val="0"/>
        <w:spacing w:line="288" w:lineRule="auto"/>
        <w:ind w:firstLineChars="196" w:firstLine="394"/>
        <w:rPr>
          <w:szCs w:val="21"/>
        </w:rPr>
      </w:pPr>
      <w:r w:rsidRPr="006C0D38">
        <w:rPr>
          <w:b/>
          <w:bCs/>
          <w:sz w:val="20"/>
          <w:szCs w:val="20"/>
        </w:rPr>
        <w:t>课程学分：</w:t>
      </w:r>
      <w:r w:rsidRPr="006C0D38">
        <w:rPr>
          <w:sz w:val="20"/>
          <w:szCs w:val="20"/>
        </w:rPr>
        <w:t>【</w:t>
      </w:r>
      <w:r w:rsidRPr="006C0D38">
        <w:rPr>
          <w:rFonts w:hint="eastAsia"/>
          <w:sz w:val="20"/>
          <w:szCs w:val="20"/>
        </w:rPr>
        <w:t>4</w:t>
      </w:r>
      <w:r w:rsidRPr="006C0D38">
        <w:rPr>
          <w:sz w:val="20"/>
          <w:szCs w:val="20"/>
        </w:rPr>
        <w:t>】</w:t>
      </w:r>
    </w:p>
    <w:p w:rsidR="00883BE7" w:rsidRPr="006C0D38" w:rsidRDefault="00500300">
      <w:pPr>
        <w:snapToGrid w:val="0"/>
        <w:spacing w:line="288" w:lineRule="auto"/>
        <w:ind w:firstLineChars="196" w:firstLine="394"/>
        <w:rPr>
          <w:szCs w:val="21"/>
        </w:rPr>
      </w:pPr>
      <w:r w:rsidRPr="006C0D38">
        <w:rPr>
          <w:b/>
          <w:bCs/>
          <w:sz w:val="20"/>
          <w:szCs w:val="20"/>
        </w:rPr>
        <w:t>面向专业：</w:t>
      </w:r>
      <w:r w:rsidRPr="006C0D38">
        <w:rPr>
          <w:sz w:val="20"/>
          <w:szCs w:val="20"/>
        </w:rPr>
        <w:t>【</w:t>
      </w:r>
      <w:r w:rsidRPr="006C0D38">
        <w:rPr>
          <w:rFonts w:hint="eastAsia"/>
          <w:sz w:val="20"/>
          <w:szCs w:val="20"/>
        </w:rPr>
        <w:t>产品设计（珠宝首饰设计）专业</w:t>
      </w:r>
      <w:r w:rsidRPr="006C0D38">
        <w:rPr>
          <w:sz w:val="20"/>
          <w:szCs w:val="20"/>
        </w:rPr>
        <w:t>】</w:t>
      </w:r>
    </w:p>
    <w:p w:rsidR="00883BE7" w:rsidRPr="006C0D38" w:rsidRDefault="00500300">
      <w:pPr>
        <w:snapToGrid w:val="0"/>
        <w:spacing w:line="288" w:lineRule="auto"/>
        <w:ind w:firstLineChars="196" w:firstLine="394"/>
        <w:rPr>
          <w:sz w:val="20"/>
          <w:szCs w:val="20"/>
        </w:rPr>
      </w:pPr>
      <w:r w:rsidRPr="006C0D38">
        <w:rPr>
          <w:b/>
          <w:bCs/>
          <w:sz w:val="20"/>
          <w:szCs w:val="20"/>
        </w:rPr>
        <w:t>课程性质：</w:t>
      </w:r>
      <w:r w:rsidRPr="006C0D38">
        <w:rPr>
          <w:sz w:val="20"/>
          <w:szCs w:val="20"/>
        </w:rPr>
        <w:t>【</w:t>
      </w:r>
      <w:r w:rsidRPr="006C0D38">
        <w:rPr>
          <w:rFonts w:hint="eastAsia"/>
          <w:sz w:val="20"/>
          <w:szCs w:val="20"/>
        </w:rPr>
        <w:t>系级必修课、</w:t>
      </w:r>
      <w:r w:rsidRPr="006C0D38">
        <w:rPr>
          <w:rFonts w:ascii="宋体" w:hAnsi="宋体" w:hint="eastAsia"/>
          <w:sz w:val="20"/>
          <w:szCs w:val="20"/>
        </w:rPr>
        <w:t>◎</w:t>
      </w:r>
      <w:r w:rsidRPr="006C0D38">
        <w:rPr>
          <w:rFonts w:hint="eastAsia"/>
          <w:sz w:val="20"/>
          <w:szCs w:val="20"/>
        </w:rPr>
        <w:t>专业核心课</w:t>
      </w:r>
      <w:r w:rsidRPr="006C0D38">
        <w:rPr>
          <w:sz w:val="20"/>
          <w:szCs w:val="20"/>
        </w:rPr>
        <w:t>】</w:t>
      </w:r>
    </w:p>
    <w:p w:rsidR="00883BE7" w:rsidRPr="006C0D38" w:rsidRDefault="00500300">
      <w:pPr>
        <w:snapToGrid w:val="0"/>
        <w:spacing w:line="288" w:lineRule="auto"/>
        <w:ind w:firstLineChars="196" w:firstLine="394"/>
        <w:rPr>
          <w:b/>
          <w:bCs/>
          <w:szCs w:val="21"/>
        </w:rPr>
      </w:pPr>
      <w:r w:rsidRPr="006C0D38">
        <w:rPr>
          <w:b/>
          <w:bCs/>
          <w:sz w:val="20"/>
          <w:szCs w:val="20"/>
        </w:rPr>
        <w:t>开课院系：</w:t>
      </w:r>
      <w:r w:rsidRPr="006C0D38">
        <w:rPr>
          <w:rFonts w:hint="eastAsia"/>
          <w:bCs/>
          <w:sz w:val="20"/>
          <w:szCs w:val="20"/>
        </w:rPr>
        <w:t>珠宝学院产品设计系</w:t>
      </w:r>
    </w:p>
    <w:p w:rsidR="00883BE7" w:rsidRPr="006C0D38" w:rsidRDefault="00500300">
      <w:pPr>
        <w:snapToGrid w:val="0"/>
        <w:spacing w:line="288" w:lineRule="auto"/>
        <w:ind w:firstLineChars="196" w:firstLine="394"/>
        <w:rPr>
          <w:sz w:val="20"/>
          <w:szCs w:val="20"/>
        </w:rPr>
      </w:pPr>
      <w:r w:rsidRPr="006C0D38">
        <w:rPr>
          <w:b/>
          <w:bCs/>
          <w:sz w:val="20"/>
          <w:szCs w:val="20"/>
        </w:rPr>
        <w:t>使用教材：</w:t>
      </w:r>
    </w:p>
    <w:p w:rsidR="00883BE7" w:rsidRPr="006C0D38" w:rsidRDefault="00500300">
      <w:pPr>
        <w:snapToGrid w:val="0"/>
        <w:spacing w:line="288" w:lineRule="auto"/>
        <w:ind w:firstLineChars="396" w:firstLine="792"/>
        <w:rPr>
          <w:szCs w:val="21"/>
        </w:rPr>
      </w:pPr>
      <w:r w:rsidRPr="006C0D38">
        <w:rPr>
          <w:sz w:val="20"/>
          <w:szCs w:val="20"/>
        </w:rPr>
        <w:t>教材【</w:t>
      </w:r>
      <w:r w:rsidRPr="006C0D38">
        <w:rPr>
          <w:rFonts w:hint="eastAsia"/>
          <w:sz w:val="20"/>
          <w:szCs w:val="20"/>
        </w:rPr>
        <w:t>《珠宝首饰设计》，郭新编著，上海人民美术出版社</w:t>
      </w:r>
      <w:r w:rsidRPr="006C0D38">
        <w:rPr>
          <w:rFonts w:hint="eastAsia"/>
          <w:sz w:val="20"/>
          <w:szCs w:val="20"/>
        </w:rPr>
        <w:t xml:space="preserve"> 2009.5</w:t>
      </w:r>
      <w:r w:rsidRPr="006C0D38">
        <w:rPr>
          <w:sz w:val="20"/>
          <w:szCs w:val="20"/>
        </w:rPr>
        <w:t>】</w:t>
      </w:r>
    </w:p>
    <w:p w:rsidR="00883BE7" w:rsidRPr="006C0D38" w:rsidRDefault="00500300">
      <w:pPr>
        <w:snapToGrid w:val="0"/>
        <w:spacing w:line="288" w:lineRule="auto"/>
        <w:ind w:leftChars="342" w:left="718" w:firstLineChars="50" w:firstLine="100"/>
        <w:rPr>
          <w:sz w:val="20"/>
          <w:szCs w:val="20"/>
        </w:rPr>
      </w:pPr>
      <w:r w:rsidRPr="006C0D38">
        <w:rPr>
          <w:sz w:val="20"/>
          <w:szCs w:val="20"/>
        </w:rPr>
        <w:t>参考</w:t>
      </w:r>
      <w:r w:rsidRPr="006C0D38">
        <w:rPr>
          <w:rFonts w:hint="eastAsia"/>
          <w:sz w:val="20"/>
          <w:szCs w:val="20"/>
        </w:rPr>
        <w:t>书目</w:t>
      </w:r>
      <w:r w:rsidRPr="006C0D38">
        <w:rPr>
          <w:sz w:val="20"/>
          <w:szCs w:val="20"/>
        </w:rPr>
        <w:t>【</w:t>
      </w:r>
      <w:r w:rsidRPr="006C0D38">
        <w:rPr>
          <w:rFonts w:hint="eastAsia"/>
          <w:sz w:val="20"/>
          <w:szCs w:val="20"/>
        </w:rPr>
        <w:t>《珠宝首饰绘画表现技法》，王渊、罗理婷编著，上海人民美术出版社</w:t>
      </w:r>
      <w:r w:rsidRPr="006C0D38">
        <w:rPr>
          <w:rFonts w:hint="eastAsia"/>
          <w:sz w:val="20"/>
          <w:szCs w:val="20"/>
        </w:rPr>
        <w:t>2009.4</w:t>
      </w:r>
      <w:r w:rsidRPr="006C0D38">
        <w:rPr>
          <w:sz w:val="20"/>
          <w:szCs w:val="20"/>
        </w:rPr>
        <w:t>】</w:t>
      </w:r>
    </w:p>
    <w:p w:rsidR="00883BE7" w:rsidRPr="006C0D38" w:rsidRDefault="00500300">
      <w:pPr>
        <w:snapToGrid w:val="0"/>
        <w:spacing w:line="288" w:lineRule="auto"/>
        <w:ind w:leftChars="342" w:left="718" w:firstLineChars="450" w:firstLine="900"/>
        <w:rPr>
          <w:sz w:val="20"/>
          <w:szCs w:val="20"/>
        </w:rPr>
      </w:pPr>
      <w:r w:rsidRPr="006C0D38">
        <w:rPr>
          <w:sz w:val="20"/>
          <w:szCs w:val="20"/>
        </w:rPr>
        <w:t>【</w:t>
      </w:r>
      <w:r w:rsidRPr="006C0D38">
        <w:rPr>
          <w:rFonts w:hint="eastAsia"/>
          <w:sz w:val="20"/>
          <w:szCs w:val="20"/>
        </w:rPr>
        <w:t>《珠宝首饰设计与鉴赏》，陈征、郭守国编著，学林出版社</w:t>
      </w:r>
      <w:r w:rsidRPr="006C0D38">
        <w:rPr>
          <w:rFonts w:hint="eastAsia"/>
          <w:sz w:val="20"/>
          <w:szCs w:val="20"/>
        </w:rPr>
        <w:t xml:space="preserve"> 2008.9</w:t>
      </w:r>
      <w:r w:rsidRPr="006C0D38">
        <w:rPr>
          <w:sz w:val="20"/>
          <w:szCs w:val="20"/>
        </w:rPr>
        <w:t>】</w:t>
      </w:r>
    </w:p>
    <w:p w:rsidR="00883BE7" w:rsidRPr="006C0D38" w:rsidRDefault="00500300">
      <w:pPr>
        <w:snapToGrid w:val="0"/>
        <w:spacing w:line="288" w:lineRule="auto"/>
        <w:ind w:leftChars="342" w:left="718" w:firstLineChars="450" w:firstLine="900"/>
        <w:rPr>
          <w:szCs w:val="21"/>
        </w:rPr>
      </w:pPr>
      <w:r w:rsidRPr="006C0D38">
        <w:rPr>
          <w:sz w:val="20"/>
          <w:szCs w:val="20"/>
        </w:rPr>
        <w:t>【</w:t>
      </w:r>
      <w:r w:rsidRPr="006C0D38">
        <w:rPr>
          <w:rFonts w:hint="eastAsia"/>
          <w:sz w:val="20"/>
          <w:szCs w:val="20"/>
        </w:rPr>
        <w:t>《顶级珠宝设计》，</w:t>
      </w:r>
      <w:r w:rsidRPr="006C0D38">
        <w:rPr>
          <w:rFonts w:hint="eastAsia"/>
          <w:sz w:val="20"/>
          <w:szCs w:val="20"/>
        </w:rPr>
        <w:t>Anastasia Young</w:t>
      </w:r>
      <w:r w:rsidRPr="006C0D38">
        <w:rPr>
          <w:rFonts w:hint="eastAsia"/>
          <w:sz w:val="20"/>
          <w:szCs w:val="20"/>
        </w:rPr>
        <w:t>著，崔静译，电子工业出版社</w:t>
      </w:r>
      <w:r w:rsidRPr="006C0D38">
        <w:rPr>
          <w:rFonts w:hint="eastAsia"/>
          <w:sz w:val="20"/>
          <w:szCs w:val="20"/>
        </w:rPr>
        <w:t xml:space="preserve"> 2015.5</w:t>
      </w:r>
      <w:r w:rsidRPr="006C0D38">
        <w:rPr>
          <w:sz w:val="20"/>
          <w:szCs w:val="20"/>
        </w:rPr>
        <w:t>】</w:t>
      </w:r>
    </w:p>
    <w:p w:rsidR="00883BE7" w:rsidRPr="006C0D38" w:rsidRDefault="00500300">
      <w:pPr>
        <w:snapToGrid w:val="0"/>
        <w:spacing w:line="288" w:lineRule="auto"/>
        <w:ind w:firstLineChars="245" w:firstLine="492"/>
        <w:rPr>
          <w:b/>
          <w:bCs/>
          <w:sz w:val="20"/>
          <w:szCs w:val="20"/>
        </w:rPr>
      </w:pPr>
      <w:r w:rsidRPr="006C0D38">
        <w:rPr>
          <w:rFonts w:hint="eastAsia"/>
          <w:b/>
          <w:bCs/>
          <w:sz w:val="20"/>
          <w:szCs w:val="20"/>
        </w:rPr>
        <w:t>课程网站网址：</w:t>
      </w:r>
    </w:p>
    <w:p w:rsidR="00883BE7" w:rsidRPr="006C0D38" w:rsidRDefault="00DD5ED8">
      <w:pPr>
        <w:snapToGrid w:val="0"/>
        <w:spacing w:line="288" w:lineRule="auto"/>
        <w:ind w:leftChars="234" w:left="491"/>
        <w:rPr>
          <w:b/>
          <w:bCs/>
          <w:sz w:val="20"/>
          <w:szCs w:val="20"/>
        </w:rPr>
      </w:pPr>
      <w:hyperlink r:id="rId7" w:history="1">
        <w:r w:rsidR="00500300" w:rsidRPr="006C0D38">
          <w:rPr>
            <w:rStyle w:val="a5"/>
            <w:color w:val="auto"/>
            <w:sz w:val="20"/>
            <w:szCs w:val="20"/>
          </w:rPr>
          <w:t>https://elearning.gench.edu.cn:8443/webapps/portal/execute/tabs/tabAction?tab_tab_group_id=_1_1</w:t>
        </w:r>
      </w:hyperlink>
    </w:p>
    <w:p w:rsidR="00883BE7" w:rsidRPr="006C0D38" w:rsidRDefault="00500300">
      <w:pPr>
        <w:snapToGrid w:val="0"/>
        <w:spacing w:line="288" w:lineRule="auto"/>
        <w:ind w:leftChars="191" w:left="401" w:firstLineChars="45" w:firstLine="90"/>
        <w:rPr>
          <w:sz w:val="20"/>
          <w:szCs w:val="20"/>
        </w:rPr>
      </w:pPr>
      <w:r w:rsidRPr="006C0D38">
        <w:rPr>
          <w:b/>
          <w:bCs/>
          <w:sz w:val="20"/>
          <w:szCs w:val="20"/>
        </w:rPr>
        <w:t>先修课程：</w:t>
      </w:r>
      <w:r w:rsidR="009C2CA1" w:rsidRPr="006C0D38">
        <w:rPr>
          <w:sz w:val="20"/>
          <w:szCs w:val="20"/>
        </w:rPr>
        <w:t>【</w:t>
      </w:r>
      <w:r w:rsidR="009C2CA1" w:rsidRPr="006C0D38">
        <w:rPr>
          <w:rFonts w:hint="eastAsia"/>
          <w:sz w:val="20"/>
          <w:szCs w:val="20"/>
        </w:rPr>
        <w:t>首饰设计专业绘图</w:t>
      </w:r>
      <w:r w:rsidR="009C2CA1" w:rsidRPr="006C0D38">
        <w:rPr>
          <w:rFonts w:hint="eastAsia"/>
          <w:sz w:val="20"/>
          <w:szCs w:val="20"/>
        </w:rPr>
        <w:t xml:space="preserve"> 2040277</w:t>
      </w:r>
      <w:r w:rsidR="009C2CA1" w:rsidRPr="006C0D38">
        <w:rPr>
          <w:rFonts w:hint="eastAsia"/>
          <w:sz w:val="20"/>
          <w:szCs w:val="20"/>
        </w:rPr>
        <w:t>（</w:t>
      </w:r>
      <w:r w:rsidR="009C2CA1" w:rsidRPr="006C0D38">
        <w:rPr>
          <w:rFonts w:hint="eastAsia"/>
          <w:sz w:val="20"/>
          <w:szCs w:val="20"/>
        </w:rPr>
        <w:t>4</w:t>
      </w:r>
      <w:r w:rsidR="009C2CA1" w:rsidRPr="006C0D38">
        <w:rPr>
          <w:rFonts w:hint="eastAsia"/>
          <w:sz w:val="20"/>
          <w:szCs w:val="20"/>
        </w:rPr>
        <w:t>）、首饰制作</w:t>
      </w:r>
      <w:r w:rsidR="009C2CA1" w:rsidRPr="006C0D38">
        <w:rPr>
          <w:rFonts w:hint="eastAsia"/>
          <w:sz w:val="20"/>
          <w:szCs w:val="20"/>
        </w:rPr>
        <w:t>1</w:t>
      </w:r>
      <w:r w:rsidR="009C2CA1" w:rsidRPr="006C0D38">
        <w:rPr>
          <w:sz w:val="20"/>
          <w:szCs w:val="20"/>
        </w:rPr>
        <w:t xml:space="preserve">  </w:t>
      </w:r>
      <w:r w:rsidR="009C2CA1" w:rsidRPr="006C0D38">
        <w:rPr>
          <w:rFonts w:hint="eastAsia"/>
          <w:sz w:val="20"/>
          <w:szCs w:val="20"/>
        </w:rPr>
        <w:t>2040090</w:t>
      </w:r>
      <w:r w:rsidR="009C2CA1" w:rsidRPr="006C0D38">
        <w:rPr>
          <w:rFonts w:hint="eastAsia"/>
          <w:sz w:val="20"/>
          <w:szCs w:val="20"/>
        </w:rPr>
        <w:t>（</w:t>
      </w:r>
      <w:r w:rsidR="009C2CA1" w:rsidRPr="006C0D38">
        <w:rPr>
          <w:rFonts w:hint="eastAsia"/>
          <w:sz w:val="20"/>
          <w:szCs w:val="20"/>
        </w:rPr>
        <w:t>4</w:t>
      </w:r>
      <w:r w:rsidR="009C2CA1" w:rsidRPr="006C0D38">
        <w:rPr>
          <w:rFonts w:hint="eastAsia"/>
          <w:sz w:val="20"/>
          <w:szCs w:val="20"/>
        </w:rPr>
        <w:t>）、首饰制作</w:t>
      </w:r>
      <w:r w:rsidR="009C2CA1" w:rsidRPr="006C0D38">
        <w:rPr>
          <w:rFonts w:hint="eastAsia"/>
          <w:sz w:val="20"/>
          <w:szCs w:val="20"/>
        </w:rPr>
        <w:t>2  2040091</w:t>
      </w:r>
      <w:r w:rsidR="009C2CA1" w:rsidRPr="006C0D38">
        <w:rPr>
          <w:rFonts w:hint="eastAsia"/>
          <w:sz w:val="20"/>
          <w:szCs w:val="20"/>
        </w:rPr>
        <w:t>（</w:t>
      </w:r>
      <w:r w:rsidR="009C2CA1" w:rsidRPr="006C0D38">
        <w:rPr>
          <w:sz w:val="20"/>
          <w:szCs w:val="20"/>
        </w:rPr>
        <w:t>5</w:t>
      </w:r>
      <w:r w:rsidR="009C2CA1" w:rsidRPr="006C0D38">
        <w:rPr>
          <w:rFonts w:hint="eastAsia"/>
          <w:sz w:val="20"/>
          <w:szCs w:val="20"/>
        </w:rPr>
        <w:t>）、珠宝设计软件（一）</w:t>
      </w:r>
      <w:r w:rsidR="009C2CA1" w:rsidRPr="006C0D38">
        <w:rPr>
          <w:rFonts w:hint="eastAsia"/>
          <w:sz w:val="20"/>
          <w:szCs w:val="20"/>
        </w:rPr>
        <w:t>212003</w:t>
      </w:r>
      <w:r w:rsidR="009C2CA1" w:rsidRPr="006C0D38">
        <w:rPr>
          <w:sz w:val="20"/>
          <w:szCs w:val="20"/>
        </w:rPr>
        <w:t>2</w:t>
      </w:r>
      <w:r w:rsidR="009C2CA1" w:rsidRPr="006C0D38">
        <w:rPr>
          <w:rFonts w:hint="eastAsia"/>
          <w:sz w:val="20"/>
          <w:szCs w:val="20"/>
        </w:rPr>
        <w:t>（</w:t>
      </w:r>
      <w:r w:rsidR="009C2CA1" w:rsidRPr="006C0D38">
        <w:rPr>
          <w:rFonts w:hint="eastAsia"/>
          <w:sz w:val="20"/>
          <w:szCs w:val="20"/>
        </w:rPr>
        <w:t>2</w:t>
      </w:r>
      <w:r w:rsidR="009C2CA1" w:rsidRPr="006C0D38">
        <w:rPr>
          <w:rFonts w:hint="eastAsia"/>
          <w:sz w:val="20"/>
          <w:szCs w:val="20"/>
        </w:rPr>
        <w:t>）</w:t>
      </w:r>
      <w:r w:rsidR="009C2CA1" w:rsidRPr="006C0D38">
        <w:rPr>
          <w:sz w:val="20"/>
          <w:szCs w:val="20"/>
        </w:rPr>
        <w:t>】</w:t>
      </w:r>
    </w:p>
    <w:p w:rsidR="00883BE7" w:rsidRPr="006C0D38" w:rsidRDefault="00500300" w:rsidP="006C0D38">
      <w:pPr>
        <w:adjustRightInd w:val="0"/>
        <w:snapToGrid w:val="0"/>
        <w:spacing w:beforeLines="50" w:afterLines="50" w:line="288" w:lineRule="auto"/>
        <w:ind w:firstLineChars="145" w:firstLine="348"/>
        <w:rPr>
          <w:b/>
          <w:sz w:val="24"/>
          <w:szCs w:val="20"/>
        </w:rPr>
      </w:pPr>
      <w:r w:rsidRPr="006C0D38">
        <w:rPr>
          <w:rFonts w:ascii="黑体" w:eastAsia="黑体" w:hAnsi="宋体"/>
          <w:sz w:val="24"/>
        </w:rPr>
        <w:t>二</w:t>
      </w:r>
      <w:r w:rsidRPr="006C0D38">
        <w:rPr>
          <w:rFonts w:ascii="黑体" w:eastAsia="黑体" w:hAnsi="宋体" w:hint="eastAsia"/>
          <w:sz w:val="24"/>
        </w:rPr>
        <w:t>、</w:t>
      </w:r>
      <w:r w:rsidRPr="006C0D38">
        <w:rPr>
          <w:rFonts w:ascii="黑体" w:eastAsia="黑体" w:hAnsi="宋体"/>
          <w:sz w:val="24"/>
        </w:rPr>
        <w:t>课程简介</w:t>
      </w:r>
    </w:p>
    <w:p w:rsidR="00883BE7" w:rsidRPr="006C0D38" w:rsidRDefault="00500300">
      <w:pPr>
        <w:snapToGrid w:val="0"/>
        <w:spacing w:line="288" w:lineRule="auto"/>
        <w:ind w:firstLineChars="200" w:firstLine="400"/>
        <w:rPr>
          <w:sz w:val="20"/>
          <w:szCs w:val="20"/>
        </w:rPr>
      </w:pPr>
      <w:r w:rsidRPr="006C0D38">
        <w:rPr>
          <w:rFonts w:hint="eastAsia"/>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883BE7" w:rsidRPr="006C0D38" w:rsidRDefault="00500300">
      <w:pPr>
        <w:snapToGrid w:val="0"/>
        <w:spacing w:line="288" w:lineRule="auto"/>
        <w:ind w:firstLineChars="200" w:firstLine="400"/>
        <w:rPr>
          <w:sz w:val="20"/>
          <w:szCs w:val="20"/>
        </w:rPr>
      </w:pPr>
      <w:r w:rsidRPr="006C0D38">
        <w:rPr>
          <w:rFonts w:hint="eastAsia"/>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883BE7" w:rsidRPr="006C0D38" w:rsidRDefault="00500300">
      <w:pPr>
        <w:snapToGrid w:val="0"/>
        <w:spacing w:line="288" w:lineRule="auto"/>
        <w:ind w:firstLineChars="200" w:firstLine="400"/>
        <w:rPr>
          <w:sz w:val="20"/>
          <w:szCs w:val="20"/>
        </w:rPr>
      </w:pPr>
      <w:r w:rsidRPr="006C0D38">
        <w:rPr>
          <w:rFonts w:hint="eastAsia"/>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w:t>
      </w:r>
      <w:proofErr w:type="gramStart"/>
      <w:r w:rsidRPr="006C0D38">
        <w:rPr>
          <w:rFonts w:hint="eastAsia"/>
          <w:sz w:val="20"/>
          <w:szCs w:val="20"/>
        </w:rPr>
        <w:t>的</w:t>
      </w:r>
      <w:proofErr w:type="gramEnd"/>
      <w:r w:rsidRPr="006C0D38">
        <w:rPr>
          <w:rFonts w:hint="eastAsia"/>
          <w:sz w:val="20"/>
          <w:szCs w:val="20"/>
        </w:rPr>
        <w:t>作业和地位。</w:t>
      </w:r>
    </w:p>
    <w:p w:rsidR="00883BE7" w:rsidRPr="006C0D38" w:rsidRDefault="00500300" w:rsidP="006C0D38">
      <w:pPr>
        <w:widowControl/>
        <w:spacing w:beforeLines="50" w:afterLines="50" w:line="288" w:lineRule="auto"/>
        <w:ind w:firstLineChars="150" w:firstLine="360"/>
        <w:jc w:val="left"/>
        <w:rPr>
          <w:rFonts w:ascii="黑体" w:eastAsia="黑体" w:hAnsi="宋体"/>
          <w:sz w:val="24"/>
        </w:rPr>
      </w:pPr>
      <w:r w:rsidRPr="006C0D38">
        <w:rPr>
          <w:rFonts w:ascii="黑体" w:eastAsia="黑体" w:hAnsi="宋体"/>
          <w:sz w:val="24"/>
        </w:rPr>
        <w:t>三</w:t>
      </w:r>
      <w:r w:rsidRPr="006C0D38">
        <w:rPr>
          <w:rFonts w:ascii="黑体" w:eastAsia="黑体" w:hAnsi="宋体" w:hint="eastAsia"/>
          <w:sz w:val="24"/>
        </w:rPr>
        <w:t>、</w:t>
      </w:r>
      <w:r w:rsidRPr="006C0D38">
        <w:rPr>
          <w:rFonts w:ascii="黑体" w:eastAsia="黑体" w:hAnsi="宋体"/>
          <w:sz w:val="24"/>
        </w:rPr>
        <w:t>选课建议</w:t>
      </w:r>
    </w:p>
    <w:p w:rsidR="00883BE7" w:rsidRPr="006C0D38" w:rsidRDefault="00500300">
      <w:pPr>
        <w:snapToGrid w:val="0"/>
        <w:spacing w:line="288" w:lineRule="auto"/>
        <w:ind w:firstLineChars="200" w:firstLine="400"/>
        <w:rPr>
          <w:sz w:val="20"/>
          <w:szCs w:val="20"/>
        </w:rPr>
      </w:pPr>
      <w:r w:rsidRPr="006C0D38">
        <w:rPr>
          <w:rFonts w:hint="eastAsia"/>
          <w:sz w:val="20"/>
          <w:szCs w:val="20"/>
        </w:rPr>
        <w:t>学习本课程的学生应具备手绘基本能力、且对首饰结构等专业知识有一定的认识与了解。因此先修课程包括专业课首饰设计专业绘图、首饰制作（</w:t>
      </w:r>
      <w:r w:rsidRPr="006C0D38">
        <w:rPr>
          <w:rFonts w:hint="eastAsia"/>
          <w:sz w:val="20"/>
          <w:szCs w:val="20"/>
        </w:rPr>
        <w:t>1</w:t>
      </w:r>
      <w:r w:rsidRPr="006C0D38">
        <w:rPr>
          <w:rFonts w:hint="eastAsia"/>
          <w:sz w:val="20"/>
          <w:szCs w:val="20"/>
        </w:rPr>
        <w:t>）（</w:t>
      </w:r>
      <w:r w:rsidRPr="006C0D38">
        <w:rPr>
          <w:rFonts w:hint="eastAsia"/>
          <w:sz w:val="20"/>
          <w:szCs w:val="20"/>
        </w:rPr>
        <w:t>2</w:t>
      </w:r>
      <w:r w:rsidRPr="006C0D38">
        <w:rPr>
          <w:rFonts w:hint="eastAsia"/>
          <w:sz w:val="20"/>
          <w:szCs w:val="20"/>
        </w:rPr>
        <w:t>）等课程。本课程适于产品设计（珠宝首饰设计）专业本科学生第</w:t>
      </w:r>
      <w:r w:rsidR="009C2CA1" w:rsidRPr="006C0D38">
        <w:rPr>
          <w:rFonts w:hint="eastAsia"/>
          <w:sz w:val="20"/>
          <w:szCs w:val="20"/>
        </w:rPr>
        <w:t>四</w:t>
      </w:r>
      <w:r w:rsidRPr="006C0D38">
        <w:rPr>
          <w:rFonts w:hint="eastAsia"/>
          <w:sz w:val="20"/>
          <w:szCs w:val="20"/>
        </w:rPr>
        <w:t>学期学习。</w:t>
      </w:r>
    </w:p>
    <w:p w:rsidR="00883BE7" w:rsidRPr="006C0D38" w:rsidRDefault="00883BE7">
      <w:pPr>
        <w:snapToGrid w:val="0"/>
        <w:spacing w:line="288" w:lineRule="auto"/>
        <w:ind w:firstLineChars="200" w:firstLine="400"/>
        <w:rPr>
          <w:sz w:val="20"/>
          <w:szCs w:val="20"/>
        </w:rPr>
      </w:pPr>
    </w:p>
    <w:p w:rsidR="00883BE7" w:rsidRPr="006C0D38" w:rsidRDefault="00883BE7">
      <w:pPr>
        <w:snapToGrid w:val="0"/>
        <w:spacing w:line="288" w:lineRule="auto"/>
        <w:ind w:firstLineChars="200" w:firstLine="400"/>
        <w:rPr>
          <w:sz w:val="20"/>
          <w:szCs w:val="20"/>
        </w:rPr>
      </w:pPr>
    </w:p>
    <w:p w:rsidR="00883BE7" w:rsidRPr="006C0D38" w:rsidRDefault="00500300" w:rsidP="006C0D38">
      <w:pPr>
        <w:widowControl/>
        <w:spacing w:beforeLines="50" w:afterLines="50" w:line="288" w:lineRule="auto"/>
        <w:jc w:val="left"/>
        <w:rPr>
          <w:rFonts w:ascii="黑体" w:eastAsia="黑体" w:hAnsi="宋体"/>
          <w:sz w:val="24"/>
        </w:rPr>
      </w:pPr>
      <w:r w:rsidRPr="006C0D38">
        <w:rPr>
          <w:rFonts w:ascii="黑体" w:eastAsia="黑体" w:hAnsi="宋体"/>
          <w:sz w:val="24"/>
        </w:rPr>
        <w:lastRenderedPageBreak/>
        <w:t>四</w:t>
      </w:r>
      <w:r w:rsidRPr="006C0D38">
        <w:rPr>
          <w:rFonts w:ascii="黑体" w:eastAsia="黑体" w:hAnsi="宋体" w:hint="eastAsia"/>
          <w:sz w:val="24"/>
        </w:rPr>
        <w:t>、</w:t>
      </w:r>
      <w:r w:rsidRPr="006C0D38">
        <w:rPr>
          <w:rFonts w:ascii="黑体" w:eastAsia="黑体" w:hAnsi="宋体"/>
          <w:sz w:val="24"/>
        </w:rPr>
        <w:t>课程与</w:t>
      </w:r>
      <w:r w:rsidRPr="006C0D38">
        <w:rPr>
          <w:rFonts w:ascii="黑体" w:eastAsia="黑体" w:hAnsi="宋体" w:hint="eastAsia"/>
          <w:sz w:val="24"/>
        </w:rPr>
        <w:t>专业毕业要求</w:t>
      </w:r>
      <w:r w:rsidRPr="006C0D38">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883BE7" w:rsidRPr="006C0D38">
        <w:tc>
          <w:tcPr>
            <w:tcW w:w="6803" w:type="dxa"/>
          </w:tcPr>
          <w:p w:rsidR="00883BE7" w:rsidRPr="006C0D38" w:rsidRDefault="00500300">
            <w:pPr>
              <w:jc w:val="center"/>
              <w:rPr>
                <w:rFonts w:ascii="黑体" w:eastAsia="黑体" w:hAnsi="黑体" w:cs="黑体"/>
                <w:kern w:val="0"/>
                <w:sz w:val="20"/>
                <w:szCs w:val="20"/>
              </w:rPr>
            </w:pPr>
            <w:r w:rsidRPr="006C0D38">
              <w:rPr>
                <w:rFonts w:ascii="黑体" w:eastAsia="黑体" w:hAnsi="黑体" w:cs="黑体" w:hint="eastAsia"/>
                <w:kern w:val="0"/>
                <w:sz w:val="20"/>
                <w:szCs w:val="20"/>
              </w:rPr>
              <w:t>专业毕业要求</w:t>
            </w:r>
          </w:p>
        </w:tc>
        <w:tc>
          <w:tcPr>
            <w:tcW w:w="727" w:type="dxa"/>
          </w:tcPr>
          <w:p w:rsidR="00883BE7" w:rsidRPr="006C0D38" w:rsidRDefault="00500300">
            <w:pPr>
              <w:jc w:val="center"/>
              <w:rPr>
                <w:rFonts w:ascii="黑体" w:eastAsia="黑体" w:hAnsi="黑体" w:cs="黑体"/>
                <w:kern w:val="0"/>
                <w:sz w:val="20"/>
                <w:szCs w:val="20"/>
              </w:rPr>
            </w:pPr>
            <w:r w:rsidRPr="006C0D38">
              <w:rPr>
                <w:rFonts w:ascii="黑体" w:eastAsia="黑体" w:hAnsi="黑体" w:cs="黑体" w:hint="eastAsia"/>
                <w:kern w:val="0"/>
                <w:sz w:val="20"/>
                <w:szCs w:val="20"/>
              </w:rPr>
              <w:t>关联</w:t>
            </w:r>
          </w:p>
        </w:tc>
      </w:tr>
      <w:tr w:rsidR="00883BE7" w:rsidRPr="006C0D38">
        <w:tc>
          <w:tcPr>
            <w:tcW w:w="6803" w:type="dxa"/>
            <w:vAlign w:val="center"/>
          </w:tcPr>
          <w:p w:rsidR="00883BE7" w:rsidRPr="006C0D38" w:rsidRDefault="00500300">
            <w:pPr>
              <w:rPr>
                <w:kern w:val="0"/>
                <w:sz w:val="20"/>
                <w:szCs w:val="20"/>
              </w:rPr>
            </w:pPr>
            <w:r w:rsidRPr="006C0D38">
              <w:rPr>
                <w:rFonts w:ascii="仿宋" w:eastAsia="仿宋" w:hAnsi="仿宋"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Pr="006C0D38" w:rsidRDefault="00883BE7">
            <w:pPr>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Pr="006C0D38" w:rsidRDefault="00500300">
            <w:pPr>
              <w:widowControl/>
              <w:jc w:val="center"/>
              <w:rPr>
                <w:rFonts w:ascii="仿宋" w:eastAsia="仿宋" w:hAnsi="仿宋" w:cs="宋体"/>
                <w:kern w:val="0"/>
                <w:sz w:val="24"/>
                <w:szCs w:val="20"/>
              </w:rPr>
            </w:pPr>
            <w:r w:rsidRPr="006C0D38">
              <w:rPr>
                <w:kern w:val="0"/>
                <w:sz w:val="20"/>
                <w:szCs w:val="20"/>
              </w:rPr>
              <w:sym w:font="Wingdings 2" w:char="F098"/>
            </w:r>
          </w:p>
        </w:tc>
      </w:tr>
      <w:tr w:rsidR="00883BE7" w:rsidRPr="006C0D38">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LO31：掌握设计和审美的基本理论与基本知识；具备设计能力和审美素养。</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rFonts w:ascii="仿宋" w:eastAsia="仿宋" w:hAnsi="仿宋" w:cs="宋体"/>
                <w:kern w:val="0"/>
                <w:sz w:val="20"/>
                <w:szCs w:val="20"/>
              </w:rPr>
            </w:pPr>
            <w:r w:rsidRPr="006C0D38">
              <w:rPr>
                <w:rFonts w:ascii="仿宋" w:eastAsia="仿宋" w:hAnsi="仿宋"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rFonts w:ascii="仿宋" w:eastAsia="仿宋" w:hAnsi="仿宋" w:cs="宋体"/>
                <w:kern w:val="0"/>
                <w:sz w:val="20"/>
                <w:szCs w:val="20"/>
              </w:rPr>
            </w:pPr>
            <w:r w:rsidRPr="006C0D38">
              <w:rPr>
                <w:rFonts w:ascii="仿宋" w:eastAsia="仿宋" w:hAnsi="仿宋" w:cs="宋体" w:hint="eastAsia"/>
                <w:kern w:val="0"/>
                <w:sz w:val="20"/>
                <w:szCs w:val="20"/>
              </w:rPr>
              <w:t>LO33：掌握珠宝玉石材料的性质和用途，掌握珠宝鉴定的基本理论知识，具备珠宝玉石材料的识别鉴定能力。</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rFonts w:ascii="仿宋" w:eastAsia="仿宋" w:hAnsi="仿宋" w:cs="宋体"/>
                <w:kern w:val="0"/>
                <w:sz w:val="20"/>
                <w:szCs w:val="20"/>
              </w:rPr>
            </w:pPr>
            <w:r w:rsidRPr="006C0D38">
              <w:rPr>
                <w:rFonts w:ascii="仿宋" w:eastAsia="仿宋" w:hAnsi="仿宋" w:cs="宋体" w:hint="eastAsia"/>
                <w:kern w:val="0"/>
                <w:sz w:val="20"/>
                <w:szCs w:val="20"/>
              </w:rPr>
              <w:t>LO34：掌握珠宝首饰设计基本原理和基本方法，具有较强的珠宝首饰设计手绘</w:t>
            </w:r>
            <w:proofErr w:type="gramStart"/>
            <w:r w:rsidRPr="006C0D38">
              <w:rPr>
                <w:rFonts w:ascii="仿宋" w:eastAsia="仿宋" w:hAnsi="仿宋" w:cs="宋体" w:hint="eastAsia"/>
                <w:kern w:val="0"/>
                <w:sz w:val="20"/>
                <w:szCs w:val="20"/>
              </w:rPr>
              <w:t>和电绘能力</w:t>
            </w:r>
            <w:proofErr w:type="gramEnd"/>
            <w:r w:rsidRPr="006C0D38">
              <w:rPr>
                <w:rFonts w:ascii="仿宋" w:eastAsia="仿宋" w:hAnsi="仿宋" w:cs="宋体" w:hint="eastAsia"/>
                <w:kern w:val="0"/>
                <w:sz w:val="20"/>
                <w:szCs w:val="20"/>
              </w:rPr>
              <w:t>。</w:t>
            </w:r>
          </w:p>
        </w:tc>
        <w:tc>
          <w:tcPr>
            <w:tcW w:w="727" w:type="dxa"/>
            <w:vAlign w:val="center"/>
          </w:tcPr>
          <w:p w:rsidR="00883BE7" w:rsidRPr="006C0D38" w:rsidRDefault="00500300">
            <w:pPr>
              <w:widowControl/>
              <w:jc w:val="center"/>
              <w:rPr>
                <w:rFonts w:ascii="仿宋" w:eastAsia="仿宋" w:hAnsi="仿宋" w:cs="宋体"/>
                <w:kern w:val="0"/>
                <w:sz w:val="24"/>
                <w:szCs w:val="20"/>
              </w:rPr>
            </w:pPr>
            <w:r w:rsidRPr="006C0D38">
              <w:rPr>
                <w:kern w:val="0"/>
                <w:sz w:val="20"/>
                <w:szCs w:val="20"/>
              </w:rPr>
              <w:sym w:font="Wingdings 2" w:char="F098"/>
            </w:r>
          </w:p>
        </w:tc>
      </w:tr>
      <w:tr w:rsidR="00883BE7" w:rsidRPr="006C0D38">
        <w:tc>
          <w:tcPr>
            <w:tcW w:w="6803" w:type="dxa"/>
            <w:vAlign w:val="center"/>
          </w:tcPr>
          <w:p w:rsidR="00883BE7" w:rsidRPr="006C0D38" w:rsidRDefault="00500300">
            <w:pPr>
              <w:widowControl/>
              <w:rPr>
                <w:rFonts w:ascii="仿宋" w:eastAsia="仿宋" w:hAnsi="仿宋" w:cs="宋体"/>
                <w:kern w:val="0"/>
                <w:sz w:val="20"/>
                <w:szCs w:val="20"/>
              </w:rPr>
            </w:pPr>
            <w:r w:rsidRPr="006C0D38">
              <w:rPr>
                <w:rFonts w:ascii="仿宋" w:eastAsia="仿宋" w:hAnsi="仿宋"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LO41：遵守纪律、守信守责；具有耐挫折、抗压力的能力，并能够顺利完成相应地工作学习任务。</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rFonts w:ascii="仿宋" w:eastAsia="仿宋" w:hAnsi="仿宋" w:cs="宋体"/>
                <w:kern w:val="0"/>
                <w:sz w:val="20"/>
                <w:szCs w:val="20"/>
              </w:rPr>
            </w:pPr>
            <w:r w:rsidRPr="006C0D38">
              <w:rPr>
                <w:rFonts w:ascii="仿宋" w:eastAsia="仿宋" w:hAnsi="仿宋"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Pr="006C0D38" w:rsidRDefault="00500300">
            <w:pPr>
              <w:widowControl/>
              <w:jc w:val="center"/>
              <w:rPr>
                <w:rFonts w:ascii="仿宋" w:eastAsia="仿宋" w:hAnsi="仿宋" w:cs="宋体"/>
                <w:kern w:val="0"/>
                <w:sz w:val="24"/>
                <w:szCs w:val="20"/>
              </w:rPr>
            </w:pPr>
            <w:r w:rsidRPr="006C0D38">
              <w:rPr>
                <w:kern w:val="0"/>
                <w:sz w:val="20"/>
                <w:szCs w:val="20"/>
              </w:rPr>
              <w:sym w:font="Wingdings 2" w:char="F098"/>
            </w:r>
          </w:p>
        </w:tc>
      </w:tr>
      <w:tr w:rsidR="00883BE7" w:rsidRPr="006C0D38">
        <w:trPr>
          <w:trHeight w:val="363"/>
        </w:trPr>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LO61：具备信息素养和运用科技信息技术的能力，并能熟练操作各项办公软件和图像、图形处理软件。</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LO71：愿意服务他人、服务企业、服务社会；为人热忱，富于爱心，懂得感恩，甘于奉献。</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r w:rsidR="00883BE7" w:rsidRPr="006C0D38">
        <w:tc>
          <w:tcPr>
            <w:tcW w:w="6803" w:type="dxa"/>
            <w:vAlign w:val="center"/>
          </w:tcPr>
          <w:p w:rsidR="00883BE7" w:rsidRPr="006C0D38" w:rsidRDefault="00500300">
            <w:pPr>
              <w:widowControl/>
              <w:rPr>
                <w:kern w:val="0"/>
                <w:sz w:val="20"/>
                <w:szCs w:val="20"/>
              </w:rPr>
            </w:pPr>
            <w:r w:rsidRPr="006C0D38">
              <w:rPr>
                <w:rFonts w:ascii="仿宋" w:eastAsia="仿宋" w:hAnsi="仿宋"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Pr="006C0D38" w:rsidRDefault="00883BE7">
            <w:pPr>
              <w:widowControl/>
              <w:jc w:val="center"/>
              <w:rPr>
                <w:rFonts w:ascii="仿宋" w:eastAsia="仿宋" w:hAnsi="仿宋" w:cs="宋体"/>
                <w:kern w:val="0"/>
                <w:sz w:val="24"/>
                <w:szCs w:val="20"/>
              </w:rPr>
            </w:pPr>
          </w:p>
        </w:tc>
      </w:tr>
    </w:tbl>
    <w:p w:rsidR="00883BE7" w:rsidRPr="006C0D38" w:rsidRDefault="00883BE7"/>
    <w:p w:rsidR="00883BE7" w:rsidRPr="006C0D38" w:rsidRDefault="00500300" w:rsidP="006C0D38">
      <w:pPr>
        <w:widowControl/>
        <w:spacing w:beforeLines="50" w:afterLines="50" w:line="288" w:lineRule="auto"/>
        <w:ind w:firstLineChars="150" w:firstLine="360"/>
        <w:jc w:val="left"/>
        <w:rPr>
          <w:rFonts w:ascii="黑体" w:eastAsia="黑体" w:hAnsi="宋体"/>
          <w:sz w:val="24"/>
        </w:rPr>
      </w:pPr>
      <w:r w:rsidRPr="006C0D38">
        <w:rPr>
          <w:rFonts w:ascii="黑体" w:eastAsia="黑体" w:hAnsi="宋体" w:hint="eastAsia"/>
          <w:sz w:val="24"/>
        </w:rPr>
        <w:t>五、</w:t>
      </w:r>
      <w:r w:rsidRPr="006C0D38">
        <w:rPr>
          <w:rFonts w:ascii="黑体" w:eastAsia="黑体" w:hAnsi="宋体"/>
          <w:sz w:val="24"/>
        </w:rPr>
        <w:t>课程</w:t>
      </w:r>
      <w:r w:rsidRPr="006C0D38">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883BE7" w:rsidRPr="006C0D38">
        <w:tc>
          <w:tcPr>
            <w:tcW w:w="535" w:type="dxa"/>
            <w:shd w:val="clear" w:color="auto" w:fill="auto"/>
          </w:tcPr>
          <w:p w:rsidR="00883BE7" w:rsidRPr="006C0D38" w:rsidRDefault="00500300">
            <w:pPr>
              <w:snapToGrid w:val="0"/>
              <w:spacing w:line="288" w:lineRule="auto"/>
              <w:jc w:val="center"/>
              <w:rPr>
                <w:b/>
                <w:sz w:val="20"/>
                <w:szCs w:val="20"/>
              </w:rPr>
            </w:pPr>
            <w:r w:rsidRPr="006C0D38">
              <w:rPr>
                <w:rFonts w:hint="eastAsia"/>
                <w:b/>
                <w:sz w:val="20"/>
                <w:szCs w:val="20"/>
              </w:rPr>
              <w:t>序号</w:t>
            </w:r>
          </w:p>
        </w:tc>
        <w:tc>
          <w:tcPr>
            <w:tcW w:w="1175" w:type="dxa"/>
            <w:shd w:val="clear" w:color="auto" w:fill="auto"/>
          </w:tcPr>
          <w:p w:rsidR="00883BE7" w:rsidRPr="006C0D38" w:rsidRDefault="00500300">
            <w:pPr>
              <w:snapToGrid w:val="0"/>
              <w:spacing w:line="288" w:lineRule="auto"/>
              <w:jc w:val="center"/>
              <w:rPr>
                <w:b/>
                <w:sz w:val="20"/>
                <w:szCs w:val="20"/>
              </w:rPr>
            </w:pPr>
            <w:r w:rsidRPr="006C0D38">
              <w:rPr>
                <w:rFonts w:hint="eastAsia"/>
                <w:b/>
                <w:sz w:val="20"/>
                <w:szCs w:val="20"/>
              </w:rPr>
              <w:t>课程预期</w:t>
            </w:r>
          </w:p>
          <w:p w:rsidR="00883BE7" w:rsidRPr="006C0D38" w:rsidRDefault="00500300">
            <w:pPr>
              <w:snapToGrid w:val="0"/>
              <w:spacing w:line="288" w:lineRule="auto"/>
              <w:jc w:val="center"/>
              <w:rPr>
                <w:b/>
                <w:sz w:val="20"/>
                <w:szCs w:val="20"/>
              </w:rPr>
            </w:pPr>
            <w:r w:rsidRPr="006C0D38">
              <w:rPr>
                <w:rFonts w:hint="eastAsia"/>
                <w:b/>
                <w:sz w:val="20"/>
                <w:szCs w:val="20"/>
              </w:rPr>
              <w:t>学习成果</w:t>
            </w:r>
          </w:p>
        </w:tc>
        <w:tc>
          <w:tcPr>
            <w:tcW w:w="2470" w:type="dxa"/>
            <w:shd w:val="clear" w:color="auto" w:fill="auto"/>
            <w:vAlign w:val="center"/>
          </w:tcPr>
          <w:p w:rsidR="00883BE7" w:rsidRPr="006C0D38" w:rsidRDefault="00500300">
            <w:pPr>
              <w:snapToGrid w:val="0"/>
              <w:spacing w:line="288" w:lineRule="auto"/>
              <w:jc w:val="center"/>
              <w:rPr>
                <w:b/>
                <w:sz w:val="20"/>
                <w:szCs w:val="20"/>
                <w:highlight w:val="yellow"/>
              </w:rPr>
            </w:pPr>
            <w:r w:rsidRPr="006C0D38">
              <w:rPr>
                <w:rFonts w:hint="eastAsia"/>
                <w:b/>
                <w:sz w:val="20"/>
                <w:szCs w:val="20"/>
              </w:rPr>
              <w:t>课程目标</w:t>
            </w:r>
          </w:p>
          <w:p w:rsidR="00883BE7" w:rsidRPr="006C0D38" w:rsidRDefault="00500300">
            <w:pPr>
              <w:snapToGrid w:val="0"/>
              <w:spacing w:line="288" w:lineRule="auto"/>
              <w:jc w:val="center"/>
              <w:rPr>
                <w:b/>
                <w:sz w:val="20"/>
                <w:szCs w:val="20"/>
              </w:rPr>
            </w:pPr>
            <w:r w:rsidRPr="006C0D38">
              <w:rPr>
                <w:rFonts w:hint="eastAsia"/>
                <w:b/>
                <w:sz w:val="20"/>
                <w:szCs w:val="20"/>
              </w:rPr>
              <w:t>（细化的预期学习成果）</w:t>
            </w:r>
          </w:p>
        </w:tc>
        <w:tc>
          <w:tcPr>
            <w:tcW w:w="2199" w:type="dxa"/>
            <w:shd w:val="clear" w:color="auto" w:fill="auto"/>
            <w:vAlign w:val="center"/>
          </w:tcPr>
          <w:p w:rsidR="00883BE7" w:rsidRPr="006C0D38" w:rsidRDefault="00500300">
            <w:pPr>
              <w:snapToGrid w:val="0"/>
              <w:spacing w:line="288" w:lineRule="auto"/>
              <w:jc w:val="center"/>
              <w:rPr>
                <w:b/>
                <w:sz w:val="20"/>
                <w:szCs w:val="20"/>
              </w:rPr>
            </w:pPr>
            <w:r w:rsidRPr="006C0D38">
              <w:rPr>
                <w:rFonts w:hint="eastAsia"/>
                <w:b/>
                <w:sz w:val="20"/>
                <w:szCs w:val="20"/>
              </w:rPr>
              <w:t>教与</w:t>
            </w:r>
            <w:proofErr w:type="gramStart"/>
            <w:r w:rsidRPr="006C0D38">
              <w:rPr>
                <w:rFonts w:hint="eastAsia"/>
                <w:b/>
                <w:sz w:val="20"/>
                <w:szCs w:val="20"/>
              </w:rPr>
              <w:t>学方式</w:t>
            </w:r>
            <w:proofErr w:type="gramEnd"/>
          </w:p>
        </w:tc>
        <w:tc>
          <w:tcPr>
            <w:tcW w:w="1276" w:type="dxa"/>
            <w:shd w:val="clear" w:color="auto" w:fill="auto"/>
            <w:vAlign w:val="center"/>
          </w:tcPr>
          <w:p w:rsidR="00883BE7" w:rsidRPr="006C0D38" w:rsidRDefault="00500300">
            <w:pPr>
              <w:snapToGrid w:val="0"/>
              <w:spacing w:line="288" w:lineRule="auto"/>
              <w:jc w:val="center"/>
              <w:rPr>
                <w:b/>
                <w:sz w:val="20"/>
                <w:szCs w:val="20"/>
              </w:rPr>
            </w:pPr>
            <w:r w:rsidRPr="006C0D38">
              <w:rPr>
                <w:rFonts w:hint="eastAsia"/>
                <w:b/>
                <w:sz w:val="20"/>
                <w:szCs w:val="20"/>
              </w:rPr>
              <w:t>评价方式</w:t>
            </w:r>
          </w:p>
        </w:tc>
      </w:tr>
      <w:tr w:rsidR="00883BE7" w:rsidRPr="006C0D38">
        <w:tc>
          <w:tcPr>
            <w:tcW w:w="535" w:type="dxa"/>
            <w:shd w:val="clear" w:color="auto" w:fill="auto"/>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szCs w:val="24"/>
              </w:rPr>
              <w:t>1</w:t>
            </w:r>
          </w:p>
        </w:tc>
        <w:tc>
          <w:tcPr>
            <w:tcW w:w="1175" w:type="dxa"/>
            <w:shd w:val="clear" w:color="auto" w:fill="auto"/>
            <w:vAlign w:val="center"/>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rPr>
              <w:t>LO212</w:t>
            </w:r>
          </w:p>
        </w:tc>
        <w:tc>
          <w:tcPr>
            <w:tcW w:w="2470" w:type="dxa"/>
            <w:shd w:val="clear" w:color="auto" w:fill="auto"/>
          </w:tcPr>
          <w:p w:rsidR="00883BE7" w:rsidRPr="006C0D38" w:rsidRDefault="00500300">
            <w:pPr>
              <w:rPr>
                <w:rFonts w:ascii="仿宋" w:eastAsia="仿宋" w:hAnsi="仿宋" w:cs="宋体"/>
                <w:kern w:val="0"/>
                <w:sz w:val="20"/>
                <w:szCs w:val="20"/>
              </w:rPr>
            </w:pPr>
            <w:r w:rsidRPr="006C0D38">
              <w:rPr>
                <w:rFonts w:ascii="仿宋" w:eastAsia="仿宋" w:hAnsi="仿宋" w:cs="宋体" w:hint="eastAsia"/>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t>自学</w:t>
            </w:r>
          </w:p>
        </w:tc>
        <w:tc>
          <w:tcPr>
            <w:tcW w:w="1276"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t>作品</w:t>
            </w:r>
          </w:p>
        </w:tc>
      </w:tr>
      <w:tr w:rsidR="00883BE7" w:rsidRPr="006C0D38">
        <w:tc>
          <w:tcPr>
            <w:tcW w:w="535" w:type="dxa"/>
            <w:vMerge w:val="restart"/>
            <w:shd w:val="clear" w:color="auto" w:fill="auto"/>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szCs w:val="24"/>
              </w:rPr>
              <w:t>2</w:t>
            </w:r>
          </w:p>
        </w:tc>
        <w:tc>
          <w:tcPr>
            <w:tcW w:w="1175" w:type="dxa"/>
            <w:vMerge w:val="restart"/>
            <w:shd w:val="clear" w:color="auto" w:fill="auto"/>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rPr>
              <w:t>LO343</w:t>
            </w:r>
          </w:p>
        </w:tc>
        <w:tc>
          <w:tcPr>
            <w:tcW w:w="2470" w:type="dxa"/>
            <w:shd w:val="clear" w:color="auto" w:fill="auto"/>
          </w:tcPr>
          <w:p w:rsidR="00883BE7" w:rsidRPr="006C0D38" w:rsidRDefault="00500300">
            <w:pPr>
              <w:rPr>
                <w:rFonts w:ascii="仿宋" w:eastAsia="仿宋" w:hAnsi="仿宋" w:cs="宋体"/>
                <w:kern w:val="0"/>
                <w:sz w:val="20"/>
                <w:szCs w:val="20"/>
              </w:rPr>
            </w:pPr>
            <w:r w:rsidRPr="006C0D38">
              <w:rPr>
                <w:rFonts w:ascii="仿宋" w:eastAsia="仿宋" w:hAnsi="仿宋" w:cs="宋体" w:hint="eastAsia"/>
                <w:kern w:val="0"/>
                <w:sz w:val="20"/>
                <w:szCs w:val="20"/>
              </w:rPr>
              <w:t>1、掌握首饰设计的方法，结合传统及古典设计风格需求，完成手绘设计图。</w:t>
            </w:r>
          </w:p>
        </w:tc>
        <w:tc>
          <w:tcPr>
            <w:tcW w:w="2199"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t>讲授、实验</w:t>
            </w:r>
          </w:p>
        </w:tc>
        <w:tc>
          <w:tcPr>
            <w:tcW w:w="1276" w:type="dxa"/>
            <w:shd w:val="clear" w:color="auto" w:fill="auto"/>
          </w:tcPr>
          <w:p w:rsidR="00883BE7" w:rsidRPr="006C0D38" w:rsidRDefault="00500300">
            <w:pPr>
              <w:snapToGrid w:val="0"/>
              <w:spacing w:line="288" w:lineRule="auto"/>
              <w:jc w:val="center"/>
              <w:rPr>
                <w:rFonts w:ascii="黑体" w:eastAsia="黑体" w:hAnsi="宋体"/>
                <w:sz w:val="24"/>
              </w:rPr>
            </w:pPr>
            <w:r w:rsidRPr="006C0D38">
              <w:rPr>
                <w:rFonts w:ascii="仿宋" w:eastAsia="仿宋" w:hAnsi="仿宋" w:hint="eastAsia"/>
                <w:sz w:val="20"/>
                <w:szCs w:val="20"/>
              </w:rPr>
              <w:t>作品</w:t>
            </w:r>
          </w:p>
        </w:tc>
      </w:tr>
      <w:tr w:rsidR="00883BE7" w:rsidRPr="006C0D38">
        <w:tc>
          <w:tcPr>
            <w:tcW w:w="535" w:type="dxa"/>
            <w:vMerge/>
            <w:shd w:val="clear" w:color="auto" w:fill="auto"/>
          </w:tcPr>
          <w:p w:rsidR="00883BE7" w:rsidRPr="006C0D38" w:rsidRDefault="00883BE7">
            <w:pPr>
              <w:rPr>
                <w:rFonts w:ascii="仿宋" w:eastAsia="仿宋" w:hAnsi="仿宋" w:cs="宋体"/>
                <w:kern w:val="0"/>
                <w:sz w:val="24"/>
              </w:rPr>
            </w:pPr>
          </w:p>
        </w:tc>
        <w:tc>
          <w:tcPr>
            <w:tcW w:w="1175" w:type="dxa"/>
            <w:vMerge/>
            <w:shd w:val="clear" w:color="auto" w:fill="auto"/>
          </w:tcPr>
          <w:p w:rsidR="00883BE7" w:rsidRPr="006C0D38" w:rsidRDefault="00883BE7">
            <w:pPr>
              <w:rPr>
                <w:rFonts w:ascii="仿宋" w:eastAsia="仿宋" w:hAnsi="仿宋" w:cs="宋体"/>
                <w:kern w:val="0"/>
                <w:sz w:val="24"/>
              </w:rPr>
            </w:pPr>
          </w:p>
        </w:tc>
        <w:tc>
          <w:tcPr>
            <w:tcW w:w="2470" w:type="dxa"/>
            <w:shd w:val="clear" w:color="auto" w:fill="auto"/>
          </w:tcPr>
          <w:p w:rsidR="00883BE7" w:rsidRPr="006C0D38" w:rsidRDefault="00500300">
            <w:pPr>
              <w:rPr>
                <w:rFonts w:ascii="仿宋" w:eastAsia="仿宋" w:hAnsi="仿宋" w:cs="宋体"/>
                <w:kern w:val="0"/>
                <w:sz w:val="20"/>
                <w:szCs w:val="20"/>
              </w:rPr>
            </w:pPr>
            <w:r w:rsidRPr="006C0D38">
              <w:rPr>
                <w:rFonts w:ascii="仿宋" w:eastAsia="仿宋" w:hAnsi="仿宋" w:cs="宋体" w:hint="eastAsia"/>
                <w:kern w:val="0"/>
                <w:sz w:val="20"/>
                <w:szCs w:val="20"/>
              </w:rPr>
              <w:t>2.将首饰设计的原理运用</w:t>
            </w:r>
            <w:r w:rsidRPr="006C0D38">
              <w:rPr>
                <w:rFonts w:ascii="仿宋" w:eastAsia="仿宋" w:hAnsi="仿宋" w:cs="宋体" w:hint="eastAsia"/>
                <w:kern w:val="0"/>
                <w:sz w:val="20"/>
                <w:szCs w:val="20"/>
              </w:rPr>
              <w:lastRenderedPageBreak/>
              <w:t>于现代及装饰风格的首饰专题设计中，并完成相应设计图</w:t>
            </w:r>
          </w:p>
        </w:tc>
        <w:tc>
          <w:tcPr>
            <w:tcW w:w="2199"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lastRenderedPageBreak/>
              <w:t>讲授、实验</w:t>
            </w:r>
          </w:p>
        </w:tc>
        <w:tc>
          <w:tcPr>
            <w:tcW w:w="1276" w:type="dxa"/>
            <w:shd w:val="clear" w:color="auto" w:fill="auto"/>
          </w:tcPr>
          <w:p w:rsidR="00883BE7" w:rsidRPr="006C0D38" w:rsidRDefault="00500300">
            <w:pPr>
              <w:snapToGrid w:val="0"/>
              <w:spacing w:line="288" w:lineRule="auto"/>
              <w:jc w:val="center"/>
              <w:rPr>
                <w:rFonts w:ascii="黑体" w:eastAsia="黑体" w:hAnsi="宋体"/>
                <w:sz w:val="20"/>
                <w:szCs w:val="20"/>
              </w:rPr>
            </w:pPr>
            <w:r w:rsidRPr="006C0D38">
              <w:rPr>
                <w:rFonts w:ascii="仿宋" w:eastAsia="仿宋" w:hAnsi="仿宋" w:hint="eastAsia"/>
                <w:sz w:val="20"/>
                <w:szCs w:val="20"/>
              </w:rPr>
              <w:t>作品</w:t>
            </w:r>
          </w:p>
        </w:tc>
      </w:tr>
      <w:tr w:rsidR="00883BE7" w:rsidRPr="006C0D38">
        <w:tc>
          <w:tcPr>
            <w:tcW w:w="535" w:type="dxa"/>
            <w:vMerge/>
            <w:shd w:val="clear" w:color="auto" w:fill="auto"/>
          </w:tcPr>
          <w:p w:rsidR="00883BE7" w:rsidRPr="006C0D38" w:rsidRDefault="00883BE7">
            <w:pPr>
              <w:rPr>
                <w:rFonts w:ascii="仿宋" w:eastAsia="仿宋" w:hAnsi="仿宋" w:cs="宋体"/>
                <w:kern w:val="0"/>
                <w:sz w:val="24"/>
              </w:rPr>
            </w:pPr>
          </w:p>
        </w:tc>
        <w:tc>
          <w:tcPr>
            <w:tcW w:w="1175" w:type="dxa"/>
            <w:vMerge/>
            <w:shd w:val="clear" w:color="auto" w:fill="auto"/>
          </w:tcPr>
          <w:p w:rsidR="00883BE7" w:rsidRPr="006C0D38" w:rsidRDefault="00883BE7">
            <w:pPr>
              <w:rPr>
                <w:rFonts w:ascii="仿宋" w:eastAsia="仿宋" w:hAnsi="仿宋" w:cs="宋体"/>
                <w:kern w:val="0"/>
                <w:sz w:val="24"/>
              </w:rPr>
            </w:pPr>
          </w:p>
        </w:tc>
        <w:tc>
          <w:tcPr>
            <w:tcW w:w="2470" w:type="dxa"/>
            <w:shd w:val="clear" w:color="auto" w:fill="auto"/>
          </w:tcPr>
          <w:p w:rsidR="00883BE7" w:rsidRPr="006C0D38" w:rsidRDefault="00500300">
            <w:pPr>
              <w:rPr>
                <w:rFonts w:ascii="仿宋" w:eastAsia="仿宋" w:hAnsi="仿宋" w:cs="宋体"/>
                <w:kern w:val="0"/>
                <w:sz w:val="20"/>
                <w:szCs w:val="20"/>
              </w:rPr>
            </w:pPr>
            <w:r w:rsidRPr="006C0D38">
              <w:rPr>
                <w:rFonts w:ascii="仿宋" w:eastAsia="仿宋" w:hAnsi="仿宋" w:cs="宋体" w:hint="eastAsia"/>
                <w:kern w:val="0"/>
                <w:sz w:val="20"/>
                <w:szCs w:val="20"/>
              </w:rPr>
              <w:t>3.综合运用首饰专题设计的形式美感法则结合设计需求进行情景首饰设计。</w:t>
            </w:r>
          </w:p>
        </w:tc>
        <w:tc>
          <w:tcPr>
            <w:tcW w:w="2199"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t>讲授、实验</w:t>
            </w:r>
          </w:p>
        </w:tc>
        <w:tc>
          <w:tcPr>
            <w:tcW w:w="1276" w:type="dxa"/>
            <w:shd w:val="clear" w:color="auto" w:fill="auto"/>
          </w:tcPr>
          <w:p w:rsidR="00883BE7" w:rsidRPr="006C0D38" w:rsidRDefault="00500300">
            <w:pPr>
              <w:snapToGrid w:val="0"/>
              <w:spacing w:line="288" w:lineRule="auto"/>
              <w:jc w:val="center"/>
              <w:rPr>
                <w:rFonts w:ascii="黑体" w:eastAsia="黑体" w:hAnsi="宋体"/>
                <w:sz w:val="20"/>
                <w:szCs w:val="20"/>
              </w:rPr>
            </w:pPr>
            <w:r w:rsidRPr="006C0D38">
              <w:rPr>
                <w:rFonts w:ascii="仿宋" w:eastAsia="仿宋" w:hAnsi="仿宋" w:hint="eastAsia"/>
                <w:sz w:val="20"/>
                <w:szCs w:val="20"/>
              </w:rPr>
              <w:t>作品</w:t>
            </w:r>
          </w:p>
        </w:tc>
      </w:tr>
      <w:tr w:rsidR="00883BE7" w:rsidRPr="006C0D38">
        <w:tc>
          <w:tcPr>
            <w:tcW w:w="535" w:type="dxa"/>
            <w:shd w:val="clear" w:color="auto" w:fill="auto"/>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szCs w:val="24"/>
              </w:rPr>
              <w:t>3</w:t>
            </w:r>
          </w:p>
        </w:tc>
        <w:tc>
          <w:tcPr>
            <w:tcW w:w="1175" w:type="dxa"/>
            <w:shd w:val="clear" w:color="auto" w:fill="auto"/>
          </w:tcPr>
          <w:p w:rsidR="00883BE7" w:rsidRPr="006C0D38" w:rsidRDefault="00500300">
            <w:pPr>
              <w:rPr>
                <w:rFonts w:ascii="仿宋" w:eastAsia="仿宋" w:hAnsi="仿宋" w:cs="宋体"/>
                <w:kern w:val="0"/>
                <w:sz w:val="24"/>
              </w:rPr>
            </w:pPr>
            <w:r w:rsidRPr="006C0D38">
              <w:rPr>
                <w:rFonts w:ascii="仿宋" w:eastAsia="仿宋" w:hAnsi="仿宋" w:cs="宋体" w:hint="eastAsia"/>
                <w:kern w:val="0"/>
                <w:sz w:val="24"/>
              </w:rPr>
              <w:t>LO513</w:t>
            </w:r>
          </w:p>
        </w:tc>
        <w:tc>
          <w:tcPr>
            <w:tcW w:w="2470" w:type="dxa"/>
            <w:shd w:val="clear" w:color="auto" w:fill="auto"/>
          </w:tcPr>
          <w:p w:rsidR="00883BE7" w:rsidRPr="006C0D38" w:rsidRDefault="00500300">
            <w:pPr>
              <w:rPr>
                <w:rFonts w:ascii="仿宋" w:eastAsia="仿宋" w:hAnsi="仿宋" w:cs="宋体"/>
                <w:kern w:val="0"/>
                <w:sz w:val="20"/>
                <w:szCs w:val="20"/>
              </w:rPr>
            </w:pPr>
            <w:r w:rsidRPr="006C0D38">
              <w:rPr>
                <w:rFonts w:ascii="仿宋" w:eastAsia="仿宋" w:hAnsi="仿宋" w:cs="宋体" w:hint="eastAsia"/>
                <w:kern w:val="0"/>
                <w:sz w:val="20"/>
                <w:szCs w:val="20"/>
              </w:rPr>
              <w:t>结合具体的商业设计需求，用创新思维和创新的设计的方法来进行高级定制的设计，体现款式的设计创新性。</w:t>
            </w:r>
          </w:p>
        </w:tc>
        <w:tc>
          <w:tcPr>
            <w:tcW w:w="2199" w:type="dxa"/>
            <w:shd w:val="clear" w:color="auto" w:fill="auto"/>
          </w:tcPr>
          <w:p w:rsidR="00883BE7" w:rsidRPr="006C0D38" w:rsidRDefault="00500300">
            <w:pPr>
              <w:snapToGrid w:val="0"/>
              <w:spacing w:line="288" w:lineRule="auto"/>
              <w:jc w:val="center"/>
              <w:rPr>
                <w:rFonts w:ascii="仿宋" w:eastAsia="仿宋" w:hAnsi="仿宋"/>
                <w:sz w:val="20"/>
                <w:szCs w:val="20"/>
              </w:rPr>
            </w:pPr>
            <w:r w:rsidRPr="006C0D38">
              <w:rPr>
                <w:rFonts w:ascii="仿宋" w:eastAsia="仿宋" w:hAnsi="仿宋" w:hint="eastAsia"/>
                <w:sz w:val="20"/>
                <w:szCs w:val="20"/>
              </w:rPr>
              <w:t>实验、汇报</w:t>
            </w:r>
          </w:p>
        </w:tc>
        <w:tc>
          <w:tcPr>
            <w:tcW w:w="1276" w:type="dxa"/>
            <w:shd w:val="clear" w:color="auto" w:fill="auto"/>
          </w:tcPr>
          <w:p w:rsidR="00883BE7" w:rsidRPr="006C0D38" w:rsidRDefault="00500300">
            <w:pPr>
              <w:snapToGrid w:val="0"/>
              <w:spacing w:line="288" w:lineRule="auto"/>
              <w:jc w:val="center"/>
              <w:rPr>
                <w:rFonts w:ascii="黑体" w:eastAsia="黑体" w:hAnsi="宋体"/>
                <w:sz w:val="20"/>
                <w:szCs w:val="20"/>
              </w:rPr>
            </w:pPr>
            <w:r w:rsidRPr="006C0D38">
              <w:rPr>
                <w:rFonts w:ascii="仿宋" w:eastAsia="仿宋" w:hAnsi="仿宋" w:hint="eastAsia"/>
                <w:sz w:val="20"/>
                <w:szCs w:val="20"/>
              </w:rPr>
              <w:t>作品</w:t>
            </w:r>
          </w:p>
        </w:tc>
      </w:tr>
    </w:tbl>
    <w:p w:rsidR="00883BE7" w:rsidRPr="006C0D38" w:rsidRDefault="00883BE7">
      <w:pPr>
        <w:snapToGrid w:val="0"/>
        <w:spacing w:line="288" w:lineRule="auto"/>
        <w:rPr>
          <w:rFonts w:ascii="黑体" w:eastAsia="黑体" w:hAnsi="宋体"/>
          <w:sz w:val="24"/>
        </w:rPr>
      </w:pPr>
    </w:p>
    <w:p w:rsidR="00883BE7" w:rsidRPr="006C0D38" w:rsidRDefault="00500300" w:rsidP="006C0D38">
      <w:pPr>
        <w:widowControl/>
        <w:spacing w:beforeLines="50" w:afterLines="50" w:line="288" w:lineRule="auto"/>
        <w:ind w:firstLineChars="150" w:firstLine="360"/>
        <w:jc w:val="left"/>
        <w:rPr>
          <w:rFonts w:ascii="黑体" w:eastAsia="黑体" w:hAnsi="宋体"/>
          <w:sz w:val="24"/>
        </w:rPr>
      </w:pPr>
      <w:r w:rsidRPr="006C0D38">
        <w:rPr>
          <w:rFonts w:ascii="黑体" w:eastAsia="黑体" w:hAnsi="宋体" w:hint="eastAsia"/>
          <w:sz w:val="24"/>
        </w:rPr>
        <w:t>六、</w:t>
      </w:r>
      <w:r w:rsidRPr="006C0D38">
        <w:rPr>
          <w:rFonts w:ascii="黑体" w:eastAsia="黑体" w:hAnsi="宋体"/>
          <w:sz w:val="24"/>
        </w:rPr>
        <w:t>课程内容</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教学重点：掌握各种专业设计的需求，针对专题要求进行设计。</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教学难点：使学生具备全面的设计和表现能力，综合把握设计表现效果。</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总课时：64学时，其中理论课程授课学时约为24学时，设计实践与</w:t>
      </w:r>
      <w:proofErr w:type="gramStart"/>
      <w:r w:rsidRPr="006C0D38">
        <w:rPr>
          <w:rFonts w:ascii="宋体" w:hAnsi="宋体" w:hint="eastAsia"/>
          <w:bCs/>
          <w:sz w:val="20"/>
          <w:szCs w:val="20"/>
        </w:rPr>
        <w:t>辅导约</w:t>
      </w:r>
      <w:proofErr w:type="gramEnd"/>
      <w:r w:rsidRPr="006C0D38">
        <w:rPr>
          <w:rFonts w:ascii="宋体" w:hAnsi="宋体" w:hint="eastAsia"/>
          <w:bCs/>
          <w:sz w:val="20"/>
          <w:szCs w:val="20"/>
        </w:rPr>
        <w:t>为40学时，课外调研及作业时间不计在内。</w:t>
      </w:r>
    </w:p>
    <w:p w:rsidR="00883BE7" w:rsidRPr="006C0D38" w:rsidRDefault="00883BE7">
      <w:pPr>
        <w:snapToGrid w:val="0"/>
        <w:spacing w:line="288" w:lineRule="auto"/>
        <w:ind w:firstLineChars="200" w:firstLine="400"/>
        <w:rPr>
          <w:rFonts w:ascii="宋体" w:hAnsi="宋体"/>
          <w:bCs/>
          <w:sz w:val="20"/>
          <w:szCs w:val="20"/>
        </w:rPr>
      </w:pP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第一章、首饰设计专题理论</w:t>
      </w:r>
      <w:r w:rsidRPr="006C0D38">
        <w:rPr>
          <w:rFonts w:ascii="宋体" w:hAnsi="宋体" w:hint="eastAsia"/>
          <w:b/>
          <w:bCs/>
          <w:sz w:val="20"/>
          <w:szCs w:val="20"/>
        </w:rPr>
        <w:t>（理论4学时）</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一、首饰设计的基本理论</w:t>
      </w:r>
      <w:r w:rsidRPr="006C0D38">
        <w:rPr>
          <w:rFonts w:ascii="宋体" w:hAnsi="宋体" w:hint="eastAsia"/>
          <w:b/>
          <w:bCs/>
          <w:sz w:val="20"/>
          <w:szCs w:val="20"/>
        </w:rPr>
        <w:t>（理论2学时）</w:t>
      </w:r>
      <w:r w:rsidRPr="006C0D38">
        <w:rPr>
          <w:rFonts w:ascii="宋体" w:hAnsi="宋体" w:hint="eastAsia"/>
          <w:bCs/>
          <w:sz w:val="20"/>
          <w:szCs w:val="20"/>
        </w:rPr>
        <w:t>：</w:t>
      </w:r>
      <w:r w:rsidRPr="006C0D38">
        <w:rPr>
          <w:rFonts w:ascii="宋体" w:hAnsi="宋体" w:hint="eastAsia"/>
          <w:b/>
          <w:bCs/>
          <w:sz w:val="20"/>
          <w:szCs w:val="20"/>
        </w:rPr>
        <w:t>理解</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调查和分析阶段的核心——分析和找到设计问题；</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设计概念和方案构思阶段——针对找到的核心问题切入并付诸造型；</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效果图绘制阶段——以最佳的形式表现最终设计成果。</w:t>
      </w:r>
      <w:r w:rsidRPr="006C0D38">
        <w:rPr>
          <w:rFonts w:ascii="宋体" w:hAnsi="宋体" w:hint="eastAsia"/>
          <w:b/>
          <w:bCs/>
          <w:sz w:val="20"/>
          <w:szCs w:val="20"/>
        </w:rPr>
        <w:t>知道</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二、首饰专题设计研究的意义、内容、目的</w:t>
      </w:r>
      <w:r w:rsidRPr="006C0D38">
        <w:rPr>
          <w:rFonts w:ascii="宋体" w:hAnsi="宋体" w:hint="eastAsia"/>
          <w:b/>
          <w:bCs/>
          <w:sz w:val="20"/>
          <w:szCs w:val="20"/>
        </w:rPr>
        <w:t>（理论2学时）</w:t>
      </w:r>
    </w:p>
    <w:p w:rsidR="00883BE7" w:rsidRPr="006C0D38" w:rsidRDefault="00500300">
      <w:pPr>
        <w:snapToGrid w:val="0"/>
        <w:spacing w:line="288" w:lineRule="auto"/>
        <w:rPr>
          <w:rFonts w:ascii="宋体" w:hAnsi="宋体"/>
          <w:bCs/>
          <w:sz w:val="20"/>
          <w:szCs w:val="20"/>
        </w:rPr>
      </w:pPr>
      <w:r w:rsidRPr="006C0D38">
        <w:rPr>
          <w:rFonts w:ascii="宋体" w:hAnsi="宋体" w:hint="eastAsia"/>
          <w:bCs/>
          <w:sz w:val="20"/>
          <w:szCs w:val="20"/>
        </w:rPr>
        <w:t>本章节教学难点：深刻理解不同首饰专题的特性和设计要点</w:t>
      </w:r>
    </w:p>
    <w:p w:rsidR="00883BE7" w:rsidRPr="006C0D38" w:rsidRDefault="00883BE7">
      <w:pPr>
        <w:snapToGrid w:val="0"/>
        <w:spacing w:line="288" w:lineRule="auto"/>
        <w:ind w:firstLineChars="200" w:firstLine="400"/>
        <w:rPr>
          <w:rFonts w:ascii="宋体" w:hAnsi="宋体"/>
          <w:bCs/>
          <w:sz w:val="20"/>
          <w:szCs w:val="20"/>
        </w:rPr>
      </w:pP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第二章、首饰专题设计的分类与设计实践</w:t>
      </w:r>
      <w:r w:rsidRPr="006C0D38">
        <w:rPr>
          <w:rFonts w:ascii="宋体" w:hAnsi="宋体" w:hint="eastAsia"/>
          <w:b/>
          <w:bCs/>
          <w:sz w:val="20"/>
          <w:szCs w:val="20"/>
        </w:rPr>
        <w:t>（理论</w:t>
      </w:r>
      <w:r w:rsidR="00F8087D" w:rsidRPr="006C0D38">
        <w:rPr>
          <w:rFonts w:ascii="宋体" w:hAnsi="宋体"/>
          <w:b/>
          <w:bCs/>
          <w:sz w:val="20"/>
          <w:szCs w:val="20"/>
        </w:rPr>
        <w:t>18</w:t>
      </w:r>
      <w:r w:rsidRPr="006C0D38">
        <w:rPr>
          <w:rFonts w:ascii="宋体" w:hAnsi="宋体" w:hint="eastAsia"/>
          <w:b/>
          <w:bCs/>
          <w:sz w:val="20"/>
          <w:szCs w:val="20"/>
        </w:rPr>
        <w:t>学时、实践3</w:t>
      </w:r>
      <w:r w:rsidR="00F8087D" w:rsidRPr="006C0D38">
        <w:rPr>
          <w:rFonts w:ascii="宋体" w:hAnsi="宋体"/>
          <w:b/>
          <w:bCs/>
          <w:sz w:val="20"/>
          <w:szCs w:val="20"/>
        </w:rPr>
        <w:t>6</w:t>
      </w:r>
      <w:r w:rsidRPr="006C0D38">
        <w:rPr>
          <w:rFonts w:ascii="宋体" w:hAnsi="宋体" w:hint="eastAsia"/>
          <w:b/>
          <w:bCs/>
          <w:sz w:val="20"/>
          <w:szCs w:val="20"/>
        </w:rPr>
        <w:t>学时）</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一、首饰风格专题设计</w:t>
      </w:r>
      <w:r w:rsidRPr="006C0D38">
        <w:rPr>
          <w:rFonts w:ascii="宋体" w:hAnsi="宋体" w:hint="eastAsia"/>
          <w:b/>
          <w:bCs/>
          <w:sz w:val="20"/>
          <w:szCs w:val="20"/>
        </w:rPr>
        <w:t>（理论10学时、实践</w:t>
      </w:r>
      <w:r w:rsidR="00F8087D" w:rsidRPr="006C0D38">
        <w:rPr>
          <w:rFonts w:ascii="宋体" w:hAnsi="宋体"/>
          <w:b/>
          <w:bCs/>
          <w:sz w:val="20"/>
          <w:szCs w:val="20"/>
        </w:rPr>
        <w:t>20</w:t>
      </w:r>
      <w:r w:rsidRPr="006C0D38">
        <w:rPr>
          <w:rFonts w:ascii="宋体" w:hAnsi="宋体" w:hint="eastAsia"/>
          <w:b/>
          <w:bCs/>
          <w:sz w:val="20"/>
          <w:szCs w:val="20"/>
        </w:rPr>
        <w:t>学时）</w:t>
      </w:r>
      <w:r w:rsidRPr="006C0D38">
        <w:rPr>
          <w:rFonts w:ascii="宋体" w:hAnsi="宋体" w:hint="eastAsia"/>
          <w:bCs/>
          <w:sz w:val="20"/>
          <w:szCs w:val="20"/>
        </w:rPr>
        <w:t>：</w:t>
      </w:r>
      <w:r w:rsidRPr="006C0D38">
        <w:rPr>
          <w:rFonts w:ascii="宋体" w:hAnsi="宋体" w:hint="eastAsia"/>
          <w:b/>
          <w:bCs/>
          <w:sz w:val="20"/>
          <w:szCs w:val="20"/>
        </w:rPr>
        <w:t>理解、运用</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1、自然浪漫风格：设计具有自然气息的首饰套件、或体现浪漫情怀及意境的首饰套件。</w:t>
      </w:r>
    </w:p>
    <w:p w:rsidR="00883BE7" w:rsidRPr="006C0D38" w:rsidRDefault="00500300">
      <w:pPr>
        <w:snapToGrid w:val="0"/>
        <w:spacing w:line="288" w:lineRule="auto"/>
        <w:ind w:leftChars="191" w:left="701" w:hangingChars="150" w:hanging="300"/>
        <w:rPr>
          <w:rFonts w:ascii="宋体" w:hAnsi="宋体"/>
          <w:bCs/>
          <w:sz w:val="20"/>
          <w:szCs w:val="20"/>
        </w:rPr>
      </w:pPr>
      <w:r w:rsidRPr="006C0D38">
        <w:rPr>
          <w:rFonts w:ascii="宋体" w:hAnsi="宋体" w:hint="eastAsia"/>
          <w:bCs/>
          <w:sz w:val="20"/>
          <w:szCs w:val="20"/>
        </w:rPr>
        <w:t>2、传统古典艺术风格：结合中国传统文化或西方古典风格演变过程进行系列设计，可结合影视作品创作。</w:t>
      </w:r>
    </w:p>
    <w:p w:rsidR="00883BE7" w:rsidRPr="006C0D38" w:rsidRDefault="00500300">
      <w:pPr>
        <w:snapToGrid w:val="0"/>
        <w:spacing w:line="288" w:lineRule="auto"/>
        <w:ind w:leftChars="191" w:left="701" w:hangingChars="150" w:hanging="300"/>
        <w:rPr>
          <w:rFonts w:ascii="宋体" w:hAnsi="宋体"/>
          <w:bCs/>
          <w:sz w:val="20"/>
          <w:szCs w:val="20"/>
        </w:rPr>
      </w:pPr>
      <w:r w:rsidRPr="006C0D38">
        <w:rPr>
          <w:rFonts w:ascii="宋体" w:hAnsi="宋体" w:hint="eastAsia"/>
          <w:bCs/>
          <w:sz w:val="20"/>
          <w:szCs w:val="20"/>
        </w:rPr>
        <w:t>3、装饰艺术与现代简约首饰风格：结合装饰艺术风格或现代简约风格，从建筑绘画及大师作品中提取元素，进行设计套件或系列首饰。</w:t>
      </w:r>
    </w:p>
    <w:p w:rsidR="00883BE7" w:rsidRPr="006C0D38" w:rsidRDefault="00500300">
      <w:pPr>
        <w:snapToGrid w:val="0"/>
        <w:spacing w:line="288" w:lineRule="auto"/>
        <w:ind w:leftChars="191" w:left="701" w:hangingChars="150" w:hanging="300"/>
        <w:rPr>
          <w:rFonts w:ascii="宋体" w:hAnsi="宋体"/>
          <w:bCs/>
          <w:sz w:val="20"/>
          <w:szCs w:val="20"/>
        </w:rPr>
      </w:pPr>
      <w:r w:rsidRPr="006C0D38">
        <w:rPr>
          <w:rFonts w:ascii="宋体" w:hAnsi="宋体" w:hint="eastAsia"/>
          <w:bCs/>
          <w:sz w:val="20"/>
          <w:szCs w:val="20"/>
        </w:rPr>
        <w:t>4、当代艺术首饰风格：运用特殊材质进行设计，体现现代首饰风格或当代首饰风格并要求具有趣味性。</w:t>
      </w:r>
    </w:p>
    <w:p w:rsidR="00883BE7" w:rsidRPr="006C0D38" w:rsidRDefault="00500300">
      <w:pPr>
        <w:snapToGrid w:val="0"/>
        <w:spacing w:line="288" w:lineRule="auto"/>
        <w:ind w:firstLineChars="200" w:firstLine="400"/>
        <w:rPr>
          <w:rFonts w:ascii="宋体" w:hAnsi="宋体"/>
          <w:b/>
          <w:bCs/>
          <w:sz w:val="20"/>
          <w:szCs w:val="20"/>
        </w:rPr>
      </w:pPr>
      <w:r w:rsidRPr="006C0D38">
        <w:rPr>
          <w:rFonts w:ascii="宋体" w:hAnsi="宋体" w:hint="eastAsia"/>
          <w:bCs/>
          <w:sz w:val="20"/>
          <w:szCs w:val="20"/>
        </w:rPr>
        <w:t>二、首饰情景专题设计</w:t>
      </w:r>
      <w:r w:rsidRPr="006C0D38">
        <w:rPr>
          <w:rFonts w:ascii="宋体" w:hAnsi="宋体" w:hint="eastAsia"/>
          <w:b/>
          <w:bCs/>
          <w:sz w:val="20"/>
          <w:szCs w:val="20"/>
        </w:rPr>
        <w:t>（理论2学时、实践6学时）：分析、运用</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1、时尚情侣款式设计</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2、现代婚庆款式设计</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三、</w:t>
      </w:r>
      <w:r w:rsidRPr="006C0D38">
        <w:rPr>
          <w:rFonts w:ascii="宋体" w:hAnsi="宋体" w:hint="eastAsia"/>
          <w:bCs/>
          <w:sz w:val="20"/>
          <w:szCs w:val="20"/>
        </w:rPr>
        <w:tab/>
        <w:t>商业定制专题设计</w:t>
      </w:r>
      <w:r w:rsidRPr="006C0D38">
        <w:rPr>
          <w:rFonts w:ascii="宋体" w:hAnsi="宋体" w:hint="eastAsia"/>
          <w:b/>
          <w:bCs/>
          <w:sz w:val="20"/>
          <w:szCs w:val="20"/>
        </w:rPr>
        <w:t>（理论6学时、实践10学时）：运用、综合</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1、高端定制款式</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2、商业款式设计</w:t>
      </w:r>
    </w:p>
    <w:p w:rsidR="00883BE7" w:rsidRPr="006C0D38" w:rsidRDefault="00500300">
      <w:pPr>
        <w:snapToGrid w:val="0"/>
        <w:spacing w:line="288" w:lineRule="auto"/>
        <w:rPr>
          <w:rFonts w:ascii="宋体" w:hAnsi="宋体"/>
          <w:bCs/>
          <w:sz w:val="20"/>
          <w:szCs w:val="20"/>
        </w:rPr>
      </w:pPr>
      <w:r w:rsidRPr="006C0D38">
        <w:rPr>
          <w:rFonts w:ascii="宋体" w:hAnsi="宋体" w:hint="eastAsia"/>
          <w:bCs/>
          <w:sz w:val="20"/>
          <w:szCs w:val="20"/>
        </w:rPr>
        <w:t>本章节教学难点：对于不同专题设计的要求与设计款式之间的契合度把握</w:t>
      </w:r>
    </w:p>
    <w:p w:rsidR="00883BE7" w:rsidRPr="006C0D38" w:rsidRDefault="00883BE7">
      <w:pPr>
        <w:snapToGrid w:val="0"/>
        <w:spacing w:line="288" w:lineRule="auto"/>
        <w:rPr>
          <w:rFonts w:ascii="宋体" w:hAnsi="宋体"/>
          <w:bCs/>
          <w:sz w:val="20"/>
          <w:szCs w:val="20"/>
        </w:rPr>
      </w:pP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lastRenderedPageBreak/>
        <w:t>第三章、综合首饰设计</w:t>
      </w:r>
      <w:r w:rsidRPr="006C0D38">
        <w:rPr>
          <w:rFonts w:ascii="宋体" w:hAnsi="宋体" w:hint="eastAsia"/>
          <w:b/>
          <w:bCs/>
          <w:sz w:val="20"/>
          <w:szCs w:val="20"/>
        </w:rPr>
        <w:t>（理论2学时、实践</w:t>
      </w:r>
      <w:r w:rsidR="00F8087D" w:rsidRPr="006C0D38">
        <w:rPr>
          <w:rFonts w:ascii="宋体" w:hAnsi="宋体"/>
          <w:b/>
          <w:bCs/>
          <w:sz w:val="20"/>
          <w:szCs w:val="20"/>
        </w:rPr>
        <w:t>4</w:t>
      </w:r>
      <w:r w:rsidRPr="006C0D38">
        <w:rPr>
          <w:rFonts w:ascii="宋体" w:hAnsi="宋体" w:hint="eastAsia"/>
          <w:b/>
          <w:bCs/>
          <w:sz w:val="20"/>
          <w:szCs w:val="20"/>
        </w:rPr>
        <w:t>学时）综合、运用、评价</w:t>
      </w:r>
    </w:p>
    <w:p w:rsidR="00883BE7" w:rsidRPr="006C0D38" w:rsidRDefault="00500300">
      <w:pPr>
        <w:snapToGrid w:val="0"/>
        <w:spacing w:line="288" w:lineRule="auto"/>
        <w:ind w:firstLineChars="200" w:firstLine="400"/>
        <w:rPr>
          <w:rFonts w:ascii="宋体" w:hAnsi="宋体"/>
          <w:bCs/>
          <w:sz w:val="20"/>
          <w:szCs w:val="20"/>
        </w:rPr>
      </w:pPr>
      <w:r w:rsidRPr="006C0D38">
        <w:rPr>
          <w:rFonts w:ascii="宋体" w:hAnsi="宋体" w:hint="eastAsia"/>
          <w:bCs/>
          <w:sz w:val="20"/>
          <w:szCs w:val="20"/>
        </w:rPr>
        <w:t>一、命题式艺术首饰综合设计</w:t>
      </w:r>
    </w:p>
    <w:p w:rsidR="00883BE7" w:rsidRPr="006C0D38" w:rsidRDefault="00500300">
      <w:pPr>
        <w:snapToGrid w:val="0"/>
        <w:spacing w:line="288" w:lineRule="auto"/>
        <w:rPr>
          <w:rFonts w:ascii="宋体" w:hAnsi="宋体"/>
          <w:bCs/>
          <w:sz w:val="20"/>
          <w:szCs w:val="20"/>
        </w:rPr>
      </w:pPr>
      <w:r w:rsidRPr="006C0D38">
        <w:rPr>
          <w:rFonts w:ascii="宋体" w:hAnsi="宋体" w:hint="eastAsia"/>
          <w:bCs/>
          <w:sz w:val="20"/>
          <w:szCs w:val="20"/>
        </w:rPr>
        <w:t>本章节教学难点：对于设计命题的把握和综合表现</w:t>
      </w:r>
    </w:p>
    <w:p w:rsidR="00883BE7" w:rsidRPr="006C0D38" w:rsidRDefault="00500300" w:rsidP="006C0D38">
      <w:pPr>
        <w:widowControl/>
        <w:spacing w:beforeLines="50" w:afterLines="50" w:line="288" w:lineRule="auto"/>
        <w:ind w:firstLineChars="150" w:firstLine="360"/>
        <w:jc w:val="left"/>
        <w:rPr>
          <w:rFonts w:ascii="黑体" w:eastAsia="黑体" w:hAnsi="宋体"/>
          <w:sz w:val="24"/>
        </w:rPr>
      </w:pPr>
      <w:r w:rsidRPr="006C0D38">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57"/>
        <w:gridCol w:w="3116"/>
        <w:gridCol w:w="920"/>
        <w:gridCol w:w="1081"/>
        <w:gridCol w:w="1120"/>
      </w:tblGrid>
      <w:tr w:rsidR="00883BE7" w:rsidRPr="006C0D38">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实验</w:t>
            </w:r>
          </w:p>
          <w:p w:rsidR="00883BE7" w:rsidRPr="006C0D38" w:rsidRDefault="00500300">
            <w:pPr>
              <w:snapToGrid w:val="0"/>
              <w:jc w:val="center"/>
              <w:rPr>
                <w:rFonts w:ascii="宋体" w:hAnsi="宋体"/>
                <w:sz w:val="18"/>
                <w:szCs w:val="18"/>
              </w:rPr>
            </w:pPr>
            <w:r w:rsidRPr="006C0D38">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Pr="006C0D38" w:rsidRDefault="00500300">
            <w:pPr>
              <w:snapToGrid w:val="0"/>
              <w:jc w:val="center"/>
              <w:rPr>
                <w:rFonts w:ascii="宋体" w:hAnsi="宋体"/>
                <w:sz w:val="18"/>
                <w:szCs w:val="18"/>
              </w:rPr>
            </w:pPr>
            <w:r w:rsidRPr="006C0D38">
              <w:rPr>
                <w:rFonts w:ascii="宋体" w:hAnsi="宋体" w:hint="eastAsia"/>
                <w:sz w:val="18"/>
                <w:szCs w:val="18"/>
              </w:rPr>
              <w:t>备注</w:t>
            </w:r>
          </w:p>
        </w:tc>
      </w:tr>
      <w:tr w:rsidR="00883BE7" w:rsidRPr="006C0D38">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自然浪漫风格首饰设计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F8087D" w:rsidP="006C0D38">
            <w:pPr>
              <w:snapToGrid w:val="0"/>
              <w:spacing w:beforeLines="50" w:afterLines="50" w:line="288" w:lineRule="auto"/>
              <w:jc w:val="center"/>
              <w:rPr>
                <w:rFonts w:ascii="宋体" w:hAnsi="宋体"/>
                <w:sz w:val="18"/>
                <w:szCs w:val="18"/>
              </w:rPr>
            </w:pPr>
            <w:r w:rsidRPr="006C0D38">
              <w:rPr>
                <w:rFonts w:ascii="宋体" w:hAnsi="宋体"/>
                <w:sz w:val="18"/>
                <w:szCs w:val="18"/>
              </w:rPr>
              <w:t>5</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传统古典风格首饰设计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装饰艺术与现代简约首饰风格</w:t>
            </w:r>
            <w:r w:rsidR="00132085" w:rsidRPr="006C0D38">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当代艺术首饰风格</w:t>
            </w:r>
            <w:r w:rsidR="00132085" w:rsidRPr="006C0D38">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时尚情侣</w:t>
            </w:r>
            <w:r w:rsidR="001733C6" w:rsidRPr="006C0D38">
              <w:rPr>
                <w:rFonts w:ascii="宋体" w:hAnsi="宋体" w:hint="eastAsia"/>
                <w:sz w:val="18"/>
                <w:szCs w:val="18"/>
              </w:rPr>
              <w:t>、</w:t>
            </w:r>
            <w:r w:rsidRPr="006C0D38">
              <w:rPr>
                <w:rFonts w:ascii="宋体" w:hAnsi="宋体" w:hint="eastAsia"/>
                <w:sz w:val="18"/>
                <w:szCs w:val="18"/>
              </w:rPr>
              <w:t>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6</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6</w:t>
            </w:r>
          </w:p>
        </w:tc>
        <w:tc>
          <w:tcPr>
            <w:tcW w:w="1857" w:type="dxa"/>
            <w:tcBorders>
              <w:top w:val="single" w:sz="4" w:space="0" w:color="auto"/>
              <w:left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883BE7" w:rsidRPr="006C0D38" w:rsidRDefault="00500300">
            <w:pPr>
              <w:spacing w:line="288" w:lineRule="auto"/>
              <w:jc w:val="center"/>
              <w:rPr>
                <w:rFonts w:ascii="宋体" w:hAnsi="宋体"/>
                <w:sz w:val="18"/>
                <w:szCs w:val="18"/>
              </w:rPr>
            </w:pPr>
            <w:r w:rsidRPr="006C0D38">
              <w:rPr>
                <w:rFonts w:ascii="宋体" w:hAnsi="宋体" w:hint="eastAsia"/>
                <w:sz w:val="18"/>
                <w:szCs w:val="18"/>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10</w:t>
            </w:r>
          </w:p>
        </w:tc>
        <w:tc>
          <w:tcPr>
            <w:tcW w:w="1081" w:type="dxa"/>
            <w:tcBorders>
              <w:left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r w:rsidR="00883BE7" w:rsidRPr="006C0D38">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7</w:t>
            </w:r>
          </w:p>
        </w:tc>
        <w:tc>
          <w:tcPr>
            <w:tcW w:w="1857" w:type="dxa"/>
            <w:tcBorders>
              <w:left w:val="single" w:sz="4" w:space="0" w:color="auto"/>
              <w:bottom w:val="single" w:sz="4" w:space="0" w:color="auto"/>
              <w:right w:val="single" w:sz="4" w:space="0" w:color="auto"/>
            </w:tcBorders>
            <w:shd w:val="clear" w:color="auto" w:fill="auto"/>
            <w:vAlign w:val="center"/>
          </w:tcPr>
          <w:p w:rsidR="00883BE7" w:rsidRPr="006C0D38" w:rsidRDefault="00500300" w:rsidP="006C0D38">
            <w:pPr>
              <w:snapToGrid w:val="0"/>
              <w:spacing w:beforeLines="50" w:afterLines="50" w:line="288" w:lineRule="auto"/>
              <w:jc w:val="center"/>
              <w:rPr>
                <w:rFonts w:ascii="宋体" w:hAnsi="宋体"/>
                <w:sz w:val="18"/>
                <w:szCs w:val="18"/>
              </w:rPr>
            </w:pPr>
            <w:r w:rsidRPr="006C0D38">
              <w:rPr>
                <w:rFonts w:ascii="宋体" w:hAnsi="宋体" w:hint="eastAsia"/>
                <w:sz w:val="18"/>
                <w:szCs w:val="18"/>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883BE7" w:rsidRPr="006C0D38" w:rsidRDefault="00500300">
            <w:pPr>
              <w:spacing w:line="288" w:lineRule="auto"/>
              <w:jc w:val="center"/>
              <w:rPr>
                <w:rFonts w:ascii="宋体" w:hAnsi="宋体"/>
                <w:sz w:val="18"/>
                <w:szCs w:val="18"/>
              </w:rPr>
            </w:pPr>
            <w:r w:rsidRPr="006C0D38">
              <w:rPr>
                <w:rFonts w:ascii="宋体" w:hAnsi="宋体" w:hint="eastAsia"/>
                <w:sz w:val="18"/>
                <w:szCs w:val="18"/>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883BE7" w:rsidRPr="006C0D38" w:rsidRDefault="00F8087D" w:rsidP="006C0D38">
            <w:pPr>
              <w:snapToGrid w:val="0"/>
              <w:spacing w:beforeLines="50" w:afterLines="50" w:line="288" w:lineRule="auto"/>
              <w:jc w:val="center"/>
              <w:rPr>
                <w:rFonts w:ascii="宋体" w:hAnsi="宋体"/>
                <w:sz w:val="18"/>
                <w:szCs w:val="18"/>
              </w:rPr>
            </w:pPr>
            <w:r w:rsidRPr="006C0D38">
              <w:rPr>
                <w:rFonts w:ascii="宋体" w:hAnsi="宋体"/>
                <w:sz w:val="18"/>
                <w:szCs w:val="18"/>
              </w:rPr>
              <w:t>4</w:t>
            </w:r>
          </w:p>
        </w:tc>
        <w:tc>
          <w:tcPr>
            <w:tcW w:w="1081" w:type="dxa"/>
            <w:tcBorders>
              <w:left w:val="single" w:sz="4" w:space="0" w:color="auto"/>
              <w:bottom w:val="single" w:sz="4" w:space="0" w:color="auto"/>
              <w:right w:val="single" w:sz="4" w:space="0" w:color="auto"/>
            </w:tcBorders>
            <w:shd w:val="clear" w:color="auto" w:fill="auto"/>
          </w:tcPr>
          <w:p w:rsidR="00883BE7" w:rsidRPr="006C0D38" w:rsidRDefault="00500300">
            <w:pPr>
              <w:rPr>
                <w:sz w:val="20"/>
                <w:szCs w:val="20"/>
              </w:rPr>
            </w:pPr>
            <w:r w:rsidRPr="006C0D38">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883BE7" w:rsidRPr="006C0D38" w:rsidRDefault="00883BE7" w:rsidP="006C0D38">
            <w:pPr>
              <w:snapToGrid w:val="0"/>
              <w:spacing w:beforeLines="50" w:afterLines="50" w:line="288" w:lineRule="auto"/>
              <w:jc w:val="center"/>
              <w:rPr>
                <w:rFonts w:ascii="宋体" w:hAnsi="宋体"/>
                <w:sz w:val="18"/>
                <w:szCs w:val="18"/>
              </w:rPr>
            </w:pPr>
          </w:p>
        </w:tc>
      </w:tr>
    </w:tbl>
    <w:p w:rsidR="00883BE7" w:rsidRPr="006C0D38"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83BE7" w:rsidRPr="006C0D38">
        <w:tc>
          <w:tcPr>
            <w:tcW w:w="1809" w:type="dxa"/>
            <w:shd w:val="clear" w:color="auto" w:fill="auto"/>
          </w:tcPr>
          <w:p w:rsidR="00883BE7" w:rsidRPr="006C0D38" w:rsidRDefault="00500300" w:rsidP="006C0D38">
            <w:pPr>
              <w:snapToGrid w:val="0"/>
              <w:spacing w:beforeLines="50" w:afterLines="50"/>
              <w:rPr>
                <w:rFonts w:ascii="宋体" w:hAnsi="宋体"/>
                <w:bCs/>
                <w:szCs w:val="20"/>
              </w:rPr>
            </w:pPr>
            <w:r w:rsidRPr="006C0D38">
              <w:rPr>
                <w:rFonts w:ascii="宋体" w:hAnsi="宋体" w:hint="eastAsia"/>
                <w:bCs/>
                <w:szCs w:val="20"/>
              </w:rPr>
              <w:t>总评构成（</w:t>
            </w:r>
            <w:r w:rsidRPr="006C0D38">
              <w:rPr>
                <w:rFonts w:ascii="宋体" w:hAnsi="宋体"/>
                <w:bCs/>
                <w:szCs w:val="20"/>
              </w:rPr>
              <w:t>X</w:t>
            </w:r>
            <w:r w:rsidRPr="006C0D38">
              <w:rPr>
                <w:rFonts w:ascii="宋体" w:hAnsi="宋体" w:hint="eastAsia"/>
                <w:bCs/>
                <w:szCs w:val="20"/>
              </w:rPr>
              <w:t>）</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评价方式</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占比</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X1</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20%</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X2</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10%</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X3</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10%</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X4</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10%</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X5</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20%</w:t>
            </w:r>
          </w:p>
        </w:tc>
      </w:tr>
      <w:tr w:rsidR="00883BE7" w:rsidRPr="006C0D38">
        <w:tc>
          <w:tcPr>
            <w:tcW w:w="1809"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X6</w:t>
            </w:r>
          </w:p>
        </w:tc>
        <w:tc>
          <w:tcPr>
            <w:tcW w:w="5103" w:type="dxa"/>
            <w:shd w:val="clear" w:color="auto" w:fill="auto"/>
          </w:tcPr>
          <w:p w:rsidR="00883BE7" w:rsidRPr="006C0D38" w:rsidRDefault="00500300" w:rsidP="006C0D38">
            <w:pPr>
              <w:snapToGrid w:val="0"/>
              <w:spacing w:beforeLines="50" w:afterLines="50"/>
              <w:jc w:val="center"/>
              <w:rPr>
                <w:rFonts w:ascii="宋体" w:hAnsi="宋体"/>
                <w:bCs/>
                <w:sz w:val="20"/>
                <w:szCs w:val="20"/>
              </w:rPr>
            </w:pPr>
            <w:r w:rsidRPr="006C0D38">
              <w:rPr>
                <w:rFonts w:ascii="宋体" w:hAnsi="宋体" w:hint="eastAsia"/>
                <w:bCs/>
                <w:sz w:val="20"/>
                <w:szCs w:val="20"/>
              </w:rPr>
              <w:t>作品</w:t>
            </w:r>
          </w:p>
        </w:tc>
        <w:tc>
          <w:tcPr>
            <w:tcW w:w="1843" w:type="dxa"/>
            <w:shd w:val="clear" w:color="auto" w:fill="auto"/>
          </w:tcPr>
          <w:p w:rsidR="00883BE7" w:rsidRPr="006C0D38" w:rsidRDefault="00500300" w:rsidP="006C0D38">
            <w:pPr>
              <w:snapToGrid w:val="0"/>
              <w:spacing w:beforeLines="50" w:afterLines="50"/>
              <w:jc w:val="center"/>
              <w:rPr>
                <w:rFonts w:ascii="宋体" w:hAnsi="宋体"/>
                <w:bCs/>
                <w:szCs w:val="20"/>
              </w:rPr>
            </w:pPr>
            <w:r w:rsidRPr="006C0D38">
              <w:rPr>
                <w:rFonts w:ascii="宋体" w:hAnsi="宋体" w:hint="eastAsia"/>
                <w:bCs/>
                <w:szCs w:val="20"/>
              </w:rPr>
              <w:t>30%</w:t>
            </w:r>
          </w:p>
        </w:tc>
      </w:tr>
    </w:tbl>
    <w:p w:rsidR="00883BE7" w:rsidRPr="006C0D38" w:rsidRDefault="00500300">
      <w:pPr>
        <w:snapToGrid w:val="0"/>
        <w:spacing w:line="288" w:lineRule="auto"/>
        <w:ind w:right="2520" w:firstLineChars="200" w:firstLine="480"/>
        <w:rPr>
          <w:sz w:val="20"/>
          <w:szCs w:val="20"/>
        </w:rPr>
      </w:pPr>
      <w:r w:rsidRPr="006C0D38">
        <w:rPr>
          <w:rFonts w:ascii="黑体" w:eastAsia="黑体" w:hAnsi="宋体" w:hint="eastAsia"/>
          <w:sz w:val="24"/>
        </w:rPr>
        <w:t>八、评价方式与成绩</w:t>
      </w:r>
    </w:p>
    <w:p w:rsidR="00883BE7" w:rsidRPr="006C0D38" w:rsidRDefault="00883BE7" w:rsidP="006C0D38">
      <w:pPr>
        <w:widowControl/>
        <w:spacing w:beforeLines="50" w:afterLines="50" w:line="288" w:lineRule="auto"/>
        <w:jc w:val="left"/>
        <w:rPr>
          <w:rFonts w:ascii="黑体" w:eastAsia="黑体" w:hAnsi="宋体"/>
          <w:sz w:val="24"/>
        </w:rPr>
      </w:pPr>
    </w:p>
    <w:p w:rsidR="00883BE7" w:rsidRPr="006C0D38" w:rsidRDefault="00500300">
      <w:pPr>
        <w:snapToGrid w:val="0"/>
        <w:spacing w:line="288" w:lineRule="auto"/>
        <w:ind w:firstLineChars="300" w:firstLine="840"/>
        <w:rPr>
          <w:sz w:val="28"/>
          <w:szCs w:val="28"/>
        </w:rPr>
      </w:pPr>
      <w:r w:rsidRPr="006C0D38">
        <w:rPr>
          <w:rFonts w:hint="eastAsia"/>
          <w:sz w:val="28"/>
          <w:szCs w:val="28"/>
        </w:rPr>
        <w:t>撰写人：</w:t>
      </w:r>
      <w:r w:rsidR="006A735D" w:rsidRPr="006C0D38">
        <w:rPr>
          <w:rFonts w:hint="eastAsia"/>
          <w:sz w:val="28"/>
          <w:szCs w:val="28"/>
        </w:rPr>
        <w:t>孙秋爽</w:t>
      </w:r>
      <w:r w:rsidRPr="006C0D38">
        <w:rPr>
          <w:rFonts w:hint="eastAsia"/>
          <w:sz w:val="28"/>
          <w:szCs w:val="28"/>
        </w:rPr>
        <w:t xml:space="preserve">                 </w:t>
      </w:r>
      <w:r w:rsidRPr="006C0D38">
        <w:rPr>
          <w:rFonts w:hint="eastAsia"/>
          <w:sz w:val="28"/>
          <w:szCs w:val="28"/>
        </w:rPr>
        <w:t>系主任审核签名：</w:t>
      </w:r>
      <w:proofErr w:type="gramStart"/>
      <w:r w:rsidR="004C7660" w:rsidRPr="006C0D38">
        <w:rPr>
          <w:rFonts w:hint="eastAsia"/>
          <w:sz w:val="28"/>
          <w:szCs w:val="28"/>
        </w:rPr>
        <w:t>李亭雨</w:t>
      </w:r>
      <w:proofErr w:type="gramEnd"/>
    </w:p>
    <w:p w:rsidR="00883BE7" w:rsidRPr="006C0D38" w:rsidRDefault="00500300">
      <w:pPr>
        <w:snapToGrid w:val="0"/>
        <w:spacing w:line="288" w:lineRule="auto"/>
        <w:ind w:firstLineChars="300" w:firstLine="840"/>
        <w:rPr>
          <w:sz w:val="28"/>
          <w:szCs w:val="28"/>
        </w:rPr>
      </w:pPr>
      <w:r w:rsidRPr="006C0D38">
        <w:rPr>
          <w:rFonts w:hint="eastAsia"/>
          <w:sz w:val="28"/>
          <w:szCs w:val="28"/>
        </w:rPr>
        <w:t>审核时间：</w:t>
      </w:r>
      <w:r w:rsidRPr="006C0D38">
        <w:rPr>
          <w:rFonts w:hint="eastAsia"/>
          <w:sz w:val="28"/>
          <w:szCs w:val="28"/>
        </w:rPr>
        <w:t>20</w:t>
      </w:r>
      <w:r w:rsidR="004D33B1" w:rsidRPr="006C0D38">
        <w:rPr>
          <w:sz w:val="28"/>
          <w:szCs w:val="28"/>
        </w:rPr>
        <w:t>2</w:t>
      </w:r>
      <w:r w:rsidR="004C7660" w:rsidRPr="006C0D38">
        <w:rPr>
          <w:sz w:val="28"/>
          <w:szCs w:val="28"/>
        </w:rPr>
        <w:t>2</w:t>
      </w:r>
      <w:r w:rsidRPr="006C0D38">
        <w:rPr>
          <w:rFonts w:hint="eastAsia"/>
          <w:sz w:val="28"/>
          <w:szCs w:val="28"/>
        </w:rPr>
        <w:t>年</w:t>
      </w:r>
      <w:r w:rsidR="009C2CA1" w:rsidRPr="006C0D38">
        <w:rPr>
          <w:sz w:val="28"/>
          <w:szCs w:val="28"/>
        </w:rPr>
        <w:t>2</w:t>
      </w:r>
      <w:r w:rsidRPr="006C0D38">
        <w:rPr>
          <w:rFonts w:hint="eastAsia"/>
          <w:sz w:val="28"/>
          <w:szCs w:val="28"/>
        </w:rPr>
        <w:t>月</w:t>
      </w:r>
      <w:r w:rsidR="009C2CA1" w:rsidRPr="006C0D38">
        <w:rPr>
          <w:sz w:val="28"/>
          <w:szCs w:val="28"/>
        </w:rPr>
        <w:t>2</w:t>
      </w:r>
      <w:r w:rsidR="004C7660" w:rsidRPr="006C0D38">
        <w:rPr>
          <w:sz w:val="28"/>
          <w:szCs w:val="28"/>
        </w:rPr>
        <w:t>0</w:t>
      </w:r>
      <w:r w:rsidRPr="006C0D38">
        <w:rPr>
          <w:rFonts w:hint="eastAsia"/>
          <w:sz w:val="28"/>
          <w:szCs w:val="28"/>
        </w:rPr>
        <w:t>日</w:t>
      </w:r>
    </w:p>
    <w:sectPr w:rsidR="00883BE7" w:rsidRPr="006C0D38" w:rsidSect="00DD5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E5" w:rsidRDefault="004F44E5" w:rsidP="006A735D">
      <w:r>
        <w:separator/>
      </w:r>
    </w:p>
  </w:endnote>
  <w:endnote w:type="continuationSeparator" w:id="0">
    <w:p w:rsidR="004F44E5" w:rsidRDefault="004F44E5" w:rsidP="006A7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E5" w:rsidRDefault="004F44E5" w:rsidP="006A735D">
      <w:r>
        <w:separator/>
      </w:r>
    </w:p>
  </w:footnote>
  <w:footnote w:type="continuationSeparator" w:id="0">
    <w:p w:rsidR="004F44E5" w:rsidRDefault="004F44E5" w:rsidP="006A7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1072BC"/>
    <w:rsid w:val="00126973"/>
    <w:rsid w:val="00132085"/>
    <w:rsid w:val="001433D5"/>
    <w:rsid w:val="001733C6"/>
    <w:rsid w:val="001948AD"/>
    <w:rsid w:val="00196B6C"/>
    <w:rsid w:val="001A5DFB"/>
    <w:rsid w:val="0025152F"/>
    <w:rsid w:val="00256B39"/>
    <w:rsid w:val="0026033C"/>
    <w:rsid w:val="002E3721"/>
    <w:rsid w:val="00313BBA"/>
    <w:rsid w:val="0032602E"/>
    <w:rsid w:val="003367AE"/>
    <w:rsid w:val="003821CA"/>
    <w:rsid w:val="003B1258"/>
    <w:rsid w:val="004100B0"/>
    <w:rsid w:val="004C7660"/>
    <w:rsid w:val="004D33B1"/>
    <w:rsid w:val="004F44E5"/>
    <w:rsid w:val="00500300"/>
    <w:rsid w:val="00535BFD"/>
    <w:rsid w:val="005467DC"/>
    <w:rsid w:val="00553D03"/>
    <w:rsid w:val="00565617"/>
    <w:rsid w:val="005B2B6D"/>
    <w:rsid w:val="005B4B4E"/>
    <w:rsid w:val="005F32DF"/>
    <w:rsid w:val="00615682"/>
    <w:rsid w:val="00624FE1"/>
    <w:rsid w:val="006A735D"/>
    <w:rsid w:val="006C0D38"/>
    <w:rsid w:val="006F59C8"/>
    <w:rsid w:val="00707051"/>
    <w:rsid w:val="007208D6"/>
    <w:rsid w:val="007E3C3B"/>
    <w:rsid w:val="008735D6"/>
    <w:rsid w:val="00883BE7"/>
    <w:rsid w:val="008B397C"/>
    <w:rsid w:val="008B47F4"/>
    <w:rsid w:val="00900019"/>
    <w:rsid w:val="0099063E"/>
    <w:rsid w:val="009C2CA1"/>
    <w:rsid w:val="00A769B1"/>
    <w:rsid w:val="00AC4C45"/>
    <w:rsid w:val="00AD448D"/>
    <w:rsid w:val="00AE16C8"/>
    <w:rsid w:val="00AF5AB5"/>
    <w:rsid w:val="00B0002B"/>
    <w:rsid w:val="00B46F21"/>
    <w:rsid w:val="00B511A5"/>
    <w:rsid w:val="00B736A7"/>
    <w:rsid w:val="00B7651F"/>
    <w:rsid w:val="00BD437B"/>
    <w:rsid w:val="00C56E09"/>
    <w:rsid w:val="00CB5247"/>
    <w:rsid w:val="00CF096B"/>
    <w:rsid w:val="00D768C4"/>
    <w:rsid w:val="00DD5ED8"/>
    <w:rsid w:val="00E027FC"/>
    <w:rsid w:val="00E15860"/>
    <w:rsid w:val="00E16D30"/>
    <w:rsid w:val="00E33169"/>
    <w:rsid w:val="00E70904"/>
    <w:rsid w:val="00EB056B"/>
    <w:rsid w:val="00EF44B1"/>
    <w:rsid w:val="00F35AA0"/>
    <w:rsid w:val="00F43D5A"/>
    <w:rsid w:val="00F8087D"/>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D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5ED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DD5E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sid w:val="00DD5ED8"/>
    <w:rPr>
      <w:color w:val="0000FF" w:themeColor="hyperlink"/>
      <w:u w:val="single"/>
    </w:rPr>
  </w:style>
  <w:style w:type="table" w:styleId="a6">
    <w:name w:val="Table Grid"/>
    <w:basedOn w:val="a1"/>
    <w:qFormat/>
    <w:rsid w:val="00DD5ED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D5ED8"/>
    <w:rPr>
      <w:sz w:val="18"/>
      <w:szCs w:val="18"/>
    </w:rPr>
  </w:style>
  <w:style w:type="character" w:customStyle="1" w:styleId="Char">
    <w:name w:val="页脚 Char"/>
    <w:basedOn w:val="a0"/>
    <w:link w:val="a3"/>
    <w:uiPriority w:val="99"/>
    <w:semiHidden/>
    <w:qFormat/>
    <w:rsid w:val="00DD5ED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517</Words>
  <Characters>2950</Characters>
  <Application>Microsoft Office Word</Application>
  <DocSecurity>0</DocSecurity>
  <Lines>24</Lines>
  <Paragraphs>6</Paragraphs>
  <ScaleCrop>false</ScaleCrop>
  <Company>MS</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13</cp:revision>
  <dcterms:created xsi:type="dcterms:W3CDTF">2018-01-06T14:47:00Z</dcterms:created>
  <dcterms:modified xsi:type="dcterms:W3CDTF">2022-03-01T04:50:00Z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