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【宝石各论</w:t>
      </w:r>
      <w:r>
        <w:rPr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Gemstone Theories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【2120094】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【1】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宝石及材料工艺学、产品设计（珠宝首饰设计）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系级必修课、院级选修课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珠宝学院宝石及材料工艺学系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参考书目：</w:t>
      </w:r>
      <w:r>
        <w:rPr>
          <w:sz w:val="20"/>
          <w:szCs w:val="20"/>
        </w:rPr>
        <w:t>【《</w:t>
      </w:r>
      <w:r>
        <w:rPr>
          <w:rFonts w:hint="eastAsia"/>
          <w:sz w:val="20"/>
          <w:szCs w:val="20"/>
        </w:rPr>
        <w:t>应用翡翠宝石学</w:t>
      </w:r>
      <w:r>
        <w:rPr>
          <w:sz w:val="20"/>
          <w:szCs w:val="20"/>
        </w:rPr>
        <w:t>》，袁心强著，武汉：</w:t>
      </w:r>
      <w:r>
        <w:rPr>
          <w:rFonts w:hint="eastAsia"/>
          <w:sz w:val="20"/>
          <w:szCs w:val="20"/>
        </w:rPr>
        <w:t>中国地质大学出版社</w:t>
      </w:r>
      <w:r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009.07；</w:t>
      </w:r>
    </w:p>
    <w:p>
      <w:pPr>
        <w:snapToGrid w:val="0"/>
        <w:spacing w:line="288" w:lineRule="auto"/>
        <w:ind w:left="1452" w:leftChars="596" w:hanging="200" w:hangingChars="100"/>
        <w:rPr>
          <w:sz w:val="20"/>
          <w:szCs w:val="20"/>
        </w:rPr>
      </w:pPr>
      <w:r>
        <w:rPr>
          <w:rFonts w:hint="eastAsia"/>
          <w:sz w:val="20"/>
          <w:szCs w:val="20"/>
        </w:rPr>
        <w:t>《秋眉翡翠：实用翡翠学》，欧阳秋眉著，201</w:t>
      </w: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；</w:t>
      </w:r>
    </w:p>
    <w:p>
      <w:pPr>
        <w:snapToGrid w:val="0"/>
        <w:spacing w:line="288" w:lineRule="auto"/>
        <w:ind w:firstLine="1392" w:firstLineChars="696"/>
        <w:rPr>
          <w:sz w:val="20"/>
          <w:szCs w:val="20"/>
        </w:rPr>
      </w:pPr>
      <w:r>
        <w:rPr>
          <w:rFonts w:hint="eastAsia"/>
          <w:sz w:val="20"/>
          <w:szCs w:val="20"/>
        </w:rPr>
        <w:t>GB∕T23885-2009</w:t>
      </w:r>
      <w:r>
        <w:rPr>
          <w:sz w:val="20"/>
          <w:szCs w:val="20"/>
        </w:rPr>
        <w:t xml:space="preserve"> 《翡翠分级》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left="1416" w:leftChars="196" w:hanging="1004" w:hangingChars="500"/>
        <w:jc w:val="left"/>
        <w:rPr>
          <w:rFonts w:hint="eastAsia"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https://elearning.gench.edu.cn:8443/webapps/blackboard/execute/modulepage/view?course_id=_10526_1&amp;cmp_tab_id=_11206_1&amp;editMode=true&amp;mode=cpview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宝石学 2040020 （4）</w:t>
      </w:r>
    </w:p>
    <w:p>
      <w:pPr>
        <w:adjustRightInd w:val="0"/>
        <w:snapToGrid w:val="0"/>
        <w:spacing w:line="288" w:lineRule="auto"/>
        <w:ind w:firstLine="1418" w:firstLineChars="709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宝石鉴定 2040016（6）；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钻石和钻石分级 2040129（5）；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随着经济的发展和人民生活水平的不断提高，珠宝玉石凭借着其佩戴性、观赏性、保值性等优势，备受青睐，成为人们购买和收藏的重要品类。翡翠是备受中国消费者喜爱的一个玉石品种，无论是从历史文化发展、宝石学矿物学研究还是商业贸易等等各个方面，翡翠在珠宝行业的地位都举足轻重，也得到了广泛的发展和深入的研究。本课程将从翡翠的文化历史、品种分类、优化处理鉴别以及质量评价四个方面入手，就翡翠这一玉石品类进行全面而深入的讲解，让学生对翡翠产生更加深入的认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本课程适于宝石及材料工艺学</w:t>
      </w:r>
      <w:r>
        <w:rPr>
          <w:rFonts w:hint="eastAsia"/>
          <w:color w:val="000000"/>
          <w:sz w:val="20"/>
          <w:szCs w:val="20"/>
          <w:lang w:eastAsia="zh-CN"/>
        </w:rPr>
        <w:t>专业本科学生三年级第二学期、</w:t>
      </w:r>
      <w:r>
        <w:rPr>
          <w:rFonts w:hint="eastAsia"/>
          <w:color w:val="000000"/>
          <w:sz w:val="20"/>
          <w:szCs w:val="20"/>
        </w:rPr>
        <w:t>产品设计专业本科学生二年级第二学期学习。学习本课程的学生应具备一定的宝石学、宝石鉴定等相关专业知识。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LO32：掌握珠宝首饰加工技能和工艺的基本理论知识。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学生能够通过学习课堂所授的理论知识，并主动自觉地查阅翡翠相关的研究资料，掌握翡翠这一玉石品种的宝石学特征、分类方法、优化处理方法及鉴别特征、质量评价方法等知识。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PPT讲解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学生自学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LO332</w:t>
            </w:r>
          </w:p>
        </w:tc>
        <w:tc>
          <w:tcPr>
            <w:tcW w:w="2470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掌握翡翠鉴定及品种区分的基本理论知识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LO333</w:t>
            </w:r>
          </w:p>
        </w:tc>
        <w:tc>
          <w:tcPr>
            <w:tcW w:w="2470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具备翡翠及其品种的识别鉴定能力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70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掌握翡翠的质量评价体系、质量评价方法等方面的知识，具备正确评估翡翠品质的能力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L0514</w:t>
            </w:r>
          </w:p>
        </w:tc>
        <w:tc>
          <w:tcPr>
            <w:tcW w:w="2470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了解翡翠行业前沿知识和技术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学生自行收集整理资料、完成报告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论文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</w:t>
      </w:r>
      <w:r>
        <w:rPr>
          <w:rFonts w:ascii="宋体" w:hAnsi="宋体"/>
          <w:sz w:val="20"/>
          <w:szCs w:val="20"/>
        </w:rPr>
        <w:t>16</w:t>
      </w:r>
      <w:r>
        <w:rPr>
          <w:rFonts w:hint="eastAsia" w:ascii="宋体" w:hAnsi="宋体"/>
          <w:sz w:val="20"/>
          <w:szCs w:val="20"/>
        </w:rPr>
        <w:t>课时，其中理论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课时，实践1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课时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第一单元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翡翠的历史文化（理论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 实践0课时）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知识点:翡翠的历史文化、产地及宝石学特征等知识。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能力要求：学生能了解翡翠的历史文化；学生能掌握翡翠的产地及宝石学特征。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教学难点：翡翠的产地。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第二单元</w:t>
      </w:r>
      <w:r>
        <w:rPr>
          <w:rFonts w:ascii="宋体" w:hAnsi="宋体"/>
          <w:sz w:val="20"/>
          <w:szCs w:val="20"/>
        </w:rPr>
        <w:t xml:space="preserve">  翡翠的品种</w:t>
      </w:r>
      <w:r>
        <w:rPr>
          <w:rFonts w:hint="eastAsia" w:ascii="宋体" w:hAnsi="宋体"/>
          <w:sz w:val="20"/>
          <w:szCs w:val="20"/>
        </w:rPr>
        <w:t>（理论</w:t>
      </w:r>
      <w:r>
        <w:rPr>
          <w:rFonts w:ascii="宋体" w:hAnsi="宋体"/>
          <w:sz w:val="20"/>
          <w:szCs w:val="20"/>
        </w:rPr>
        <w:t>0</w:t>
      </w:r>
      <w:r>
        <w:rPr>
          <w:rFonts w:hint="eastAsia" w:ascii="宋体" w:hAnsi="宋体"/>
          <w:sz w:val="20"/>
          <w:szCs w:val="20"/>
        </w:rPr>
        <w:t>课时 实践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知识点: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翡翠的品种分类以及不同品种翡翠的特征等知识。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能力要求：学生能掌握翡翠的品种及其特征。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教学难点：翡翠的品种特征。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第三单元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翡翠的优化处理方法及鉴别（理论</w:t>
      </w:r>
      <w:r>
        <w:rPr>
          <w:rFonts w:ascii="宋体" w:hAnsi="宋体"/>
          <w:sz w:val="20"/>
          <w:szCs w:val="20"/>
        </w:rPr>
        <w:t>0</w:t>
      </w:r>
      <w:r>
        <w:rPr>
          <w:rFonts w:hint="eastAsia" w:ascii="宋体" w:hAnsi="宋体"/>
          <w:sz w:val="20"/>
          <w:szCs w:val="20"/>
        </w:rPr>
        <w:t>课时 实践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知识点:</w:t>
      </w:r>
      <w:r>
        <w:rPr>
          <w:rFonts w:ascii="宋体" w:hAnsi="宋体"/>
          <w:sz w:val="20"/>
          <w:szCs w:val="20"/>
        </w:rPr>
        <w:t xml:space="preserve">  翡翠的优化处理方法及其鉴别特征等知识</w:t>
      </w:r>
      <w:r>
        <w:rPr>
          <w:rFonts w:hint="eastAsia" w:ascii="宋体" w:hAnsi="宋体"/>
          <w:sz w:val="20"/>
          <w:szCs w:val="20"/>
        </w:rPr>
        <w:t>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能力要求：学生能掌握翡翠的优化处理方法，理解其鉴别特征。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教学难点：翡翠优化处理方法的鉴别特征。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第四单元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翡翠的质量评价体系（理论</w:t>
      </w:r>
      <w:r>
        <w:rPr>
          <w:rFonts w:ascii="宋体" w:hAnsi="宋体"/>
          <w:sz w:val="20"/>
          <w:szCs w:val="20"/>
        </w:rPr>
        <w:t>0</w:t>
      </w:r>
      <w:r>
        <w:rPr>
          <w:rFonts w:hint="eastAsia" w:ascii="宋体" w:hAnsi="宋体"/>
          <w:sz w:val="20"/>
          <w:szCs w:val="20"/>
        </w:rPr>
        <w:t>课时 实践</w:t>
      </w:r>
      <w:r>
        <w:rPr>
          <w:rFonts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</w:rPr>
        <w:t>课时）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知识点:</w:t>
      </w:r>
      <w:r>
        <w:rPr>
          <w:rFonts w:ascii="宋体" w:hAnsi="宋体"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>翡翠的质量评价体系和方法、翡翠的市场价格体系等知识。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能力要求：学生能理解翡翠的质量评价体系和评价方法，了解翡翠的市场价格体系。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教学难点：翡翠的质量评价体系和方法。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077"/>
        <w:gridCol w:w="993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翡翠的品种区分</w:t>
            </w:r>
          </w:p>
        </w:tc>
        <w:tc>
          <w:tcPr>
            <w:tcW w:w="4077" w:type="dxa"/>
            <w:vAlign w:val="center"/>
          </w:tcPr>
          <w:p>
            <w:r>
              <w:rPr>
                <w:rFonts w:hint="eastAsia"/>
              </w:rPr>
              <w:t>1．学习掌握翡翠的品种划分方法、品种名称；</w:t>
            </w:r>
          </w:p>
          <w:p>
            <w:r>
              <w:rPr>
                <w:rFonts w:hint="eastAsia"/>
              </w:rPr>
              <w:t>2．观察翡翠的品种特征，并掌握区分方法。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学时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翡翠的优化处理鉴别</w:t>
            </w:r>
          </w:p>
        </w:tc>
        <w:tc>
          <w:tcPr>
            <w:tcW w:w="4077" w:type="dxa"/>
            <w:vAlign w:val="center"/>
          </w:tcPr>
          <w:p>
            <w:r>
              <w:rPr>
                <w:rFonts w:hint="eastAsia"/>
              </w:rPr>
              <w:t>1．认识翡翠的优化处理方法；</w:t>
            </w:r>
          </w:p>
          <w:p>
            <w:r>
              <w:rPr>
                <w:rFonts w:hint="eastAsia"/>
              </w:rPr>
              <w:t>2．观察翡翠的优化处理特征并掌握鉴别方法。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学时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翡翠的质量评价</w:t>
            </w:r>
          </w:p>
        </w:tc>
        <w:tc>
          <w:tcPr>
            <w:tcW w:w="4077" w:type="dxa"/>
            <w:vAlign w:val="center"/>
          </w:tcPr>
          <w:p>
            <w:r>
              <w:rPr>
                <w:rFonts w:hint="eastAsia"/>
              </w:rPr>
              <w:t>1．认识翡翠的质量评价体系；</w:t>
            </w:r>
          </w:p>
          <w:p>
            <w:r>
              <w:rPr>
                <w:rFonts w:hint="eastAsia"/>
              </w:rPr>
              <w:t>2．掌握翡翠的质量评价方法；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学时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小计</w:t>
            </w:r>
          </w:p>
        </w:tc>
        <w:tc>
          <w:tcPr>
            <w:tcW w:w="407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12学时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40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小组讨论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撰写人：涂彩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系主任审核签名：杨天畅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 xml:space="preserve">2022.02.20 </w:t>
      </w:r>
      <w:r>
        <w:rPr>
          <w:rFonts w:hint="eastAsia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105F"/>
    <w:rsid w:val="00013C9F"/>
    <w:rsid w:val="000372D2"/>
    <w:rsid w:val="000828B1"/>
    <w:rsid w:val="000A7014"/>
    <w:rsid w:val="00104D7E"/>
    <w:rsid w:val="001072BC"/>
    <w:rsid w:val="001501D0"/>
    <w:rsid w:val="001D3574"/>
    <w:rsid w:val="00220C19"/>
    <w:rsid w:val="00256B39"/>
    <w:rsid w:val="0026033C"/>
    <w:rsid w:val="002B16C1"/>
    <w:rsid w:val="002E3721"/>
    <w:rsid w:val="00313BBA"/>
    <w:rsid w:val="0032602E"/>
    <w:rsid w:val="003367AE"/>
    <w:rsid w:val="003608CE"/>
    <w:rsid w:val="003B1258"/>
    <w:rsid w:val="00403F27"/>
    <w:rsid w:val="004100B0"/>
    <w:rsid w:val="004102B3"/>
    <w:rsid w:val="0048051D"/>
    <w:rsid w:val="005467DC"/>
    <w:rsid w:val="00553D03"/>
    <w:rsid w:val="0056457F"/>
    <w:rsid w:val="00595999"/>
    <w:rsid w:val="005A70A5"/>
    <w:rsid w:val="005B2B6D"/>
    <w:rsid w:val="005B4B4E"/>
    <w:rsid w:val="005C024F"/>
    <w:rsid w:val="00624FE1"/>
    <w:rsid w:val="006554B7"/>
    <w:rsid w:val="006B1C61"/>
    <w:rsid w:val="007128D7"/>
    <w:rsid w:val="00712D5D"/>
    <w:rsid w:val="007208D6"/>
    <w:rsid w:val="00744A6C"/>
    <w:rsid w:val="00746FDC"/>
    <w:rsid w:val="00791B7C"/>
    <w:rsid w:val="00826BCC"/>
    <w:rsid w:val="00862828"/>
    <w:rsid w:val="00887BF7"/>
    <w:rsid w:val="008B397C"/>
    <w:rsid w:val="008B47F4"/>
    <w:rsid w:val="008E1C80"/>
    <w:rsid w:val="008E5864"/>
    <w:rsid w:val="00900019"/>
    <w:rsid w:val="00936C84"/>
    <w:rsid w:val="0098005E"/>
    <w:rsid w:val="0099063E"/>
    <w:rsid w:val="009E021F"/>
    <w:rsid w:val="00A16B87"/>
    <w:rsid w:val="00A7304C"/>
    <w:rsid w:val="00A769B1"/>
    <w:rsid w:val="00A837D5"/>
    <w:rsid w:val="00AA0B21"/>
    <w:rsid w:val="00AA52EF"/>
    <w:rsid w:val="00AB0A48"/>
    <w:rsid w:val="00AC4C45"/>
    <w:rsid w:val="00B1126A"/>
    <w:rsid w:val="00B46F21"/>
    <w:rsid w:val="00B511A5"/>
    <w:rsid w:val="00B736A7"/>
    <w:rsid w:val="00B7651F"/>
    <w:rsid w:val="00BD535F"/>
    <w:rsid w:val="00BE1B8F"/>
    <w:rsid w:val="00C4626E"/>
    <w:rsid w:val="00C52A7C"/>
    <w:rsid w:val="00C56E09"/>
    <w:rsid w:val="00C83C5D"/>
    <w:rsid w:val="00C95640"/>
    <w:rsid w:val="00CB3009"/>
    <w:rsid w:val="00CE1191"/>
    <w:rsid w:val="00CF096B"/>
    <w:rsid w:val="00D04BCA"/>
    <w:rsid w:val="00D51437"/>
    <w:rsid w:val="00D836FB"/>
    <w:rsid w:val="00D970F3"/>
    <w:rsid w:val="00DB5E4D"/>
    <w:rsid w:val="00E04C92"/>
    <w:rsid w:val="00E16D30"/>
    <w:rsid w:val="00E27D8E"/>
    <w:rsid w:val="00E33169"/>
    <w:rsid w:val="00E4220C"/>
    <w:rsid w:val="00E67410"/>
    <w:rsid w:val="00E70904"/>
    <w:rsid w:val="00EC793E"/>
    <w:rsid w:val="00EF44B1"/>
    <w:rsid w:val="00EF47F0"/>
    <w:rsid w:val="00F02A2E"/>
    <w:rsid w:val="00F11F40"/>
    <w:rsid w:val="00F35AA0"/>
    <w:rsid w:val="00FC2D35"/>
    <w:rsid w:val="00FD23CD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82163A8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417</Words>
  <Characters>2383</Characters>
  <Lines>19</Lines>
  <Paragraphs>5</Paragraphs>
  <TotalTime>1</TotalTime>
  <ScaleCrop>false</ScaleCrop>
  <LinksUpToDate>false</LinksUpToDate>
  <CharactersWithSpaces>2795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2022-02-22T05:38:16Z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