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A39A8D" w14:textId="25FFA8AA" w:rsidR="00A958C7" w:rsidRPr="00AC21A3" w:rsidRDefault="00617BE8" w:rsidP="00A958C7">
      <w:pPr>
        <w:spacing w:line="288" w:lineRule="auto"/>
        <w:jc w:val="center"/>
        <w:rPr>
          <w:rFonts w:ascii="Times New Roman" w:eastAsiaTheme="minorEastAsia" w:hAnsi="Times New Roman"/>
          <w:bCs/>
          <w:kern w:val="0"/>
          <w:szCs w:val="21"/>
        </w:rPr>
      </w:pPr>
      <w:r>
        <w:rPr>
          <w:rFonts w:ascii="Times New Roman" w:hAnsi="Times New Roman"/>
          <w:szCs w:val="21"/>
        </w:rPr>
        <w:pict w14:anchorId="2F49DF53">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style="mso-next-textbox:#文本框 1">
              <w:txbxContent>
                <w:p w14:paraId="30D25729" w14:textId="77777777" w:rsidR="007932D2" w:rsidRDefault="000120CF">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33（A</w:t>
                  </w:r>
                  <w:r>
                    <w:rPr>
                      <w:rFonts w:ascii="宋体" w:hAnsi="宋体"/>
                      <w:spacing w:val="20"/>
                      <w:sz w:val="24"/>
                      <w:szCs w:val="24"/>
                    </w:rPr>
                    <w:t>0）</w:t>
                  </w:r>
                </w:p>
              </w:txbxContent>
            </v:textbox>
            <w10:wrap anchorx="page" anchory="page"/>
          </v:shape>
        </w:pict>
      </w:r>
      <w:r w:rsidR="00A958C7" w:rsidRPr="00AC21A3">
        <w:rPr>
          <w:rFonts w:ascii="Times New Roman" w:eastAsiaTheme="minorEastAsia" w:hAnsi="Times New Roman"/>
          <w:bCs/>
          <w:kern w:val="0"/>
          <w:szCs w:val="21"/>
        </w:rPr>
        <w:t xml:space="preserve">Syllabus of </w:t>
      </w:r>
      <w:r w:rsidR="00894772" w:rsidRPr="00AC21A3">
        <w:rPr>
          <w:rFonts w:ascii="Times New Roman" w:eastAsiaTheme="minorEastAsia" w:hAnsi="Times New Roman"/>
          <w:bCs/>
          <w:kern w:val="0"/>
          <w:szCs w:val="21"/>
        </w:rPr>
        <w:t>P</w:t>
      </w:r>
      <w:r w:rsidR="00A958C7" w:rsidRPr="00AC21A3">
        <w:rPr>
          <w:rFonts w:ascii="Times New Roman" w:eastAsiaTheme="minorEastAsia" w:hAnsi="Times New Roman"/>
          <w:bCs/>
          <w:kern w:val="0"/>
          <w:szCs w:val="21"/>
        </w:rPr>
        <w:t xml:space="preserve">rofessional </w:t>
      </w:r>
      <w:r w:rsidR="00894772" w:rsidRPr="00AC21A3">
        <w:rPr>
          <w:rFonts w:ascii="Times New Roman" w:eastAsiaTheme="minorEastAsia" w:hAnsi="Times New Roman"/>
          <w:bCs/>
          <w:kern w:val="0"/>
          <w:szCs w:val="21"/>
        </w:rPr>
        <w:t>C</w:t>
      </w:r>
      <w:r w:rsidR="00A958C7" w:rsidRPr="00AC21A3">
        <w:rPr>
          <w:rFonts w:ascii="Times New Roman" w:eastAsiaTheme="minorEastAsia" w:hAnsi="Times New Roman"/>
          <w:bCs/>
          <w:kern w:val="0"/>
          <w:szCs w:val="21"/>
        </w:rPr>
        <w:t>ourse</w:t>
      </w:r>
    </w:p>
    <w:p w14:paraId="316CF3CE" w14:textId="5CB96C8F" w:rsidR="007932D2" w:rsidRPr="00735994" w:rsidRDefault="000120CF">
      <w:pPr>
        <w:spacing w:line="288" w:lineRule="auto"/>
        <w:jc w:val="center"/>
        <w:rPr>
          <w:rFonts w:ascii="Times New Roman" w:hAnsi="Times New Roman"/>
          <w:b/>
          <w:szCs w:val="21"/>
        </w:rPr>
      </w:pPr>
      <w:r w:rsidRPr="00735994">
        <w:rPr>
          <w:rFonts w:ascii="Times New Roman" w:hAnsi="Times New Roman"/>
          <w:b/>
          <w:szCs w:val="21"/>
        </w:rPr>
        <w:t>【</w:t>
      </w:r>
      <w:r w:rsidR="007766D6">
        <w:rPr>
          <w:rFonts w:ascii="Times New Roman" w:hAnsi="Times New Roman" w:hint="eastAsia"/>
          <w:b/>
          <w:szCs w:val="21"/>
        </w:rPr>
        <w:t>经济学</w:t>
      </w:r>
      <w:r w:rsidR="00D322DF">
        <w:rPr>
          <w:rFonts w:ascii="Times New Roman" w:hAnsi="Times New Roman" w:hint="eastAsia"/>
          <w:b/>
          <w:szCs w:val="21"/>
        </w:rPr>
        <w:t>（双语）</w:t>
      </w:r>
      <w:r w:rsidRPr="00735994">
        <w:rPr>
          <w:rFonts w:ascii="Times New Roman" w:hAnsi="Times New Roman"/>
          <w:b/>
          <w:szCs w:val="21"/>
        </w:rPr>
        <w:t>】</w:t>
      </w:r>
    </w:p>
    <w:p w14:paraId="3BD204D8" w14:textId="08B2F786" w:rsidR="007932D2" w:rsidRPr="00735994" w:rsidRDefault="000120CF">
      <w:pPr>
        <w:shd w:val="clear" w:color="auto" w:fill="F5F5F5"/>
        <w:jc w:val="center"/>
        <w:textAlignment w:val="top"/>
        <w:rPr>
          <w:rFonts w:ascii="Times New Roman" w:hAnsi="Times New Roman"/>
          <w:kern w:val="0"/>
          <w:szCs w:val="21"/>
        </w:rPr>
      </w:pPr>
      <w:r w:rsidRPr="00735994">
        <w:rPr>
          <w:rFonts w:ascii="Times New Roman" w:hAnsi="Times New Roman"/>
          <w:b/>
          <w:szCs w:val="21"/>
        </w:rPr>
        <w:t>【</w:t>
      </w:r>
      <w:r w:rsidR="007766D6">
        <w:rPr>
          <w:rFonts w:ascii="Times New Roman" w:hAnsi="Times New Roman" w:hint="eastAsia"/>
          <w:b/>
          <w:szCs w:val="21"/>
        </w:rPr>
        <w:t>Economics</w:t>
      </w:r>
      <w:r w:rsidR="00D322DF">
        <w:rPr>
          <w:rFonts w:ascii="Times New Roman" w:hAnsi="Times New Roman"/>
          <w:b/>
          <w:szCs w:val="21"/>
        </w:rPr>
        <w:t>(Bilingual)</w:t>
      </w:r>
      <w:r w:rsidRPr="00735994">
        <w:rPr>
          <w:rFonts w:ascii="Times New Roman" w:hAnsi="Times New Roman"/>
          <w:b/>
          <w:szCs w:val="21"/>
        </w:rPr>
        <w:t>】</w:t>
      </w:r>
      <w:bookmarkStart w:id="0" w:name="a2"/>
      <w:bookmarkEnd w:id="0"/>
    </w:p>
    <w:p w14:paraId="0310B89A" w14:textId="77777777" w:rsidR="007932D2" w:rsidRPr="00735994" w:rsidRDefault="004649E3" w:rsidP="004649E3">
      <w:pPr>
        <w:pStyle w:val="a8"/>
        <w:numPr>
          <w:ilvl w:val="0"/>
          <w:numId w:val="1"/>
        </w:numPr>
        <w:spacing w:beforeLines="50" w:before="156" w:afterLines="50" w:after="156" w:line="288" w:lineRule="auto"/>
        <w:ind w:left="714" w:firstLineChars="0" w:hanging="357"/>
        <w:outlineLvl w:val="0"/>
        <w:rPr>
          <w:rFonts w:ascii="Times New Roman" w:hAnsi="Times New Roman"/>
          <w:b/>
          <w:szCs w:val="21"/>
        </w:rPr>
      </w:pPr>
      <w:r w:rsidRPr="00735994">
        <w:rPr>
          <w:rFonts w:ascii="Times New Roman" w:eastAsia="黑体" w:hAnsi="Times New Roman" w:hint="eastAsia"/>
          <w:b/>
          <w:szCs w:val="21"/>
        </w:rPr>
        <w:t>Basic</w:t>
      </w:r>
      <w:r w:rsidRPr="00735994">
        <w:rPr>
          <w:rFonts w:ascii="Times New Roman" w:eastAsia="黑体" w:hAnsi="Times New Roman"/>
          <w:b/>
          <w:szCs w:val="21"/>
        </w:rPr>
        <w:t xml:space="preserve"> information</w:t>
      </w:r>
      <w:r w:rsidR="000120CF" w:rsidRPr="00735994">
        <w:rPr>
          <w:rFonts w:ascii="Times New Roman" w:eastAsia="黑体" w:hAnsi="Times New Roman"/>
          <w:b/>
          <w:szCs w:val="21"/>
        </w:rPr>
        <w:t>（</w:t>
      </w:r>
      <w:r w:rsidR="00A958C7" w:rsidRPr="00735994">
        <w:rPr>
          <w:rFonts w:ascii="Times New Roman" w:eastAsia="黑体" w:hAnsi="Times New Roman"/>
          <w:b/>
          <w:szCs w:val="21"/>
        </w:rPr>
        <w:t>Compulsory</w:t>
      </w:r>
      <w:r w:rsidR="000120CF" w:rsidRPr="00735994">
        <w:rPr>
          <w:rFonts w:ascii="Times New Roman" w:eastAsia="黑体" w:hAnsi="Times New Roman"/>
          <w:b/>
          <w:szCs w:val="21"/>
        </w:rPr>
        <w:t>）</w:t>
      </w:r>
    </w:p>
    <w:p w14:paraId="33868F2A" w14:textId="086D590D" w:rsidR="007932D2" w:rsidRPr="00735994" w:rsidRDefault="004649E3">
      <w:pPr>
        <w:snapToGrid w:val="0"/>
        <w:spacing w:line="288" w:lineRule="auto"/>
        <w:ind w:firstLineChars="196" w:firstLine="413"/>
        <w:rPr>
          <w:rFonts w:ascii="Times New Roman" w:hAnsi="Times New Roman"/>
          <w:szCs w:val="21"/>
        </w:rPr>
      </w:pPr>
      <w:r w:rsidRPr="00735994">
        <w:rPr>
          <w:rFonts w:ascii="Times New Roman" w:hAnsi="Times New Roman" w:hint="eastAsia"/>
          <w:b/>
          <w:bCs/>
          <w:szCs w:val="21"/>
        </w:rPr>
        <w:t>C</w:t>
      </w:r>
      <w:r w:rsidRPr="00735994">
        <w:rPr>
          <w:rFonts w:ascii="Times New Roman" w:hAnsi="Times New Roman"/>
          <w:b/>
          <w:bCs/>
          <w:szCs w:val="21"/>
        </w:rPr>
        <w:t>ourse Code</w:t>
      </w:r>
      <w:r w:rsidR="000120CF" w:rsidRPr="00735994">
        <w:rPr>
          <w:rFonts w:ascii="Times New Roman" w:hAnsi="Times New Roman"/>
          <w:b/>
          <w:bCs/>
          <w:szCs w:val="21"/>
        </w:rPr>
        <w:t>：</w:t>
      </w:r>
      <w:r w:rsidR="000120CF" w:rsidRPr="00735994">
        <w:rPr>
          <w:rFonts w:ascii="Times New Roman" w:hAnsi="Times New Roman"/>
          <w:szCs w:val="21"/>
        </w:rPr>
        <w:t>【</w:t>
      </w:r>
      <w:r w:rsidR="00464A80" w:rsidRPr="00464A80">
        <w:rPr>
          <w:rFonts w:ascii="Times New Roman" w:hAnsi="Times New Roman"/>
          <w:szCs w:val="21"/>
        </w:rPr>
        <w:t>2060533</w:t>
      </w:r>
      <w:r w:rsidR="000120CF" w:rsidRPr="00735994">
        <w:rPr>
          <w:rFonts w:ascii="Times New Roman" w:hAnsi="Times New Roman"/>
          <w:szCs w:val="21"/>
        </w:rPr>
        <w:t>】</w:t>
      </w:r>
    </w:p>
    <w:p w14:paraId="4C2EFFF9" w14:textId="5D555148" w:rsidR="007932D2" w:rsidRPr="00735994" w:rsidRDefault="004649E3">
      <w:pPr>
        <w:snapToGrid w:val="0"/>
        <w:spacing w:line="288" w:lineRule="auto"/>
        <w:ind w:firstLineChars="196" w:firstLine="413"/>
        <w:rPr>
          <w:rFonts w:ascii="Times New Roman" w:hAnsi="Times New Roman"/>
          <w:szCs w:val="21"/>
        </w:rPr>
      </w:pPr>
      <w:r w:rsidRPr="00735994">
        <w:rPr>
          <w:rFonts w:ascii="Times New Roman" w:hAnsi="Times New Roman" w:hint="eastAsia"/>
          <w:b/>
          <w:bCs/>
          <w:szCs w:val="21"/>
        </w:rPr>
        <w:t>C</w:t>
      </w:r>
      <w:r w:rsidRPr="00735994">
        <w:rPr>
          <w:rFonts w:ascii="Times New Roman" w:hAnsi="Times New Roman"/>
          <w:b/>
          <w:bCs/>
          <w:szCs w:val="21"/>
        </w:rPr>
        <w:t>ourse Credit</w:t>
      </w:r>
      <w:r w:rsidR="000120CF" w:rsidRPr="00735994">
        <w:rPr>
          <w:rFonts w:ascii="Times New Roman" w:hAnsi="Times New Roman"/>
          <w:b/>
          <w:bCs/>
          <w:szCs w:val="21"/>
        </w:rPr>
        <w:t>：</w:t>
      </w:r>
      <w:r w:rsidR="000120CF" w:rsidRPr="00735994">
        <w:rPr>
          <w:rFonts w:ascii="Times New Roman" w:hAnsi="Times New Roman"/>
          <w:szCs w:val="21"/>
        </w:rPr>
        <w:t>【</w:t>
      </w:r>
      <w:r w:rsidR="00464A80">
        <w:rPr>
          <w:rFonts w:ascii="Times New Roman" w:hAnsi="Times New Roman"/>
          <w:szCs w:val="21"/>
        </w:rPr>
        <w:t>4</w:t>
      </w:r>
      <w:r w:rsidR="000120CF" w:rsidRPr="00735994">
        <w:rPr>
          <w:rFonts w:ascii="Times New Roman" w:hAnsi="Times New Roman"/>
          <w:szCs w:val="21"/>
        </w:rPr>
        <w:t>】</w:t>
      </w:r>
    </w:p>
    <w:p w14:paraId="421EC966" w14:textId="77777777" w:rsidR="007932D2" w:rsidRPr="00735994" w:rsidRDefault="00837D3B">
      <w:pPr>
        <w:snapToGrid w:val="0"/>
        <w:spacing w:line="288" w:lineRule="auto"/>
        <w:ind w:firstLineChars="196" w:firstLine="413"/>
        <w:rPr>
          <w:rFonts w:ascii="Times New Roman" w:hAnsi="Times New Roman"/>
          <w:szCs w:val="21"/>
        </w:rPr>
      </w:pPr>
      <w:r w:rsidRPr="00735994">
        <w:rPr>
          <w:rFonts w:ascii="Times New Roman" w:hAnsi="Times New Roman"/>
          <w:b/>
          <w:bCs/>
          <w:szCs w:val="21"/>
        </w:rPr>
        <w:t>Major oriented</w:t>
      </w:r>
      <w:r w:rsidR="000120CF" w:rsidRPr="00735994">
        <w:rPr>
          <w:rFonts w:ascii="Times New Roman" w:hAnsi="Times New Roman"/>
          <w:b/>
          <w:bCs/>
          <w:szCs w:val="21"/>
        </w:rPr>
        <w:t>：</w:t>
      </w:r>
      <w:r w:rsidR="000120CF" w:rsidRPr="00735994">
        <w:rPr>
          <w:rFonts w:ascii="Times New Roman" w:hAnsi="Times New Roman"/>
          <w:szCs w:val="21"/>
        </w:rPr>
        <w:t>【</w:t>
      </w:r>
      <w:r w:rsidR="00B64476" w:rsidRPr="00735994">
        <w:rPr>
          <w:rFonts w:ascii="Times New Roman" w:hAnsi="Times New Roman"/>
          <w:szCs w:val="21"/>
        </w:rPr>
        <w:t>Business Administration</w:t>
      </w:r>
      <w:r w:rsidR="000120CF" w:rsidRPr="00735994">
        <w:rPr>
          <w:rFonts w:ascii="Times New Roman" w:hAnsi="Times New Roman"/>
          <w:szCs w:val="21"/>
        </w:rPr>
        <w:t>】</w:t>
      </w:r>
    </w:p>
    <w:p w14:paraId="32213502" w14:textId="77777777" w:rsidR="007932D2" w:rsidRPr="00735994" w:rsidRDefault="00837D3B" w:rsidP="008452E4">
      <w:pPr>
        <w:snapToGrid w:val="0"/>
        <w:spacing w:line="288" w:lineRule="auto"/>
        <w:ind w:leftChars="100" w:left="210" w:firstLineChars="96" w:firstLine="202"/>
        <w:rPr>
          <w:rFonts w:ascii="Times New Roman" w:hAnsi="Times New Roman"/>
          <w:szCs w:val="21"/>
        </w:rPr>
      </w:pPr>
      <w:r w:rsidRPr="00735994">
        <w:rPr>
          <w:rFonts w:ascii="Times New Roman" w:hAnsi="Times New Roman"/>
          <w:b/>
          <w:bCs/>
          <w:szCs w:val="21"/>
        </w:rPr>
        <w:t xml:space="preserve">Course </w:t>
      </w:r>
      <w:r w:rsidR="008452E4" w:rsidRPr="00735994">
        <w:rPr>
          <w:rFonts w:ascii="Times New Roman" w:hAnsi="Times New Roman"/>
          <w:b/>
          <w:bCs/>
          <w:szCs w:val="21"/>
        </w:rPr>
        <w:t>classification</w:t>
      </w:r>
      <w:r w:rsidR="000120CF" w:rsidRPr="00735994">
        <w:rPr>
          <w:rFonts w:ascii="Times New Roman" w:hAnsi="Times New Roman"/>
          <w:b/>
          <w:bCs/>
          <w:szCs w:val="21"/>
        </w:rPr>
        <w:t>：</w:t>
      </w:r>
      <w:r w:rsidR="000120CF" w:rsidRPr="00735994">
        <w:rPr>
          <w:rFonts w:ascii="Times New Roman" w:hAnsi="Times New Roman"/>
          <w:szCs w:val="21"/>
        </w:rPr>
        <w:t>【</w:t>
      </w:r>
      <w:r w:rsidR="00735994" w:rsidRPr="00735994">
        <w:rPr>
          <w:rFonts w:ascii="Times New Roman" w:hAnsi="Times New Roman" w:hint="eastAsia"/>
          <w:szCs w:val="21"/>
        </w:rPr>
        <w:t>O</w:t>
      </w:r>
      <w:r w:rsidR="00735994" w:rsidRPr="00735994">
        <w:rPr>
          <w:rFonts w:ascii="Times New Roman" w:hAnsi="Times New Roman"/>
          <w:szCs w:val="21"/>
        </w:rPr>
        <w:t>ptional Courses</w:t>
      </w:r>
      <w:r w:rsidR="000120CF" w:rsidRPr="00735994">
        <w:rPr>
          <w:rFonts w:ascii="Times New Roman" w:hAnsi="Times New Roman"/>
          <w:szCs w:val="21"/>
        </w:rPr>
        <w:t>】</w:t>
      </w:r>
    </w:p>
    <w:p w14:paraId="3EFB573B" w14:textId="77777777" w:rsidR="007932D2" w:rsidRPr="00735994" w:rsidRDefault="00014731">
      <w:pPr>
        <w:snapToGrid w:val="0"/>
        <w:spacing w:line="288" w:lineRule="auto"/>
        <w:ind w:firstLineChars="196" w:firstLine="413"/>
        <w:rPr>
          <w:rFonts w:ascii="Times New Roman" w:hAnsi="Times New Roman"/>
          <w:b/>
          <w:bCs/>
          <w:szCs w:val="21"/>
        </w:rPr>
      </w:pPr>
      <w:r w:rsidRPr="00735994">
        <w:rPr>
          <w:rFonts w:ascii="Times New Roman" w:hAnsi="Times New Roman"/>
          <w:b/>
          <w:bCs/>
          <w:szCs w:val="21"/>
        </w:rPr>
        <w:t>School and Faculty</w:t>
      </w:r>
      <w:r w:rsidR="000120CF" w:rsidRPr="00735994">
        <w:rPr>
          <w:rFonts w:ascii="Times New Roman" w:hAnsi="Times New Roman"/>
          <w:b/>
          <w:bCs/>
          <w:szCs w:val="21"/>
        </w:rPr>
        <w:t>：</w:t>
      </w:r>
      <w:r w:rsidR="00B64476" w:rsidRPr="00735994">
        <w:rPr>
          <w:rFonts w:ascii="Times New Roman" w:hAnsi="Times New Roman" w:hint="eastAsia"/>
          <w:b/>
          <w:bCs/>
          <w:szCs w:val="21"/>
        </w:rPr>
        <w:t>C</w:t>
      </w:r>
      <w:r w:rsidR="00B64476" w:rsidRPr="00735994">
        <w:rPr>
          <w:rFonts w:ascii="Times New Roman" w:hAnsi="Times New Roman"/>
          <w:b/>
          <w:bCs/>
          <w:szCs w:val="21"/>
        </w:rPr>
        <w:t>ollege of Jewelry</w:t>
      </w:r>
    </w:p>
    <w:p w14:paraId="4B4E538A" w14:textId="77777777" w:rsidR="007932D2" w:rsidRPr="00AC21A3" w:rsidRDefault="00894772">
      <w:pPr>
        <w:snapToGrid w:val="0"/>
        <w:spacing w:line="288" w:lineRule="auto"/>
        <w:ind w:firstLineChars="196" w:firstLine="413"/>
        <w:rPr>
          <w:rFonts w:ascii="Times New Roman" w:hAnsi="Times New Roman"/>
          <w:color w:val="000000"/>
          <w:szCs w:val="21"/>
        </w:rPr>
      </w:pPr>
      <w:r w:rsidRPr="00AC21A3">
        <w:rPr>
          <w:rFonts w:ascii="Times New Roman" w:hAnsi="Times New Roman" w:hint="eastAsia"/>
          <w:b/>
          <w:bCs/>
          <w:color w:val="000000"/>
          <w:szCs w:val="21"/>
        </w:rPr>
        <w:t>M</w:t>
      </w:r>
      <w:r w:rsidRPr="00AC21A3">
        <w:rPr>
          <w:rFonts w:ascii="Times New Roman" w:hAnsi="Times New Roman"/>
          <w:b/>
          <w:bCs/>
          <w:color w:val="000000"/>
          <w:szCs w:val="21"/>
        </w:rPr>
        <w:t>aterial</w:t>
      </w:r>
      <w:r w:rsidR="000120CF" w:rsidRPr="00AC21A3">
        <w:rPr>
          <w:rFonts w:ascii="Times New Roman" w:hAnsi="Times New Roman"/>
          <w:b/>
          <w:bCs/>
          <w:color w:val="000000"/>
          <w:szCs w:val="21"/>
        </w:rPr>
        <w:t>：</w:t>
      </w:r>
    </w:p>
    <w:p w14:paraId="16E7BE8F" w14:textId="164D999A" w:rsidR="007932D2" w:rsidRPr="0090489B" w:rsidRDefault="000B17C0" w:rsidP="00237DC7">
      <w:pPr>
        <w:snapToGrid w:val="0"/>
        <w:spacing w:line="288" w:lineRule="auto"/>
        <w:ind w:firstLineChars="396" w:firstLine="832"/>
        <w:rPr>
          <w:rFonts w:ascii="Times New Roman" w:hAnsi="Times New Roman"/>
          <w:color w:val="000000"/>
          <w:szCs w:val="21"/>
        </w:rPr>
      </w:pPr>
      <w:r w:rsidRPr="0090489B">
        <w:rPr>
          <w:rFonts w:ascii="Times New Roman" w:hAnsi="Times New Roman" w:hint="eastAsia"/>
          <w:color w:val="000000"/>
          <w:szCs w:val="21"/>
        </w:rPr>
        <w:t>M</w:t>
      </w:r>
      <w:r w:rsidRPr="0090489B">
        <w:rPr>
          <w:rFonts w:ascii="Times New Roman" w:hAnsi="Times New Roman"/>
          <w:color w:val="000000"/>
          <w:szCs w:val="21"/>
        </w:rPr>
        <w:t>aterial</w:t>
      </w:r>
      <w:r w:rsidR="000120CF" w:rsidRPr="0090489B">
        <w:rPr>
          <w:rFonts w:ascii="Times New Roman" w:hAnsi="Times New Roman"/>
          <w:color w:val="000000"/>
          <w:szCs w:val="21"/>
        </w:rPr>
        <w:t>【</w:t>
      </w:r>
      <w:r w:rsidR="000F3981">
        <w:rPr>
          <w:rFonts w:ascii="Times New Roman" w:hAnsi="Times New Roman" w:hint="eastAsia"/>
          <w:color w:val="000000"/>
          <w:szCs w:val="21"/>
        </w:rPr>
        <w:t>CFA</w:t>
      </w:r>
      <w:r w:rsidR="000F3981">
        <w:rPr>
          <w:rFonts w:ascii="Times New Roman" w:hAnsi="Times New Roman"/>
          <w:color w:val="000000"/>
          <w:szCs w:val="21"/>
        </w:rPr>
        <w:t xml:space="preserve"> </w:t>
      </w:r>
      <w:r w:rsidR="000F3981">
        <w:rPr>
          <w:rFonts w:ascii="Times New Roman" w:hAnsi="Times New Roman" w:hint="eastAsia"/>
          <w:color w:val="000000"/>
          <w:szCs w:val="21"/>
        </w:rPr>
        <w:t>institute</w:t>
      </w:r>
      <w:r w:rsidR="000F3981">
        <w:rPr>
          <w:rFonts w:ascii="Times New Roman" w:hAnsi="Times New Roman"/>
          <w:color w:val="000000"/>
          <w:szCs w:val="21"/>
        </w:rPr>
        <w:t xml:space="preserve"> Economics</w:t>
      </w:r>
      <w:r w:rsidR="000120CF" w:rsidRPr="0090489B">
        <w:rPr>
          <w:rFonts w:ascii="Times New Roman" w:hAnsi="Times New Roman"/>
          <w:color w:val="000000"/>
          <w:szCs w:val="21"/>
        </w:rPr>
        <w:t>】</w:t>
      </w:r>
    </w:p>
    <w:p w14:paraId="53863D3A" w14:textId="10A4399F" w:rsidR="007932D2" w:rsidRPr="00AC21A3" w:rsidRDefault="00894772" w:rsidP="004613A8">
      <w:pPr>
        <w:snapToGrid w:val="0"/>
        <w:spacing w:line="288" w:lineRule="auto"/>
        <w:ind w:leftChars="342" w:left="718"/>
        <w:rPr>
          <w:rFonts w:ascii="Times New Roman" w:hAnsi="Times New Roman"/>
          <w:color w:val="000000"/>
          <w:szCs w:val="21"/>
        </w:rPr>
      </w:pPr>
      <w:r w:rsidRPr="0090489B">
        <w:rPr>
          <w:rFonts w:ascii="Times New Roman" w:hAnsi="Times New Roman" w:hint="eastAsia"/>
          <w:color w:val="000000"/>
          <w:szCs w:val="21"/>
        </w:rPr>
        <w:t>R</w:t>
      </w:r>
      <w:r w:rsidRPr="0090489B">
        <w:rPr>
          <w:rFonts w:ascii="Times New Roman" w:hAnsi="Times New Roman"/>
          <w:color w:val="000000"/>
          <w:szCs w:val="21"/>
        </w:rPr>
        <w:t>eference</w:t>
      </w:r>
      <w:r w:rsidR="000120CF" w:rsidRPr="0090489B">
        <w:rPr>
          <w:rFonts w:ascii="Times New Roman" w:hAnsi="Times New Roman"/>
          <w:color w:val="000000"/>
          <w:szCs w:val="21"/>
        </w:rPr>
        <w:t>【</w:t>
      </w:r>
      <w:r w:rsidR="00D33C13">
        <w:rPr>
          <w:rFonts w:ascii="Times New Roman" w:hAnsi="Times New Roman"/>
          <w:color w:val="000000"/>
          <w:szCs w:val="21"/>
        </w:rPr>
        <w:t xml:space="preserve">(1) </w:t>
      </w:r>
      <w:r w:rsidR="000F3981">
        <w:rPr>
          <w:rFonts w:ascii="Times New Roman" w:hAnsi="Times New Roman" w:hint="eastAsia"/>
          <w:color w:val="000000"/>
          <w:szCs w:val="21"/>
        </w:rPr>
        <w:t>Self</w:t>
      </w:r>
      <w:r w:rsidR="000F3981">
        <w:rPr>
          <w:rFonts w:ascii="Times New Roman" w:hAnsi="Times New Roman"/>
          <w:color w:val="000000"/>
          <w:szCs w:val="21"/>
        </w:rPr>
        <w:t>-made PPT slides</w:t>
      </w:r>
      <w:r w:rsidR="00582112">
        <w:rPr>
          <w:rFonts w:ascii="Times New Roman" w:hAnsi="Times New Roman" w:hint="eastAsia"/>
          <w:color w:val="000000"/>
          <w:szCs w:val="21"/>
        </w:rPr>
        <w:t>;</w:t>
      </w:r>
      <w:r w:rsidR="00582112">
        <w:rPr>
          <w:rFonts w:ascii="Times New Roman" w:hAnsi="Times New Roman"/>
          <w:color w:val="000000"/>
          <w:szCs w:val="21"/>
        </w:rPr>
        <w:t xml:space="preserve">(2) </w:t>
      </w:r>
      <w:r w:rsidR="000F3981">
        <w:rPr>
          <w:rFonts w:ascii="Times New Roman" w:hAnsi="Times New Roman" w:hint="eastAsia"/>
          <w:color w:val="000000"/>
          <w:szCs w:val="21"/>
        </w:rPr>
        <w:t>C</w:t>
      </w:r>
      <w:r w:rsidR="000F3981">
        <w:rPr>
          <w:rFonts w:ascii="Times New Roman" w:hAnsi="Times New Roman"/>
          <w:color w:val="000000"/>
          <w:szCs w:val="21"/>
        </w:rPr>
        <w:t xml:space="preserve">FA </w:t>
      </w:r>
      <w:proofErr w:type="spellStart"/>
      <w:r w:rsidR="000F3981">
        <w:rPr>
          <w:rFonts w:ascii="Times New Roman" w:hAnsi="Times New Roman"/>
          <w:color w:val="000000"/>
          <w:szCs w:val="21"/>
        </w:rPr>
        <w:t>Instittue</w:t>
      </w:r>
      <w:proofErr w:type="spellEnd"/>
      <w:r w:rsidR="000F3981">
        <w:rPr>
          <w:rFonts w:ascii="Times New Roman" w:hAnsi="Times New Roman"/>
          <w:color w:val="000000"/>
          <w:szCs w:val="21"/>
        </w:rPr>
        <w:t xml:space="preserve"> </w:t>
      </w:r>
      <w:proofErr w:type="spellStart"/>
      <w:r w:rsidR="000F3981">
        <w:rPr>
          <w:rFonts w:ascii="Times New Roman" w:hAnsi="Times New Roman"/>
          <w:color w:val="000000"/>
          <w:szCs w:val="21"/>
        </w:rPr>
        <w:t>Econmiscs</w:t>
      </w:r>
      <w:proofErr w:type="spellEnd"/>
      <w:r w:rsidR="000F3981">
        <w:rPr>
          <w:rFonts w:ascii="Times New Roman" w:hAnsi="Times New Roman"/>
          <w:color w:val="000000"/>
          <w:szCs w:val="21"/>
        </w:rPr>
        <w:t xml:space="preserve"> sampling questions;</w:t>
      </w:r>
      <w:r w:rsidR="00582112">
        <w:rPr>
          <w:rFonts w:ascii="Times New Roman" w:hAnsi="Times New Roman" w:hint="eastAsia"/>
          <w:color w:val="000000"/>
          <w:szCs w:val="21"/>
        </w:rPr>
        <w:t>】</w:t>
      </w:r>
    </w:p>
    <w:p w14:paraId="5FE7CCA2" w14:textId="77777777" w:rsidR="007932D2" w:rsidRPr="00AC21A3" w:rsidRDefault="00237DC7">
      <w:pPr>
        <w:snapToGrid w:val="0"/>
        <w:spacing w:line="288" w:lineRule="auto"/>
        <w:ind w:firstLineChars="196" w:firstLine="413"/>
        <w:rPr>
          <w:rFonts w:ascii="Times New Roman" w:hAnsi="Times New Roman"/>
          <w:color w:val="000000"/>
          <w:szCs w:val="21"/>
        </w:rPr>
      </w:pPr>
      <w:r w:rsidRPr="00AC21A3">
        <w:rPr>
          <w:rFonts w:ascii="Times New Roman" w:hAnsi="Times New Roman"/>
          <w:b/>
          <w:bCs/>
          <w:color w:val="000000"/>
          <w:szCs w:val="21"/>
        </w:rPr>
        <w:t>Course website</w:t>
      </w:r>
      <w:r w:rsidR="000120CF" w:rsidRPr="00AC21A3">
        <w:rPr>
          <w:rFonts w:ascii="Times New Roman" w:hAnsi="Times New Roman"/>
          <w:b/>
          <w:bCs/>
          <w:color w:val="000000"/>
          <w:szCs w:val="21"/>
        </w:rPr>
        <w:t>：</w:t>
      </w:r>
    </w:p>
    <w:p w14:paraId="5AA258A3" w14:textId="56741100" w:rsidR="007932D2" w:rsidRPr="00AC21A3" w:rsidRDefault="00F55865">
      <w:pPr>
        <w:adjustRightInd w:val="0"/>
        <w:snapToGrid w:val="0"/>
        <w:spacing w:line="288" w:lineRule="auto"/>
        <w:ind w:firstLineChars="196" w:firstLine="413"/>
        <w:rPr>
          <w:rFonts w:ascii="Times New Roman" w:hAnsi="Times New Roman"/>
          <w:color w:val="000000"/>
          <w:szCs w:val="21"/>
        </w:rPr>
      </w:pPr>
      <w:r w:rsidRPr="00AC21A3">
        <w:rPr>
          <w:rFonts w:ascii="Times New Roman" w:hAnsi="Times New Roman" w:hint="eastAsia"/>
          <w:b/>
          <w:bCs/>
          <w:color w:val="000000"/>
          <w:szCs w:val="21"/>
        </w:rPr>
        <w:t>P</w:t>
      </w:r>
      <w:r w:rsidRPr="00AC21A3">
        <w:rPr>
          <w:rFonts w:ascii="Times New Roman" w:hAnsi="Times New Roman"/>
          <w:b/>
          <w:bCs/>
          <w:color w:val="000000"/>
          <w:szCs w:val="21"/>
        </w:rPr>
        <w:t>re-course</w:t>
      </w:r>
      <w:r w:rsidR="000120CF" w:rsidRPr="00AC21A3">
        <w:rPr>
          <w:rFonts w:ascii="Times New Roman" w:hAnsi="Times New Roman"/>
          <w:b/>
          <w:bCs/>
          <w:color w:val="000000"/>
          <w:szCs w:val="21"/>
        </w:rPr>
        <w:t>：</w:t>
      </w:r>
      <w:r w:rsidR="000120CF" w:rsidRPr="00AC21A3">
        <w:rPr>
          <w:rFonts w:ascii="Times New Roman" w:hAnsi="Times New Roman"/>
          <w:color w:val="000000"/>
          <w:szCs w:val="21"/>
        </w:rPr>
        <w:t>【</w:t>
      </w:r>
      <w:r w:rsidR="001B142C">
        <w:rPr>
          <w:rFonts w:ascii="Times New Roman" w:hAnsi="Times New Roman"/>
          <w:color w:val="000000"/>
          <w:szCs w:val="21"/>
        </w:rPr>
        <w:t>Not required</w:t>
      </w:r>
      <w:r w:rsidR="000120CF" w:rsidRPr="00AC21A3">
        <w:rPr>
          <w:rFonts w:ascii="Times New Roman" w:hAnsi="Times New Roman"/>
          <w:color w:val="000000"/>
          <w:szCs w:val="21"/>
        </w:rPr>
        <w:t>】</w:t>
      </w:r>
    </w:p>
    <w:p w14:paraId="212F53BC" w14:textId="77777777" w:rsidR="007932D2" w:rsidRPr="00AC21A3" w:rsidRDefault="00894772" w:rsidP="004649E3">
      <w:pPr>
        <w:pStyle w:val="a8"/>
        <w:numPr>
          <w:ilvl w:val="0"/>
          <w:numId w:val="1"/>
        </w:numPr>
        <w:spacing w:beforeLines="50" w:before="156" w:afterLines="50" w:after="156" w:line="288" w:lineRule="auto"/>
        <w:ind w:left="714" w:firstLineChars="0" w:hanging="357"/>
        <w:outlineLvl w:val="0"/>
        <w:rPr>
          <w:rFonts w:ascii="Times New Roman" w:hAnsi="Times New Roman"/>
          <w:b/>
          <w:color w:val="000000"/>
          <w:szCs w:val="21"/>
        </w:rPr>
      </w:pPr>
      <w:r w:rsidRPr="00AC21A3">
        <w:rPr>
          <w:rFonts w:ascii="Times New Roman" w:eastAsia="黑体" w:hAnsi="Times New Roman"/>
          <w:b/>
          <w:szCs w:val="21"/>
        </w:rPr>
        <w:t>Course Introduction</w:t>
      </w:r>
      <w:r w:rsidR="000120CF" w:rsidRPr="00AC21A3">
        <w:rPr>
          <w:rFonts w:ascii="Times New Roman" w:eastAsia="黑体" w:hAnsi="Times New Roman"/>
          <w:b/>
          <w:szCs w:val="21"/>
        </w:rPr>
        <w:t>（</w:t>
      </w:r>
      <w:r w:rsidR="00A958C7" w:rsidRPr="00AC21A3">
        <w:rPr>
          <w:rFonts w:ascii="Times New Roman" w:eastAsia="黑体" w:hAnsi="Times New Roman"/>
          <w:b/>
          <w:szCs w:val="21"/>
        </w:rPr>
        <w:t>Compulsory</w:t>
      </w:r>
      <w:r w:rsidR="000120CF" w:rsidRPr="00AC21A3">
        <w:rPr>
          <w:rFonts w:ascii="Times New Roman" w:eastAsia="黑体" w:hAnsi="Times New Roman"/>
          <w:b/>
          <w:szCs w:val="21"/>
        </w:rPr>
        <w:t>）</w:t>
      </w:r>
    </w:p>
    <w:p w14:paraId="2FAC2A11" w14:textId="6D8CEEA2" w:rsidR="00C25589" w:rsidRPr="001B142C" w:rsidRDefault="000F3981" w:rsidP="001B142C">
      <w:pPr>
        <w:ind w:firstLineChars="200" w:firstLine="420"/>
        <w:rPr>
          <w:rFonts w:ascii="Times New Roman" w:hAnsi="Times New Roman"/>
          <w:color w:val="000000"/>
          <w:szCs w:val="21"/>
        </w:rPr>
      </w:pPr>
      <w:r w:rsidRPr="000F3981">
        <w:rPr>
          <w:rFonts w:ascii="Times New Roman" w:hAnsi="Times New Roman"/>
          <w:color w:val="000000"/>
          <w:szCs w:val="21"/>
        </w:rPr>
        <w:t>Economics focuses on the behavior and interactions of economic agents and how economies work. Microeconomics analyzes basic elements in the economy, including individual agents and markets, their interactions, and the outcomes of interactions. Individual agents may include, for example, households, firms, buyers, and sellers. Macroeconomics analyzes the entire economy (meaning aggregated production, consumption, saving, and investment) and issues affecting it, including unemployment of resources (labor, capital, and land), inflation, economic growth, and the public policies that address these issues (monetary, fiscal, and other policies). See glossary of economics.</w:t>
      </w:r>
      <w:r w:rsidR="001B142C" w:rsidRPr="001B142C">
        <w:rPr>
          <w:rFonts w:ascii="Times New Roman" w:hAnsi="Times New Roman"/>
          <w:color w:val="000000"/>
          <w:szCs w:val="21"/>
        </w:rPr>
        <w:t xml:space="preserve"> </w:t>
      </w:r>
    </w:p>
    <w:p w14:paraId="7AD68EB0" w14:textId="77777777" w:rsidR="007932D2" w:rsidRPr="00AC21A3" w:rsidRDefault="00894772" w:rsidP="004649E3">
      <w:pPr>
        <w:pStyle w:val="a8"/>
        <w:numPr>
          <w:ilvl w:val="0"/>
          <w:numId w:val="1"/>
        </w:numPr>
        <w:spacing w:beforeLines="50" w:before="156" w:afterLines="50" w:after="156" w:line="288" w:lineRule="auto"/>
        <w:ind w:left="714" w:firstLineChars="0" w:hanging="357"/>
        <w:outlineLvl w:val="0"/>
        <w:rPr>
          <w:rFonts w:ascii="Times New Roman" w:eastAsia="黑体" w:hAnsi="Times New Roman"/>
          <w:b/>
          <w:szCs w:val="21"/>
        </w:rPr>
      </w:pPr>
      <w:r w:rsidRPr="00AC21A3">
        <w:rPr>
          <w:rFonts w:ascii="Times New Roman" w:eastAsia="黑体" w:hAnsi="Times New Roman" w:hint="eastAsia"/>
          <w:b/>
          <w:szCs w:val="21"/>
        </w:rPr>
        <w:t>A</w:t>
      </w:r>
      <w:r w:rsidRPr="00AC21A3">
        <w:rPr>
          <w:rFonts w:ascii="Times New Roman" w:eastAsia="黑体" w:hAnsi="Times New Roman"/>
          <w:b/>
          <w:szCs w:val="21"/>
        </w:rPr>
        <w:t>dvice for this course</w:t>
      </w:r>
      <w:r w:rsidR="000120CF" w:rsidRPr="00AC21A3">
        <w:rPr>
          <w:rFonts w:ascii="Times New Roman" w:eastAsia="黑体" w:hAnsi="Times New Roman"/>
          <w:b/>
          <w:szCs w:val="21"/>
        </w:rPr>
        <w:t>（</w:t>
      </w:r>
      <w:r w:rsidR="00A958C7" w:rsidRPr="00AC21A3">
        <w:rPr>
          <w:rFonts w:ascii="Times New Roman" w:eastAsia="黑体" w:hAnsi="Times New Roman"/>
          <w:b/>
          <w:szCs w:val="21"/>
        </w:rPr>
        <w:t>Compulsory</w:t>
      </w:r>
      <w:r w:rsidR="000120CF" w:rsidRPr="00AC21A3">
        <w:rPr>
          <w:rFonts w:ascii="Times New Roman" w:eastAsia="黑体" w:hAnsi="Times New Roman"/>
          <w:b/>
          <w:szCs w:val="21"/>
        </w:rPr>
        <w:t>）</w:t>
      </w:r>
    </w:p>
    <w:p w14:paraId="142CDED7" w14:textId="77777777" w:rsidR="007932D2" w:rsidRPr="00AC21A3" w:rsidRDefault="00083C25" w:rsidP="00AC21A3">
      <w:pPr>
        <w:snapToGrid w:val="0"/>
        <w:spacing w:line="288" w:lineRule="auto"/>
        <w:ind w:firstLineChars="200" w:firstLine="420"/>
        <w:rPr>
          <w:rFonts w:ascii="Times New Roman" w:hAnsi="Times New Roman"/>
          <w:color w:val="000000"/>
          <w:szCs w:val="21"/>
        </w:rPr>
      </w:pPr>
      <w:r w:rsidRPr="00AC21A3">
        <w:rPr>
          <w:rFonts w:ascii="Times New Roman" w:hAnsi="Times New Roman"/>
          <w:color w:val="000000"/>
          <w:szCs w:val="21"/>
        </w:rPr>
        <w:t xml:space="preserve">Be available for third year student of </w:t>
      </w:r>
      <w:r w:rsidR="006B59A3" w:rsidRPr="00AC21A3">
        <w:rPr>
          <w:rFonts w:ascii="Times New Roman" w:hAnsi="Times New Roman"/>
          <w:color w:val="000000"/>
          <w:szCs w:val="21"/>
        </w:rPr>
        <w:t xml:space="preserve">major of </w:t>
      </w:r>
      <w:r w:rsidR="00735994">
        <w:rPr>
          <w:rFonts w:ascii="Times New Roman" w:hAnsi="Times New Roman"/>
          <w:color w:val="000000"/>
          <w:szCs w:val="21"/>
        </w:rPr>
        <w:t>business administration</w:t>
      </w:r>
      <w:r w:rsidR="006B59A3" w:rsidRPr="00AC21A3">
        <w:rPr>
          <w:rFonts w:ascii="Times New Roman" w:hAnsi="Times New Roman"/>
          <w:color w:val="000000"/>
          <w:szCs w:val="21"/>
        </w:rPr>
        <w:t xml:space="preserve">. </w:t>
      </w:r>
    </w:p>
    <w:p w14:paraId="186D9CF9" w14:textId="77777777" w:rsidR="007932D2" w:rsidRPr="00AC21A3" w:rsidRDefault="000B17C0" w:rsidP="004649E3">
      <w:pPr>
        <w:pStyle w:val="a8"/>
        <w:numPr>
          <w:ilvl w:val="0"/>
          <w:numId w:val="1"/>
        </w:numPr>
        <w:spacing w:beforeLines="50" w:before="156" w:afterLines="50" w:after="156" w:line="288" w:lineRule="auto"/>
        <w:ind w:left="714" w:firstLineChars="0" w:hanging="357"/>
        <w:outlineLvl w:val="0"/>
        <w:rPr>
          <w:rFonts w:ascii="Times New Roman" w:eastAsia="黑体" w:hAnsi="Times New Roman"/>
          <w:szCs w:val="21"/>
        </w:rPr>
      </w:pPr>
      <w:r w:rsidRPr="00AC21A3">
        <w:rPr>
          <w:rFonts w:ascii="Times New Roman" w:eastAsia="黑体" w:hAnsi="Times New Roman" w:hint="eastAsia"/>
          <w:szCs w:val="21"/>
        </w:rPr>
        <w:t>T</w:t>
      </w:r>
      <w:r w:rsidRPr="00AC21A3">
        <w:rPr>
          <w:rFonts w:ascii="Times New Roman" w:eastAsia="黑体" w:hAnsi="Times New Roman"/>
          <w:szCs w:val="21"/>
        </w:rPr>
        <w:t>he relationships between the course and graduate requirement</w:t>
      </w:r>
      <w:r w:rsidR="000120CF" w:rsidRPr="00AC21A3">
        <w:rPr>
          <w:rFonts w:ascii="Times New Roman" w:eastAsia="黑体" w:hAnsi="Times New Roman"/>
          <w:szCs w:val="21"/>
        </w:rPr>
        <w:t>（</w:t>
      </w:r>
      <w:r w:rsidR="00D44BC4" w:rsidRPr="00AC21A3">
        <w:rPr>
          <w:rFonts w:ascii="Times New Roman" w:eastAsia="黑体" w:hAnsi="Times New Roman"/>
          <w:szCs w:val="21"/>
        </w:rPr>
        <w:t>Compulsory</w:t>
      </w:r>
      <w:r w:rsidR="00A958C7" w:rsidRPr="00AC21A3">
        <w:rPr>
          <w:rFonts w:ascii="Times New Roman" w:eastAsia="黑体" w:hAnsi="Times New Roman"/>
          <w:szCs w:val="21"/>
        </w:rPr>
        <w:t xml:space="preserve"> </w:t>
      </w:r>
      <w:r w:rsidR="000120CF" w:rsidRPr="00AC21A3">
        <w:rPr>
          <w:rFonts w:ascii="Times New Roman" w:eastAsia="黑体" w:hAnsi="Times New Roman"/>
          <w:szCs w:val="21"/>
        </w:rPr>
        <w:t>）</w:t>
      </w:r>
    </w:p>
    <w:tbl>
      <w:tblPr>
        <w:tblStyle w:val="a7"/>
        <w:tblpPr w:leftFromText="180" w:rightFromText="180" w:vertAnchor="text" w:horzAnchor="page" w:tblpX="2375" w:tblpY="242"/>
        <w:tblOverlap w:val="never"/>
        <w:tblW w:w="5000" w:type="pct"/>
        <w:tblLook w:val="04A0" w:firstRow="1" w:lastRow="0" w:firstColumn="1" w:lastColumn="0" w:noHBand="0" w:noVBand="1"/>
      </w:tblPr>
      <w:tblGrid>
        <w:gridCol w:w="7174"/>
        <w:gridCol w:w="1348"/>
      </w:tblGrid>
      <w:tr w:rsidR="007932D2" w:rsidRPr="00AC21A3" w14:paraId="592C1A54" w14:textId="77777777" w:rsidTr="004731D9">
        <w:tc>
          <w:tcPr>
            <w:tcW w:w="4209" w:type="pct"/>
          </w:tcPr>
          <w:p w14:paraId="402BBF25" w14:textId="77777777" w:rsidR="007932D2" w:rsidRPr="000C6924" w:rsidRDefault="00C86CC4" w:rsidP="000C6924">
            <w:pPr>
              <w:jc w:val="center"/>
              <w:rPr>
                <w:rFonts w:ascii="Times New Roman" w:eastAsia="黑体" w:hAnsi="Times New Roman"/>
                <w:b/>
                <w:bCs/>
                <w:kern w:val="0"/>
                <w:szCs w:val="21"/>
              </w:rPr>
            </w:pPr>
            <w:r w:rsidRPr="000C6924">
              <w:rPr>
                <w:rFonts w:ascii="Times New Roman" w:eastAsia="黑体" w:hAnsi="Times New Roman" w:hint="eastAsia"/>
                <w:b/>
                <w:bCs/>
                <w:kern w:val="0"/>
                <w:szCs w:val="21"/>
              </w:rPr>
              <w:t>M</w:t>
            </w:r>
            <w:r w:rsidRPr="000C6924">
              <w:rPr>
                <w:rFonts w:ascii="Times New Roman" w:eastAsia="黑体" w:hAnsi="Times New Roman"/>
                <w:b/>
                <w:bCs/>
                <w:kern w:val="0"/>
                <w:szCs w:val="21"/>
              </w:rPr>
              <w:t>ajor’s graduate requirement</w:t>
            </w:r>
          </w:p>
        </w:tc>
        <w:tc>
          <w:tcPr>
            <w:tcW w:w="791" w:type="pct"/>
          </w:tcPr>
          <w:p w14:paraId="6950BB3E" w14:textId="77777777" w:rsidR="007932D2" w:rsidRPr="000C6924" w:rsidRDefault="00C86CC4" w:rsidP="000C6924">
            <w:pPr>
              <w:jc w:val="center"/>
              <w:rPr>
                <w:rFonts w:ascii="Times New Roman" w:eastAsia="黑体" w:hAnsi="Times New Roman"/>
                <w:b/>
                <w:bCs/>
                <w:kern w:val="0"/>
                <w:szCs w:val="21"/>
              </w:rPr>
            </w:pPr>
            <w:r w:rsidRPr="000C6924">
              <w:rPr>
                <w:rFonts w:ascii="Times New Roman" w:eastAsia="黑体" w:hAnsi="Times New Roman" w:hint="eastAsia"/>
                <w:b/>
                <w:bCs/>
                <w:kern w:val="0"/>
                <w:szCs w:val="21"/>
              </w:rPr>
              <w:t>R</w:t>
            </w:r>
            <w:r w:rsidRPr="000C6924">
              <w:rPr>
                <w:rFonts w:ascii="Times New Roman" w:eastAsia="黑体" w:hAnsi="Times New Roman"/>
                <w:b/>
                <w:bCs/>
                <w:kern w:val="0"/>
                <w:szCs w:val="21"/>
              </w:rPr>
              <w:t>elationship</w:t>
            </w:r>
          </w:p>
        </w:tc>
      </w:tr>
      <w:tr w:rsidR="007932D2" w:rsidRPr="00AC21A3" w14:paraId="078A6747" w14:textId="77777777" w:rsidTr="004731D9">
        <w:tc>
          <w:tcPr>
            <w:tcW w:w="4209" w:type="pct"/>
            <w:vAlign w:val="center"/>
          </w:tcPr>
          <w:p w14:paraId="0BFAFC6F" w14:textId="77777777" w:rsidR="007932D2" w:rsidRPr="00AC21A3" w:rsidRDefault="000120CF" w:rsidP="00C25589">
            <w:pPr>
              <w:jc w:val="left"/>
              <w:rPr>
                <w:rFonts w:ascii="Times New Roman" w:hAnsi="Times New Roman"/>
                <w:kern w:val="0"/>
                <w:szCs w:val="21"/>
              </w:rPr>
            </w:pPr>
            <w:r w:rsidRPr="00AC21A3">
              <w:rPr>
                <w:rFonts w:ascii="Times New Roman" w:eastAsia="仿宋" w:hAnsi="Times New Roman"/>
                <w:color w:val="000000"/>
                <w:kern w:val="0"/>
                <w:szCs w:val="21"/>
              </w:rPr>
              <w:t>LO11</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Understand the views of others and gem grading requirements, and be able to clearly and fluidly express their own ideas and ideas for the work. In different occasions with written, oral or data charts and precious stones, mineral samples form an effective two-way communication.</w:t>
            </w:r>
          </w:p>
        </w:tc>
        <w:tc>
          <w:tcPr>
            <w:tcW w:w="791" w:type="pct"/>
            <w:vAlign w:val="center"/>
          </w:tcPr>
          <w:p w14:paraId="36B2E1BA" w14:textId="77777777" w:rsidR="007932D2" w:rsidRPr="00AC21A3" w:rsidRDefault="007932D2" w:rsidP="00C25589">
            <w:pPr>
              <w:jc w:val="left"/>
              <w:rPr>
                <w:rFonts w:ascii="Times New Roman" w:eastAsia="仿宋" w:hAnsi="Times New Roman"/>
                <w:color w:val="000000"/>
                <w:kern w:val="0"/>
                <w:szCs w:val="21"/>
              </w:rPr>
            </w:pPr>
          </w:p>
        </w:tc>
      </w:tr>
      <w:tr w:rsidR="007932D2" w:rsidRPr="00AC21A3" w14:paraId="12B74AB2" w14:textId="77777777" w:rsidTr="004731D9">
        <w:tc>
          <w:tcPr>
            <w:tcW w:w="4209" w:type="pct"/>
            <w:vAlign w:val="center"/>
          </w:tcPr>
          <w:p w14:paraId="63A8C5F0" w14:textId="77777777"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LO21</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According to their own needs and job requirements, students can determine their own learning objectives in light of the development trend of new knowledge, new technologies, new equipment and new materials in the social context and actively seek, collect and analyze information through discussion, practice, and questioning , Create ways to achieve learning goals.</w:t>
            </w:r>
          </w:p>
        </w:tc>
        <w:tc>
          <w:tcPr>
            <w:tcW w:w="791" w:type="pct"/>
            <w:vAlign w:val="center"/>
          </w:tcPr>
          <w:p w14:paraId="5CBE7C66" w14:textId="77777777" w:rsidR="007932D2" w:rsidRPr="00AC21A3" w:rsidRDefault="000120CF" w:rsidP="00C25589">
            <w:pPr>
              <w:widowControl/>
              <w:jc w:val="left"/>
              <w:rPr>
                <w:rFonts w:ascii="Times New Roman" w:eastAsia="仿宋" w:hAnsi="Times New Roman"/>
                <w:color w:val="000000"/>
                <w:kern w:val="0"/>
                <w:szCs w:val="21"/>
              </w:rPr>
            </w:pPr>
            <w:r w:rsidRPr="00AC21A3">
              <w:rPr>
                <w:rFonts w:ascii="Times New Roman" w:hAnsi="Times New Roman"/>
                <w:color w:val="000000"/>
                <w:kern w:val="0"/>
                <w:szCs w:val="21"/>
              </w:rPr>
              <w:sym w:font="Wingdings 2" w:char="F098"/>
            </w:r>
          </w:p>
        </w:tc>
      </w:tr>
      <w:tr w:rsidR="007932D2" w:rsidRPr="00AC21A3" w14:paraId="7ABB494C" w14:textId="77777777" w:rsidTr="004731D9">
        <w:tc>
          <w:tcPr>
            <w:tcW w:w="4209" w:type="pct"/>
            <w:vAlign w:val="center"/>
          </w:tcPr>
          <w:p w14:paraId="1CB948E3" w14:textId="77777777"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LO31</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Master the basic theory and basic knowledge of design and aesthetic; possess design ability and aesthetic accomplishment</w:t>
            </w:r>
          </w:p>
        </w:tc>
        <w:tc>
          <w:tcPr>
            <w:tcW w:w="791" w:type="pct"/>
            <w:vAlign w:val="center"/>
          </w:tcPr>
          <w:p w14:paraId="0B2DE51D" w14:textId="77777777" w:rsidR="007932D2" w:rsidRPr="00AC21A3" w:rsidRDefault="007932D2" w:rsidP="00C25589">
            <w:pPr>
              <w:widowControl/>
              <w:jc w:val="left"/>
              <w:rPr>
                <w:rFonts w:ascii="Times New Roman" w:eastAsia="仿宋" w:hAnsi="Times New Roman"/>
                <w:color w:val="000000"/>
                <w:kern w:val="0"/>
                <w:szCs w:val="21"/>
              </w:rPr>
            </w:pPr>
          </w:p>
        </w:tc>
      </w:tr>
      <w:tr w:rsidR="007932D2" w:rsidRPr="00AC21A3" w14:paraId="0DE1E5BB" w14:textId="77777777" w:rsidTr="004731D9">
        <w:tc>
          <w:tcPr>
            <w:tcW w:w="4209" w:type="pct"/>
            <w:vAlign w:val="center"/>
          </w:tcPr>
          <w:p w14:paraId="7DF7D88C" w14:textId="77777777" w:rsidR="007932D2" w:rsidRPr="00AC21A3" w:rsidRDefault="000120CF" w:rsidP="00C25589">
            <w:pPr>
              <w:widowControl/>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lastRenderedPageBreak/>
              <w:t>LO32</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Master the basic theory of jewelry processing skills and technology</w:t>
            </w:r>
          </w:p>
        </w:tc>
        <w:tc>
          <w:tcPr>
            <w:tcW w:w="791" w:type="pct"/>
            <w:vAlign w:val="center"/>
          </w:tcPr>
          <w:p w14:paraId="283B8173" w14:textId="77777777" w:rsidR="007932D2" w:rsidRPr="00AC21A3" w:rsidRDefault="007932D2" w:rsidP="00C25589">
            <w:pPr>
              <w:widowControl/>
              <w:jc w:val="left"/>
              <w:rPr>
                <w:rFonts w:ascii="Times New Roman" w:eastAsia="仿宋" w:hAnsi="Times New Roman"/>
                <w:color w:val="000000"/>
                <w:kern w:val="0"/>
                <w:szCs w:val="21"/>
              </w:rPr>
            </w:pPr>
          </w:p>
        </w:tc>
      </w:tr>
      <w:tr w:rsidR="007932D2" w:rsidRPr="00AC21A3" w14:paraId="4A1685CF" w14:textId="77777777" w:rsidTr="004731D9">
        <w:tc>
          <w:tcPr>
            <w:tcW w:w="4209" w:type="pct"/>
            <w:vAlign w:val="center"/>
          </w:tcPr>
          <w:p w14:paraId="2E36FF51" w14:textId="77777777" w:rsidR="007932D2" w:rsidRPr="00AC21A3" w:rsidRDefault="000120CF" w:rsidP="00C25589">
            <w:pPr>
              <w:widowControl/>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LO33</w:t>
            </w:r>
            <w:r w:rsidRPr="00AC21A3">
              <w:rPr>
                <w:rFonts w:ascii="Times New Roman" w:eastAsia="仿宋" w:hAnsi="Times New Roman"/>
                <w:color w:val="000000"/>
                <w:kern w:val="0"/>
                <w:szCs w:val="21"/>
              </w:rPr>
              <w:t>：</w:t>
            </w:r>
            <w:r w:rsidR="006B59A3" w:rsidRPr="00AC21A3">
              <w:rPr>
                <w:szCs w:val="21"/>
              </w:rPr>
              <w:t xml:space="preserve"> </w:t>
            </w:r>
            <w:r w:rsidR="006B59A3" w:rsidRPr="00AC21A3">
              <w:rPr>
                <w:rFonts w:ascii="Times New Roman" w:eastAsia="仿宋" w:hAnsi="Times New Roman"/>
                <w:color w:val="000000"/>
                <w:kern w:val="0"/>
                <w:szCs w:val="21"/>
              </w:rPr>
              <w:t>Comman</w:t>
            </w:r>
            <w:r w:rsidR="005A0B42" w:rsidRPr="00AC21A3">
              <w:rPr>
                <w:rFonts w:ascii="Times New Roman" w:eastAsia="仿宋" w:hAnsi="Times New Roman"/>
                <w:color w:val="000000"/>
                <w:kern w:val="0"/>
                <w:szCs w:val="21"/>
              </w:rPr>
              <w:t>d</w:t>
            </w:r>
            <w:r w:rsidR="006B59A3" w:rsidRPr="00AC21A3">
              <w:rPr>
                <w:rFonts w:ascii="Times New Roman" w:eastAsia="仿宋" w:hAnsi="Times New Roman"/>
                <w:color w:val="000000"/>
                <w:kern w:val="0"/>
                <w:szCs w:val="21"/>
              </w:rPr>
              <w:t xml:space="preserve"> the nature and purpose of jade jewelry materials, master the basic theoretical knowledge of jewelry identification, jade jewelry with the identification of materials</w:t>
            </w:r>
          </w:p>
        </w:tc>
        <w:tc>
          <w:tcPr>
            <w:tcW w:w="791" w:type="pct"/>
            <w:vAlign w:val="center"/>
          </w:tcPr>
          <w:p w14:paraId="0EED8BBD" w14:textId="77777777" w:rsidR="007932D2" w:rsidRPr="00AC21A3" w:rsidRDefault="00236FCD" w:rsidP="00C25589">
            <w:pPr>
              <w:widowControl/>
              <w:jc w:val="left"/>
              <w:rPr>
                <w:rFonts w:ascii="Times New Roman" w:eastAsia="仿宋" w:hAnsi="Times New Roman"/>
                <w:color w:val="000000"/>
                <w:kern w:val="0"/>
                <w:szCs w:val="21"/>
              </w:rPr>
            </w:pPr>
            <w:r w:rsidRPr="00AC21A3">
              <w:rPr>
                <w:rFonts w:ascii="Times New Roman" w:hAnsi="Times New Roman"/>
                <w:color w:val="000000"/>
                <w:kern w:val="0"/>
                <w:szCs w:val="21"/>
              </w:rPr>
              <w:sym w:font="Wingdings 2" w:char="F098"/>
            </w:r>
          </w:p>
        </w:tc>
      </w:tr>
      <w:tr w:rsidR="007932D2" w:rsidRPr="00AC21A3" w14:paraId="5E28FF1B" w14:textId="77777777" w:rsidTr="004731D9">
        <w:tc>
          <w:tcPr>
            <w:tcW w:w="4209" w:type="pct"/>
            <w:vAlign w:val="center"/>
          </w:tcPr>
          <w:p w14:paraId="5D184039" w14:textId="77777777" w:rsidR="007932D2" w:rsidRPr="00AC21A3" w:rsidRDefault="000120CF" w:rsidP="00C25589">
            <w:pPr>
              <w:widowControl/>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LO34</w:t>
            </w:r>
            <w:r w:rsidRPr="00AC21A3">
              <w:rPr>
                <w:rFonts w:ascii="Times New Roman" w:eastAsia="仿宋" w:hAnsi="Times New Roman"/>
                <w:color w:val="000000"/>
                <w:kern w:val="0"/>
                <w:szCs w:val="21"/>
              </w:rPr>
              <w:t>：</w:t>
            </w:r>
            <w:r w:rsidR="005A0B42" w:rsidRPr="00AC21A3">
              <w:rPr>
                <w:szCs w:val="21"/>
              </w:rPr>
              <w:t xml:space="preserve"> </w:t>
            </w:r>
            <w:r w:rsidR="005A0B42" w:rsidRPr="00AC21A3">
              <w:rPr>
                <w:rFonts w:ascii="Times New Roman" w:eastAsia="仿宋" w:hAnsi="Times New Roman"/>
                <w:color w:val="000000"/>
                <w:kern w:val="0"/>
                <w:szCs w:val="21"/>
              </w:rPr>
              <w:t>Command the identification of conventional jewelry instruments, large-scale equipment, the basic principles and operations, the use of equipment to accurately identify jade jewelry</w:t>
            </w:r>
          </w:p>
        </w:tc>
        <w:tc>
          <w:tcPr>
            <w:tcW w:w="791" w:type="pct"/>
            <w:vAlign w:val="center"/>
          </w:tcPr>
          <w:p w14:paraId="0664A560" w14:textId="77777777" w:rsidR="007932D2" w:rsidRPr="00AC21A3" w:rsidRDefault="007932D2" w:rsidP="00C25589">
            <w:pPr>
              <w:widowControl/>
              <w:jc w:val="left"/>
              <w:rPr>
                <w:rFonts w:ascii="Times New Roman" w:eastAsia="仿宋" w:hAnsi="Times New Roman"/>
                <w:color w:val="000000"/>
                <w:kern w:val="0"/>
                <w:szCs w:val="21"/>
              </w:rPr>
            </w:pPr>
          </w:p>
        </w:tc>
      </w:tr>
      <w:tr w:rsidR="007932D2" w:rsidRPr="00AC21A3" w14:paraId="171C3A0E" w14:textId="77777777" w:rsidTr="004731D9">
        <w:tc>
          <w:tcPr>
            <w:tcW w:w="4209" w:type="pct"/>
            <w:vAlign w:val="center"/>
          </w:tcPr>
          <w:p w14:paraId="65CFA797" w14:textId="77777777"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LO41</w:t>
            </w:r>
            <w:r w:rsidRPr="00AC21A3">
              <w:rPr>
                <w:rFonts w:ascii="Times New Roman" w:eastAsia="仿宋" w:hAnsi="Times New Roman"/>
                <w:color w:val="000000"/>
                <w:kern w:val="0"/>
                <w:szCs w:val="21"/>
              </w:rPr>
              <w:t>：</w:t>
            </w:r>
            <w:r w:rsidR="005A0B42" w:rsidRPr="00AC21A3">
              <w:rPr>
                <w:rFonts w:ascii="Times New Roman" w:eastAsia="仿宋" w:hAnsi="Times New Roman"/>
                <w:color w:val="000000"/>
                <w:kern w:val="0"/>
                <w:szCs w:val="21"/>
              </w:rPr>
              <w:t xml:space="preserve"> Abide by the discipline, trustworthy and responsible; with resistance to setbacks, anti-stress ability, and be able to successfully complete the corresponding work and study tasks.</w:t>
            </w:r>
          </w:p>
        </w:tc>
        <w:tc>
          <w:tcPr>
            <w:tcW w:w="791" w:type="pct"/>
            <w:vAlign w:val="center"/>
          </w:tcPr>
          <w:p w14:paraId="6A5D4490" w14:textId="77777777" w:rsidR="007932D2" w:rsidRPr="00AC21A3" w:rsidRDefault="007932D2" w:rsidP="00C25589">
            <w:pPr>
              <w:widowControl/>
              <w:jc w:val="left"/>
              <w:rPr>
                <w:rFonts w:ascii="Times New Roman" w:eastAsia="仿宋" w:hAnsi="Times New Roman"/>
                <w:color w:val="000000"/>
                <w:kern w:val="0"/>
                <w:szCs w:val="21"/>
              </w:rPr>
            </w:pPr>
          </w:p>
        </w:tc>
      </w:tr>
      <w:tr w:rsidR="007932D2" w:rsidRPr="00AC21A3" w14:paraId="5AA54F0B" w14:textId="77777777" w:rsidTr="004731D9">
        <w:tc>
          <w:tcPr>
            <w:tcW w:w="4209" w:type="pct"/>
            <w:vAlign w:val="center"/>
          </w:tcPr>
          <w:p w14:paraId="30EBFA96" w14:textId="77777777"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LO51</w:t>
            </w:r>
            <w:r w:rsidRPr="00AC21A3">
              <w:rPr>
                <w:rFonts w:ascii="Times New Roman" w:eastAsia="仿宋" w:hAnsi="Times New Roman"/>
                <w:color w:val="000000"/>
                <w:kern w:val="0"/>
                <w:szCs w:val="21"/>
              </w:rPr>
              <w:t>：</w:t>
            </w:r>
            <w:r w:rsidR="005A0B42" w:rsidRPr="00AC21A3">
              <w:rPr>
                <w:szCs w:val="21"/>
              </w:rPr>
              <w:t xml:space="preserve"> </w:t>
            </w:r>
            <w:r w:rsidR="005A0B42" w:rsidRPr="00AC21A3">
              <w:rPr>
                <w:rFonts w:ascii="Times New Roman" w:eastAsia="仿宋" w:hAnsi="Times New Roman"/>
                <w:color w:val="000000"/>
                <w:kern w:val="0"/>
                <w:szCs w:val="21"/>
              </w:rPr>
              <w:t>Good relations with work and study partners, unity and mutual assistance, work together as an active member of the team or group; good at thinking from multiple dimensions, good at using their own mastery of knowledge and skills in the workplace put forward new ideas and ideas Imagine.</w:t>
            </w:r>
          </w:p>
        </w:tc>
        <w:tc>
          <w:tcPr>
            <w:tcW w:w="791" w:type="pct"/>
            <w:vAlign w:val="center"/>
          </w:tcPr>
          <w:p w14:paraId="67F91B9D" w14:textId="77777777" w:rsidR="007932D2" w:rsidRPr="00AC21A3" w:rsidRDefault="007932D2" w:rsidP="00C25589">
            <w:pPr>
              <w:widowControl/>
              <w:jc w:val="left"/>
              <w:rPr>
                <w:rFonts w:ascii="Times New Roman" w:eastAsia="仿宋" w:hAnsi="Times New Roman"/>
                <w:color w:val="000000"/>
                <w:kern w:val="0"/>
                <w:szCs w:val="21"/>
              </w:rPr>
            </w:pPr>
          </w:p>
        </w:tc>
      </w:tr>
      <w:tr w:rsidR="007932D2" w:rsidRPr="00AC21A3" w14:paraId="7A707F53" w14:textId="77777777" w:rsidTr="004731D9">
        <w:trPr>
          <w:trHeight w:val="363"/>
        </w:trPr>
        <w:tc>
          <w:tcPr>
            <w:tcW w:w="4209" w:type="pct"/>
            <w:vAlign w:val="center"/>
          </w:tcPr>
          <w:p w14:paraId="12D64040" w14:textId="77777777"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LO61</w:t>
            </w:r>
            <w:r w:rsidRPr="00AC21A3">
              <w:rPr>
                <w:rFonts w:ascii="Times New Roman" w:eastAsia="仿宋" w:hAnsi="Times New Roman"/>
                <w:color w:val="000000"/>
                <w:kern w:val="0"/>
                <w:szCs w:val="21"/>
              </w:rPr>
              <w:t>：</w:t>
            </w:r>
            <w:r w:rsidR="00236FCD" w:rsidRPr="00AC21A3">
              <w:rPr>
                <w:rFonts w:ascii="Times New Roman" w:eastAsia="仿宋" w:hAnsi="Times New Roman"/>
                <w:color w:val="000000"/>
                <w:kern w:val="0"/>
                <w:szCs w:val="21"/>
              </w:rPr>
              <w:t xml:space="preserve">  With information literacy and the use of science and technology information technology capabilities, and be proficient in the operation of various office software and graphics, graphics software</w:t>
            </w:r>
          </w:p>
        </w:tc>
        <w:tc>
          <w:tcPr>
            <w:tcW w:w="791" w:type="pct"/>
            <w:vAlign w:val="center"/>
          </w:tcPr>
          <w:p w14:paraId="406B9644" w14:textId="77777777" w:rsidR="007932D2" w:rsidRPr="00AC21A3" w:rsidRDefault="007932D2" w:rsidP="00C25589">
            <w:pPr>
              <w:widowControl/>
              <w:jc w:val="left"/>
              <w:rPr>
                <w:rFonts w:ascii="Times New Roman" w:eastAsia="仿宋" w:hAnsi="Times New Roman"/>
                <w:color w:val="000000"/>
                <w:kern w:val="0"/>
                <w:szCs w:val="21"/>
              </w:rPr>
            </w:pPr>
          </w:p>
        </w:tc>
      </w:tr>
      <w:tr w:rsidR="007932D2" w:rsidRPr="00AC21A3" w14:paraId="1DF5D53F" w14:textId="77777777" w:rsidTr="004731D9">
        <w:tc>
          <w:tcPr>
            <w:tcW w:w="4209" w:type="pct"/>
            <w:vAlign w:val="center"/>
          </w:tcPr>
          <w:p w14:paraId="48D17E13" w14:textId="77777777"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LO71</w:t>
            </w:r>
            <w:r w:rsidRPr="00AC21A3">
              <w:rPr>
                <w:rFonts w:ascii="Times New Roman" w:eastAsia="仿宋" w:hAnsi="Times New Roman"/>
                <w:color w:val="000000"/>
                <w:kern w:val="0"/>
                <w:szCs w:val="21"/>
              </w:rPr>
              <w:t>：</w:t>
            </w:r>
            <w:r w:rsidR="00236FCD" w:rsidRPr="00AC21A3">
              <w:rPr>
                <w:rFonts w:ascii="Times New Roman" w:eastAsia="仿宋" w:hAnsi="Times New Roman"/>
                <w:color w:val="000000"/>
                <w:kern w:val="0"/>
                <w:szCs w:val="21"/>
              </w:rPr>
              <w:t xml:space="preserve"> Willing to serve others, service companies, social services; enthusiasm, caring, grateful, dedication</w:t>
            </w:r>
          </w:p>
        </w:tc>
        <w:tc>
          <w:tcPr>
            <w:tcW w:w="791" w:type="pct"/>
            <w:vAlign w:val="center"/>
          </w:tcPr>
          <w:p w14:paraId="27DE8089" w14:textId="77777777" w:rsidR="007932D2" w:rsidRPr="00AC21A3" w:rsidRDefault="000120CF" w:rsidP="00C25589">
            <w:pPr>
              <w:widowControl/>
              <w:jc w:val="left"/>
              <w:rPr>
                <w:rFonts w:ascii="Times New Roman" w:eastAsia="仿宋" w:hAnsi="Times New Roman"/>
                <w:color w:val="000000"/>
                <w:kern w:val="0"/>
                <w:szCs w:val="21"/>
              </w:rPr>
            </w:pPr>
            <w:r w:rsidRPr="00AC21A3">
              <w:rPr>
                <w:rFonts w:ascii="Times New Roman" w:hAnsi="Times New Roman"/>
                <w:color w:val="000000"/>
                <w:kern w:val="0"/>
                <w:szCs w:val="21"/>
              </w:rPr>
              <w:sym w:font="Wingdings 2" w:char="F098"/>
            </w:r>
          </w:p>
        </w:tc>
      </w:tr>
      <w:tr w:rsidR="007932D2" w:rsidRPr="00AC21A3" w14:paraId="27A0D231" w14:textId="77777777" w:rsidTr="004731D9">
        <w:tc>
          <w:tcPr>
            <w:tcW w:w="4209" w:type="pct"/>
            <w:vAlign w:val="center"/>
          </w:tcPr>
          <w:p w14:paraId="7B02A4AE" w14:textId="77777777" w:rsidR="007932D2" w:rsidRPr="00AC21A3" w:rsidRDefault="000120CF" w:rsidP="00C25589">
            <w:pPr>
              <w:widowControl/>
              <w:jc w:val="left"/>
              <w:rPr>
                <w:rFonts w:ascii="Times New Roman" w:hAnsi="Times New Roman"/>
                <w:kern w:val="0"/>
                <w:szCs w:val="21"/>
              </w:rPr>
            </w:pPr>
            <w:r w:rsidRPr="00AC21A3">
              <w:rPr>
                <w:rFonts w:ascii="Times New Roman" w:eastAsia="仿宋" w:hAnsi="Times New Roman"/>
                <w:color w:val="000000"/>
                <w:kern w:val="0"/>
                <w:szCs w:val="21"/>
              </w:rPr>
              <w:t>LO81</w:t>
            </w:r>
            <w:r w:rsidRPr="00AC21A3">
              <w:rPr>
                <w:rFonts w:ascii="Times New Roman" w:eastAsia="仿宋" w:hAnsi="Times New Roman"/>
                <w:color w:val="000000"/>
                <w:kern w:val="0"/>
                <w:szCs w:val="21"/>
              </w:rPr>
              <w:t>：</w:t>
            </w:r>
            <w:r w:rsidR="00B32C71" w:rsidRPr="00AC21A3">
              <w:rPr>
                <w:szCs w:val="21"/>
              </w:rPr>
              <w:t xml:space="preserve"> </w:t>
            </w:r>
            <w:r w:rsidR="00B32C71" w:rsidRPr="00AC21A3">
              <w:rPr>
                <w:rFonts w:ascii="Times New Roman" w:eastAsia="仿宋" w:hAnsi="Times New Roman"/>
                <w:color w:val="000000"/>
                <w:kern w:val="0"/>
                <w:szCs w:val="21"/>
              </w:rPr>
              <w:t>Foreign language proficiency, ability to read books and materials in foreign languages, understanding of inter-lingual cross-cultural content in professional fields, and awareness of international competition and cooperation.</w:t>
            </w:r>
          </w:p>
        </w:tc>
        <w:tc>
          <w:tcPr>
            <w:tcW w:w="791" w:type="pct"/>
            <w:vAlign w:val="center"/>
          </w:tcPr>
          <w:p w14:paraId="2F749C66" w14:textId="57BB8485" w:rsidR="007932D2" w:rsidRPr="00AC21A3" w:rsidRDefault="0038309F" w:rsidP="00C25589">
            <w:pPr>
              <w:widowControl/>
              <w:jc w:val="left"/>
              <w:rPr>
                <w:rFonts w:ascii="Times New Roman" w:eastAsia="仿宋" w:hAnsi="Times New Roman"/>
                <w:color w:val="000000"/>
                <w:kern w:val="0"/>
                <w:szCs w:val="21"/>
              </w:rPr>
            </w:pPr>
            <w:r w:rsidRPr="00AC21A3">
              <w:rPr>
                <w:rFonts w:ascii="Times New Roman" w:hAnsi="Times New Roman"/>
                <w:color w:val="000000"/>
                <w:kern w:val="0"/>
                <w:szCs w:val="21"/>
              </w:rPr>
              <w:sym w:font="Wingdings 2" w:char="F098"/>
            </w:r>
          </w:p>
        </w:tc>
      </w:tr>
    </w:tbl>
    <w:p w14:paraId="5FAC732C" w14:textId="77777777" w:rsidR="007932D2" w:rsidRPr="00AC21A3" w:rsidRDefault="00C86CC4">
      <w:pPr>
        <w:ind w:firstLineChars="200" w:firstLine="420"/>
        <w:rPr>
          <w:rFonts w:ascii="Times New Roman" w:hAnsi="Times New Roman"/>
          <w:szCs w:val="21"/>
        </w:rPr>
      </w:pPr>
      <w:r w:rsidRPr="00AC21A3">
        <w:rPr>
          <w:rFonts w:ascii="Times New Roman" w:hAnsi="Times New Roman" w:hint="eastAsia"/>
          <w:szCs w:val="21"/>
        </w:rPr>
        <w:t>P</w:t>
      </w:r>
      <w:r w:rsidRPr="00AC21A3">
        <w:rPr>
          <w:rFonts w:ascii="Times New Roman" w:hAnsi="Times New Roman"/>
          <w:szCs w:val="21"/>
        </w:rPr>
        <w:t>.S.</w:t>
      </w:r>
      <w:r w:rsidR="000120CF" w:rsidRPr="00AC21A3">
        <w:rPr>
          <w:rFonts w:ascii="Times New Roman" w:hAnsi="Times New Roman"/>
          <w:szCs w:val="21"/>
        </w:rPr>
        <w:t>：</w:t>
      </w:r>
      <w:r w:rsidR="000120CF" w:rsidRPr="00AC21A3">
        <w:rPr>
          <w:rFonts w:ascii="Times New Roman" w:hAnsi="Times New Roman"/>
          <w:szCs w:val="21"/>
        </w:rPr>
        <w:t>LO=learning outcomes</w:t>
      </w:r>
    </w:p>
    <w:p w14:paraId="75CB42DC" w14:textId="77777777" w:rsidR="007932D2" w:rsidRPr="00AC21A3" w:rsidRDefault="007932D2">
      <w:pPr>
        <w:rPr>
          <w:rFonts w:ascii="Times New Roman" w:hAnsi="Times New Roman"/>
          <w:szCs w:val="21"/>
        </w:rPr>
      </w:pPr>
    </w:p>
    <w:p w14:paraId="11D0F6FF" w14:textId="77777777" w:rsidR="007932D2" w:rsidRPr="00AC21A3" w:rsidRDefault="00CD7A6B" w:rsidP="00CD7A6B">
      <w:pPr>
        <w:pStyle w:val="a8"/>
        <w:numPr>
          <w:ilvl w:val="0"/>
          <w:numId w:val="1"/>
        </w:numPr>
        <w:spacing w:beforeLines="50" w:before="156" w:afterLines="50" w:after="156" w:line="288" w:lineRule="auto"/>
        <w:ind w:firstLineChars="0"/>
        <w:outlineLvl w:val="0"/>
        <w:rPr>
          <w:rFonts w:ascii="Times New Roman" w:eastAsia="黑体" w:hAnsi="Times New Roman"/>
          <w:b/>
          <w:szCs w:val="21"/>
        </w:rPr>
      </w:pPr>
      <w:r w:rsidRPr="00AC21A3">
        <w:rPr>
          <w:rFonts w:ascii="Times New Roman" w:eastAsia="黑体" w:hAnsi="Times New Roman"/>
          <w:b/>
          <w:szCs w:val="21"/>
        </w:rPr>
        <w:t>Learning object/expected learning object (</w:t>
      </w:r>
      <w:r w:rsidR="00A958C7" w:rsidRPr="00AC21A3">
        <w:rPr>
          <w:rFonts w:ascii="Times New Roman" w:eastAsia="黑体" w:hAnsi="Times New Roman"/>
          <w:b/>
          <w:szCs w:val="21"/>
        </w:rPr>
        <w:t>Compulsory</w:t>
      </w:r>
      <w:r w:rsidRPr="00AC21A3">
        <w:rPr>
          <w:rFonts w:ascii="Times New Roman" w:eastAsia="黑体" w:hAnsi="Times New Roman"/>
          <w:b/>
          <w:szCs w:val="21"/>
        </w:rPr>
        <w:t>)</w:t>
      </w:r>
      <w:r w:rsidR="000120CF" w:rsidRPr="00AC21A3">
        <w:rPr>
          <w:rFonts w:ascii="Times New Roman" w:eastAsia="黑体" w:hAnsi="Times New Roman"/>
          <w:b/>
          <w:szCs w:val="21"/>
        </w:rPr>
        <w:t>（</w:t>
      </w:r>
      <w:r w:rsidRPr="00AC21A3">
        <w:rPr>
          <w:rFonts w:ascii="Times New Roman" w:eastAsia="黑体" w:hAnsi="Times New Roman" w:hint="eastAsia"/>
          <w:b/>
          <w:szCs w:val="21"/>
        </w:rPr>
        <w:t>E</w:t>
      </w:r>
      <w:r w:rsidRPr="00AC21A3">
        <w:rPr>
          <w:rFonts w:ascii="Times New Roman" w:eastAsia="黑体" w:hAnsi="Times New Roman"/>
          <w:b/>
          <w:szCs w:val="21"/>
        </w:rPr>
        <w:t>xpected learning objects should be measured</w:t>
      </w:r>
      <w:r w:rsidR="000120CF" w:rsidRPr="00AC21A3">
        <w:rPr>
          <w:rFonts w:ascii="Times New Roman" w:eastAsia="黑体" w:hAnsi="Times New Roman"/>
          <w:b/>
          <w:szCs w:val="21"/>
        </w:rPr>
        <w:t>）</w:t>
      </w:r>
    </w:p>
    <w:tbl>
      <w:tblPr>
        <w:tblpPr w:leftFromText="180" w:rightFromText="180" w:vertAnchor="text" w:horzAnchor="page" w:tblpX="2163" w:tblpY="152"/>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1106"/>
        <w:gridCol w:w="3944"/>
        <w:gridCol w:w="1300"/>
        <w:gridCol w:w="1420"/>
      </w:tblGrid>
      <w:tr w:rsidR="007932D2" w:rsidRPr="00AC21A3" w14:paraId="09C6D209" w14:textId="77777777" w:rsidTr="00AC21A3">
        <w:tc>
          <w:tcPr>
            <w:tcW w:w="441" w:type="pct"/>
            <w:shd w:val="clear" w:color="auto" w:fill="auto"/>
          </w:tcPr>
          <w:p w14:paraId="18A05EE5" w14:textId="77777777" w:rsidR="007932D2" w:rsidRPr="00AC21A3" w:rsidRDefault="00B914F5">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C</w:t>
            </w:r>
            <w:r w:rsidRPr="00AC21A3">
              <w:rPr>
                <w:rFonts w:ascii="Times New Roman" w:hAnsi="Times New Roman"/>
                <w:b/>
                <w:color w:val="000000"/>
                <w:szCs w:val="21"/>
              </w:rPr>
              <w:t>ode</w:t>
            </w:r>
          </w:p>
        </w:tc>
        <w:tc>
          <w:tcPr>
            <w:tcW w:w="649" w:type="pct"/>
            <w:shd w:val="clear" w:color="auto" w:fill="auto"/>
          </w:tcPr>
          <w:p w14:paraId="5B652AE4" w14:textId="77777777" w:rsidR="007932D2" w:rsidRPr="00AC21A3" w:rsidRDefault="007309D1">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E</w:t>
            </w:r>
            <w:r w:rsidRPr="00AC21A3">
              <w:rPr>
                <w:rFonts w:ascii="Times New Roman" w:hAnsi="Times New Roman"/>
                <w:b/>
                <w:color w:val="000000"/>
                <w:szCs w:val="21"/>
              </w:rPr>
              <w:t>xpected learning result</w:t>
            </w:r>
          </w:p>
        </w:tc>
        <w:tc>
          <w:tcPr>
            <w:tcW w:w="2314" w:type="pct"/>
            <w:shd w:val="clear" w:color="auto" w:fill="auto"/>
            <w:vAlign w:val="center"/>
          </w:tcPr>
          <w:p w14:paraId="532B5367" w14:textId="77777777" w:rsidR="007932D2" w:rsidRPr="00AC21A3" w:rsidRDefault="00B914F5">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C</w:t>
            </w:r>
            <w:r w:rsidRPr="00AC21A3">
              <w:rPr>
                <w:rFonts w:ascii="Times New Roman" w:hAnsi="Times New Roman"/>
                <w:b/>
                <w:color w:val="000000"/>
                <w:szCs w:val="21"/>
              </w:rPr>
              <w:t>ourse object</w:t>
            </w:r>
          </w:p>
          <w:p w14:paraId="402B89CF" w14:textId="77777777" w:rsidR="007932D2" w:rsidRPr="00AC21A3" w:rsidRDefault="007309D1" w:rsidP="007309D1">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w:t>
            </w:r>
            <w:r w:rsidR="00B914F5" w:rsidRPr="00AC21A3">
              <w:rPr>
                <w:rFonts w:ascii="Times New Roman" w:hAnsi="Times New Roman"/>
                <w:b/>
                <w:color w:val="000000"/>
                <w:szCs w:val="21"/>
              </w:rPr>
              <w:t>D</w:t>
            </w:r>
            <w:r w:rsidR="00B914F5" w:rsidRPr="00AC21A3">
              <w:rPr>
                <w:rFonts w:ascii="Times New Roman" w:hAnsi="Times New Roman" w:hint="eastAsia"/>
                <w:b/>
                <w:color w:val="000000"/>
                <w:szCs w:val="21"/>
              </w:rPr>
              <w:t>etailed</w:t>
            </w:r>
            <w:r w:rsidR="00B914F5" w:rsidRPr="00AC21A3">
              <w:rPr>
                <w:rFonts w:ascii="Times New Roman" w:hAnsi="Times New Roman"/>
                <w:b/>
                <w:color w:val="000000"/>
                <w:szCs w:val="21"/>
              </w:rPr>
              <w:t xml:space="preserve"> expected </w:t>
            </w:r>
            <w:r w:rsidRPr="00AC21A3">
              <w:rPr>
                <w:rFonts w:ascii="Times New Roman" w:hAnsi="Times New Roman"/>
                <w:b/>
                <w:color w:val="000000"/>
                <w:szCs w:val="21"/>
              </w:rPr>
              <w:t>learning</w:t>
            </w:r>
            <w:r w:rsidR="00B914F5" w:rsidRPr="00AC21A3">
              <w:rPr>
                <w:rFonts w:ascii="Times New Roman" w:hAnsi="Times New Roman"/>
                <w:b/>
                <w:color w:val="000000"/>
                <w:szCs w:val="21"/>
              </w:rPr>
              <w:t xml:space="preserve"> object</w:t>
            </w:r>
            <w:r w:rsidRPr="00AC21A3">
              <w:rPr>
                <w:rFonts w:ascii="Times New Roman" w:hAnsi="Times New Roman"/>
                <w:b/>
                <w:color w:val="000000"/>
                <w:szCs w:val="21"/>
              </w:rPr>
              <w:t>)</w:t>
            </w:r>
          </w:p>
        </w:tc>
        <w:tc>
          <w:tcPr>
            <w:tcW w:w="763" w:type="pct"/>
            <w:shd w:val="clear" w:color="auto" w:fill="auto"/>
            <w:vAlign w:val="center"/>
          </w:tcPr>
          <w:p w14:paraId="6152998C" w14:textId="77777777" w:rsidR="00B914F5" w:rsidRPr="00AC21A3" w:rsidRDefault="00B914F5">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M</w:t>
            </w:r>
            <w:r w:rsidRPr="00AC21A3">
              <w:rPr>
                <w:rFonts w:ascii="Times New Roman" w:hAnsi="Times New Roman"/>
                <w:b/>
                <w:color w:val="000000"/>
                <w:szCs w:val="21"/>
              </w:rPr>
              <w:t xml:space="preserve">ethod of teaching and </w:t>
            </w:r>
            <w:r w:rsidR="007309D1" w:rsidRPr="00AC21A3">
              <w:rPr>
                <w:rFonts w:ascii="Times New Roman" w:hAnsi="Times New Roman"/>
                <w:b/>
                <w:color w:val="000000"/>
                <w:szCs w:val="21"/>
              </w:rPr>
              <w:t>studying</w:t>
            </w:r>
          </w:p>
        </w:tc>
        <w:tc>
          <w:tcPr>
            <w:tcW w:w="833" w:type="pct"/>
            <w:shd w:val="clear" w:color="auto" w:fill="auto"/>
            <w:vAlign w:val="center"/>
          </w:tcPr>
          <w:p w14:paraId="38D97769" w14:textId="77777777" w:rsidR="007932D2" w:rsidRPr="00AC21A3" w:rsidRDefault="00B914F5">
            <w:pPr>
              <w:snapToGrid w:val="0"/>
              <w:spacing w:line="288" w:lineRule="auto"/>
              <w:jc w:val="center"/>
              <w:rPr>
                <w:rFonts w:ascii="Times New Roman" w:hAnsi="Times New Roman"/>
                <w:b/>
                <w:color w:val="000000"/>
                <w:szCs w:val="21"/>
              </w:rPr>
            </w:pPr>
            <w:r w:rsidRPr="00AC21A3">
              <w:rPr>
                <w:rFonts w:ascii="Times New Roman" w:hAnsi="Times New Roman" w:hint="eastAsia"/>
                <w:b/>
                <w:color w:val="000000"/>
                <w:szCs w:val="21"/>
              </w:rPr>
              <w:t>E</w:t>
            </w:r>
            <w:r w:rsidRPr="00AC21A3">
              <w:rPr>
                <w:rFonts w:ascii="Times New Roman" w:hAnsi="Times New Roman"/>
                <w:b/>
                <w:color w:val="000000"/>
                <w:szCs w:val="21"/>
              </w:rPr>
              <w:t>valuation method</w:t>
            </w:r>
          </w:p>
        </w:tc>
      </w:tr>
      <w:tr w:rsidR="0038309F" w:rsidRPr="00AC21A3" w14:paraId="4818B304" w14:textId="77777777" w:rsidTr="00AC21A3">
        <w:tc>
          <w:tcPr>
            <w:tcW w:w="441" w:type="pct"/>
            <w:shd w:val="clear" w:color="auto" w:fill="auto"/>
          </w:tcPr>
          <w:p w14:paraId="2B746369" w14:textId="77777777" w:rsidR="0038309F" w:rsidRPr="00AC21A3" w:rsidRDefault="0038309F" w:rsidP="0038309F">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1</w:t>
            </w:r>
          </w:p>
        </w:tc>
        <w:tc>
          <w:tcPr>
            <w:tcW w:w="649" w:type="pct"/>
            <w:shd w:val="clear" w:color="auto" w:fill="auto"/>
            <w:vAlign w:val="center"/>
          </w:tcPr>
          <w:p w14:paraId="2B167934" w14:textId="77777777" w:rsidR="0038309F" w:rsidRPr="00AC21A3" w:rsidRDefault="0038309F" w:rsidP="0038309F">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LO212</w:t>
            </w:r>
          </w:p>
        </w:tc>
        <w:tc>
          <w:tcPr>
            <w:tcW w:w="2314" w:type="pct"/>
            <w:shd w:val="clear" w:color="auto" w:fill="auto"/>
          </w:tcPr>
          <w:p w14:paraId="1834935D" w14:textId="77777777" w:rsidR="0038309F" w:rsidRPr="00AC21A3" w:rsidRDefault="0038309F" w:rsidP="0038309F">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Actively through the collection, analysis of information, discussion, practice, questioning, creating and other methods to achieve learning objectives</w:t>
            </w:r>
          </w:p>
        </w:tc>
        <w:tc>
          <w:tcPr>
            <w:tcW w:w="763" w:type="pct"/>
            <w:shd w:val="clear" w:color="auto" w:fill="auto"/>
          </w:tcPr>
          <w:p w14:paraId="34061799" w14:textId="77777777" w:rsidR="0038309F" w:rsidRPr="00AC21A3" w:rsidRDefault="0038309F" w:rsidP="0038309F">
            <w:pPr>
              <w:snapToGrid w:val="0"/>
              <w:spacing w:line="288" w:lineRule="auto"/>
              <w:jc w:val="left"/>
              <w:rPr>
                <w:rFonts w:ascii="Times New Roman" w:eastAsia="黑体" w:hAnsi="Times New Roman"/>
                <w:szCs w:val="21"/>
              </w:rPr>
            </w:pPr>
            <w:r w:rsidRPr="00AC21A3">
              <w:rPr>
                <w:rFonts w:ascii="Times New Roman" w:eastAsia="黑体" w:hAnsi="Times New Roman"/>
                <w:szCs w:val="21"/>
              </w:rPr>
              <w:t>Team presentation</w:t>
            </w:r>
          </w:p>
        </w:tc>
        <w:tc>
          <w:tcPr>
            <w:tcW w:w="833" w:type="pct"/>
            <w:shd w:val="clear" w:color="auto" w:fill="auto"/>
          </w:tcPr>
          <w:p w14:paraId="68C426FD" w14:textId="05171861" w:rsidR="0038309F" w:rsidRPr="00AC21A3" w:rsidRDefault="0038309F" w:rsidP="0038309F">
            <w:pPr>
              <w:snapToGrid w:val="0"/>
              <w:spacing w:line="288" w:lineRule="auto"/>
              <w:jc w:val="left"/>
              <w:rPr>
                <w:rFonts w:ascii="Times New Roman" w:eastAsia="黑体" w:hAnsi="Times New Roman"/>
                <w:szCs w:val="21"/>
              </w:rPr>
            </w:pPr>
            <w:r>
              <w:rPr>
                <w:rFonts w:ascii="Times New Roman" w:hAnsi="Times New Roman"/>
                <w:bCs/>
                <w:color w:val="000000"/>
                <w:szCs w:val="21"/>
              </w:rPr>
              <w:t>Quiz Exam</w:t>
            </w:r>
          </w:p>
        </w:tc>
      </w:tr>
      <w:tr w:rsidR="0038309F" w:rsidRPr="00AC21A3" w14:paraId="60AED8DA" w14:textId="77777777" w:rsidTr="00AC21A3">
        <w:tc>
          <w:tcPr>
            <w:tcW w:w="441" w:type="pct"/>
            <w:shd w:val="clear" w:color="auto" w:fill="auto"/>
          </w:tcPr>
          <w:p w14:paraId="76988B00" w14:textId="77777777" w:rsidR="0038309F" w:rsidRPr="00AC21A3" w:rsidRDefault="0038309F" w:rsidP="0038309F">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2</w:t>
            </w:r>
          </w:p>
        </w:tc>
        <w:tc>
          <w:tcPr>
            <w:tcW w:w="649" w:type="pct"/>
            <w:shd w:val="clear" w:color="auto" w:fill="auto"/>
          </w:tcPr>
          <w:p w14:paraId="55196414" w14:textId="77777777" w:rsidR="0038309F" w:rsidRPr="00AC21A3" w:rsidRDefault="0038309F" w:rsidP="0038309F">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LO331</w:t>
            </w:r>
          </w:p>
        </w:tc>
        <w:tc>
          <w:tcPr>
            <w:tcW w:w="2314" w:type="pct"/>
            <w:shd w:val="clear" w:color="auto" w:fill="auto"/>
          </w:tcPr>
          <w:p w14:paraId="4A212E74" w14:textId="77777777" w:rsidR="0038309F" w:rsidRPr="00AC21A3" w:rsidRDefault="0038309F" w:rsidP="0038309F">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Master the nature and purpose of jade jewelry materials</w:t>
            </w:r>
          </w:p>
        </w:tc>
        <w:tc>
          <w:tcPr>
            <w:tcW w:w="763" w:type="pct"/>
            <w:shd w:val="clear" w:color="auto" w:fill="auto"/>
          </w:tcPr>
          <w:p w14:paraId="75FFF426" w14:textId="77777777" w:rsidR="0038309F" w:rsidRPr="00AC21A3" w:rsidRDefault="0038309F" w:rsidP="0038309F">
            <w:pPr>
              <w:snapToGrid w:val="0"/>
              <w:spacing w:line="288" w:lineRule="auto"/>
              <w:jc w:val="left"/>
              <w:rPr>
                <w:rFonts w:ascii="Times New Roman" w:eastAsia="黑体" w:hAnsi="Times New Roman"/>
                <w:szCs w:val="21"/>
              </w:rPr>
            </w:pPr>
            <w:r w:rsidRPr="00AC21A3">
              <w:rPr>
                <w:rFonts w:ascii="Times New Roman" w:eastAsia="黑体" w:hAnsi="Times New Roman" w:hint="eastAsia"/>
                <w:szCs w:val="21"/>
              </w:rPr>
              <w:t>C</w:t>
            </w:r>
            <w:r w:rsidRPr="00AC21A3">
              <w:rPr>
                <w:rFonts w:ascii="Times New Roman" w:eastAsia="黑体" w:hAnsi="Times New Roman"/>
                <w:szCs w:val="21"/>
              </w:rPr>
              <w:t>ase study</w:t>
            </w:r>
          </w:p>
        </w:tc>
        <w:tc>
          <w:tcPr>
            <w:tcW w:w="833" w:type="pct"/>
            <w:shd w:val="clear" w:color="auto" w:fill="auto"/>
          </w:tcPr>
          <w:p w14:paraId="7746581A" w14:textId="74D72ABE" w:rsidR="0038309F" w:rsidRPr="00AC21A3" w:rsidRDefault="0038309F" w:rsidP="0038309F">
            <w:pPr>
              <w:snapToGrid w:val="0"/>
              <w:spacing w:line="288" w:lineRule="auto"/>
              <w:jc w:val="left"/>
              <w:rPr>
                <w:rFonts w:ascii="Times New Roman" w:eastAsia="黑体" w:hAnsi="Times New Roman"/>
                <w:szCs w:val="21"/>
              </w:rPr>
            </w:pPr>
            <w:r>
              <w:rPr>
                <w:rFonts w:ascii="Times New Roman" w:hAnsi="Times New Roman"/>
                <w:bCs/>
                <w:color w:val="000000"/>
                <w:szCs w:val="21"/>
              </w:rPr>
              <w:t>Case study</w:t>
            </w:r>
          </w:p>
        </w:tc>
      </w:tr>
      <w:tr w:rsidR="0038309F" w:rsidRPr="00AC21A3" w14:paraId="2371C67B" w14:textId="77777777" w:rsidTr="00AC21A3">
        <w:tc>
          <w:tcPr>
            <w:tcW w:w="441" w:type="pct"/>
            <w:shd w:val="clear" w:color="auto" w:fill="auto"/>
          </w:tcPr>
          <w:p w14:paraId="2EC20354" w14:textId="77777777" w:rsidR="0038309F" w:rsidRPr="00AC21A3" w:rsidRDefault="0038309F" w:rsidP="0038309F">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3</w:t>
            </w:r>
          </w:p>
        </w:tc>
        <w:tc>
          <w:tcPr>
            <w:tcW w:w="649" w:type="pct"/>
            <w:shd w:val="clear" w:color="auto" w:fill="auto"/>
          </w:tcPr>
          <w:p w14:paraId="64068913" w14:textId="77777777" w:rsidR="0038309F" w:rsidRPr="00AC21A3" w:rsidRDefault="0038309F" w:rsidP="0038309F">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LO712</w:t>
            </w:r>
          </w:p>
        </w:tc>
        <w:tc>
          <w:tcPr>
            <w:tcW w:w="2314" w:type="pct"/>
            <w:shd w:val="clear" w:color="auto" w:fill="auto"/>
          </w:tcPr>
          <w:p w14:paraId="69C59CC1" w14:textId="77777777" w:rsidR="0038309F" w:rsidRPr="00AC21A3" w:rsidRDefault="0038309F" w:rsidP="0038309F">
            <w:pPr>
              <w:jc w:val="left"/>
              <w:rPr>
                <w:rFonts w:ascii="Times New Roman" w:eastAsia="仿宋" w:hAnsi="Times New Roman"/>
                <w:color w:val="000000"/>
                <w:kern w:val="0"/>
                <w:szCs w:val="21"/>
              </w:rPr>
            </w:pPr>
            <w:r w:rsidRPr="00AC21A3">
              <w:rPr>
                <w:rFonts w:ascii="Times New Roman" w:eastAsia="仿宋" w:hAnsi="Times New Roman"/>
                <w:color w:val="000000"/>
                <w:kern w:val="0"/>
                <w:szCs w:val="21"/>
              </w:rPr>
              <w:t>Be helpful: Be caring, grateful, and helpful.</w:t>
            </w:r>
          </w:p>
        </w:tc>
        <w:tc>
          <w:tcPr>
            <w:tcW w:w="763" w:type="pct"/>
            <w:shd w:val="clear" w:color="auto" w:fill="auto"/>
          </w:tcPr>
          <w:p w14:paraId="5D1B85CF" w14:textId="77777777" w:rsidR="0038309F" w:rsidRPr="00AC21A3" w:rsidRDefault="0038309F" w:rsidP="0038309F">
            <w:pPr>
              <w:snapToGrid w:val="0"/>
              <w:spacing w:line="288" w:lineRule="auto"/>
              <w:jc w:val="left"/>
              <w:rPr>
                <w:rFonts w:ascii="Times New Roman" w:eastAsia="黑体" w:hAnsi="Times New Roman"/>
                <w:szCs w:val="21"/>
              </w:rPr>
            </w:pPr>
            <w:r w:rsidRPr="00AC21A3">
              <w:rPr>
                <w:rFonts w:ascii="Times New Roman" w:eastAsia="黑体" w:hAnsi="Times New Roman" w:hint="eastAsia"/>
                <w:szCs w:val="21"/>
              </w:rPr>
              <w:t>E</w:t>
            </w:r>
            <w:r w:rsidRPr="00AC21A3">
              <w:rPr>
                <w:rFonts w:ascii="Times New Roman" w:eastAsia="黑体" w:hAnsi="Times New Roman"/>
                <w:szCs w:val="21"/>
              </w:rPr>
              <w:t>ssay</w:t>
            </w:r>
          </w:p>
        </w:tc>
        <w:tc>
          <w:tcPr>
            <w:tcW w:w="833" w:type="pct"/>
            <w:shd w:val="clear" w:color="auto" w:fill="auto"/>
          </w:tcPr>
          <w:p w14:paraId="03E92D0C" w14:textId="0B70B007" w:rsidR="0038309F" w:rsidRPr="00AC21A3" w:rsidRDefault="0038309F" w:rsidP="0038309F">
            <w:pPr>
              <w:snapToGrid w:val="0"/>
              <w:spacing w:line="288" w:lineRule="auto"/>
              <w:jc w:val="left"/>
              <w:rPr>
                <w:rFonts w:ascii="Times New Roman" w:eastAsia="黑体" w:hAnsi="Times New Roman"/>
                <w:szCs w:val="21"/>
              </w:rPr>
            </w:pPr>
            <w:r>
              <w:rPr>
                <w:rFonts w:ascii="Times New Roman" w:hAnsi="Times New Roman" w:hint="eastAsia"/>
                <w:bCs/>
                <w:color w:val="000000"/>
                <w:szCs w:val="21"/>
              </w:rPr>
              <w:t>Presentation</w:t>
            </w:r>
          </w:p>
        </w:tc>
      </w:tr>
      <w:tr w:rsidR="0038309F" w:rsidRPr="00AC21A3" w14:paraId="69781AF8" w14:textId="77777777" w:rsidTr="00AC21A3">
        <w:tc>
          <w:tcPr>
            <w:tcW w:w="441" w:type="pct"/>
            <w:shd w:val="clear" w:color="auto" w:fill="auto"/>
          </w:tcPr>
          <w:p w14:paraId="1802BC8F" w14:textId="77777777" w:rsidR="0038309F" w:rsidRPr="00AC21A3" w:rsidRDefault="0038309F" w:rsidP="0038309F">
            <w:pPr>
              <w:jc w:val="left"/>
              <w:rPr>
                <w:rFonts w:ascii="Times New Roman" w:eastAsia="仿宋" w:hAnsi="Times New Roman"/>
                <w:color w:val="000000"/>
                <w:kern w:val="0"/>
                <w:szCs w:val="21"/>
              </w:rPr>
            </w:pPr>
          </w:p>
        </w:tc>
        <w:tc>
          <w:tcPr>
            <w:tcW w:w="649" w:type="pct"/>
            <w:shd w:val="clear" w:color="auto" w:fill="auto"/>
          </w:tcPr>
          <w:p w14:paraId="3C087E22" w14:textId="77777777" w:rsidR="0038309F" w:rsidRPr="00AC21A3" w:rsidRDefault="0038309F" w:rsidP="0038309F">
            <w:pPr>
              <w:jc w:val="left"/>
              <w:rPr>
                <w:rFonts w:ascii="Times New Roman" w:eastAsia="仿宋" w:hAnsi="Times New Roman"/>
                <w:color w:val="000000"/>
                <w:kern w:val="0"/>
                <w:szCs w:val="21"/>
              </w:rPr>
            </w:pPr>
          </w:p>
        </w:tc>
        <w:tc>
          <w:tcPr>
            <w:tcW w:w="2314" w:type="pct"/>
            <w:shd w:val="clear" w:color="auto" w:fill="auto"/>
          </w:tcPr>
          <w:p w14:paraId="2CDBC36E" w14:textId="7F5CAB8B" w:rsidR="0038309F" w:rsidRPr="00AC21A3" w:rsidRDefault="0038309F" w:rsidP="0038309F">
            <w:pPr>
              <w:jc w:val="left"/>
              <w:rPr>
                <w:rFonts w:ascii="Times New Roman" w:eastAsia="仿宋" w:hAnsi="Times New Roman"/>
                <w:color w:val="000000"/>
                <w:kern w:val="0"/>
                <w:szCs w:val="21"/>
              </w:rPr>
            </w:pPr>
            <w:r>
              <w:rPr>
                <w:rFonts w:ascii="Times New Roman" w:eastAsia="仿宋" w:hAnsi="Times New Roman" w:hint="eastAsia"/>
                <w:color w:val="000000"/>
                <w:kern w:val="0"/>
                <w:szCs w:val="21"/>
              </w:rPr>
              <w:t>C</w:t>
            </w:r>
            <w:r>
              <w:rPr>
                <w:rFonts w:ascii="Times New Roman" w:eastAsia="仿宋" w:hAnsi="Times New Roman"/>
                <w:color w:val="000000"/>
                <w:kern w:val="0"/>
                <w:szCs w:val="21"/>
              </w:rPr>
              <w:t>ommand the basic knowledge on economics and international trading</w:t>
            </w:r>
          </w:p>
        </w:tc>
        <w:tc>
          <w:tcPr>
            <w:tcW w:w="763" w:type="pct"/>
            <w:shd w:val="clear" w:color="auto" w:fill="auto"/>
          </w:tcPr>
          <w:p w14:paraId="05E52E14" w14:textId="77777777" w:rsidR="0038309F" w:rsidRPr="00AC21A3" w:rsidRDefault="0038309F" w:rsidP="0038309F">
            <w:pPr>
              <w:snapToGrid w:val="0"/>
              <w:spacing w:line="288" w:lineRule="auto"/>
              <w:jc w:val="left"/>
              <w:rPr>
                <w:rFonts w:ascii="Times New Roman" w:eastAsia="黑体" w:hAnsi="Times New Roman" w:hint="eastAsia"/>
                <w:szCs w:val="21"/>
              </w:rPr>
            </w:pPr>
          </w:p>
        </w:tc>
        <w:tc>
          <w:tcPr>
            <w:tcW w:w="833" w:type="pct"/>
            <w:shd w:val="clear" w:color="auto" w:fill="auto"/>
          </w:tcPr>
          <w:p w14:paraId="442563F2" w14:textId="7D1DBEB4" w:rsidR="0038309F" w:rsidRPr="00AC21A3" w:rsidRDefault="0038309F" w:rsidP="0038309F">
            <w:pPr>
              <w:snapToGrid w:val="0"/>
              <w:spacing w:line="288" w:lineRule="auto"/>
              <w:jc w:val="left"/>
              <w:rPr>
                <w:rFonts w:ascii="Times New Roman" w:eastAsia="黑体" w:hAnsi="Times New Roman" w:hint="eastAsia"/>
                <w:szCs w:val="21"/>
              </w:rPr>
            </w:pPr>
            <w:r>
              <w:rPr>
                <w:rFonts w:ascii="Times New Roman" w:hAnsi="Times New Roman"/>
                <w:bCs/>
                <w:color w:val="000000"/>
                <w:szCs w:val="21"/>
              </w:rPr>
              <w:t>Test 1</w:t>
            </w:r>
          </w:p>
        </w:tc>
      </w:tr>
    </w:tbl>
    <w:p w14:paraId="239473B0" w14:textId="77777777" w:rsidR="007932D2" w:rsidRPr="00AC21A3" w:rsidRDefault="007932D2" w:rsidP="004731D9">
      <w:pPr>
        <w:snapToGrid w:val="0"/>
        <w:spacing w:line="288" w:lineRule="auto"/>
        <w:ind w:right="2520"/>
        <w:rPr>
          <w:rFonts w:ascii="Times New Roman" w:hAnsi="Times New Roman"/>
          <w:szCs w:val="21"/>
        </w:rPr>
      </w:pPr>
    </w:p>
    <w:p w14:paraId="1126E61B" w14:textId="77777777" w:rsidR="007932D2" w:rsidRPr="00AC21A3" w:rsidRDefault="00AA6A91" w:rsidP="00083C25">
      <w:pPr>
        <w:pStyle w:val="a8"/>
        <w:numPr>
          <w:ilvl w:val="0"/>
          <w:numId w:val="1"/>
        </w:numPr>
        <w:spacing w:beforeLines="50" w:before="156" w:afterLines="50" w:after="156" w:line="288" w:lineRule="auto"/>
        <w:ind w:left="0" w:firstLineChars="0" w:firstLine="0"/>
        <w:outlineLvl w:val="0"/>
        <w:rPr>
          <w:rFonts w:ascii="Times New Roman" w:eastAsia="黑体" w:hAnsi="Times New Roman"/>
          <w:b/>
          <w:szCs w:val="21"/>
        </w:rPr>
      </w:pPr>
      <w:r w:rsidRPr="00AC21A3">
        <w:rPr>
          <w:rFonts w:ascii="Times New Roman" w:eastAsia="黑体" w:hAnsi="Times New Roman" w:hint="eastAsia"/>
          <w:b/>
          <w:szCs w:val="21"/>
        </w:rPr>
        <w:t>N</w:t>
      </w:r>
      <w:r w:rsidRPr="00AC21A3">
        <w:rPr>
          <w:rFonts w:ascii="Times New Roman" w:eastAsia="黑体" w:hAnsi="Times New Roman"/>
          <w:b/>
          <w:szCs w:val="21"/>
        </w:rPr>
        <w:t>ame of p</w:t>
      </w:r>
      <w:r w:rsidR="00B42E9B" w:rsidRPr="00AC21A3">
        <w:rPr>
          <w:rFonts w:ascii="Times New Roman" w:eastAsia="黑体" w:hAnsi="Times New Roman"/>
          <w:b/>
          <w:szCs w:val="21"/>
        </w:rPr>
        <w:t>ractice stages of the various stages</w:t>
      </w:r>
      <w:r w:rsidR="00BB75E7" w:rsidRPr="00AC21A3">
        <w:rPr>
          <w:rFonts w:ascii="Times New Roman" w:eastAsia="黑体" w:hAnsi="Times New Roman"/>
          <w:b/>
          <w:szCs w:val="21"/>
        </w:rPr>
        <w:t xml:space="preserve"> </w:t>
      </w:r>
      <w:r w:rsidR="00B42E9B" w:rsidRPr="00AC21A3">
        <w:rPr>
          <w:rFonts w:ascii="Times New Roman" w:eastAsia="黑体" w:hAnsi="Times New Roman"/>
          <w:b/>
          <w:szCs w:val="21"/>
        </w:rPr>
        <w:t>and basic requirements (optional, suitable for centralized practice, internship, graduation design, etc.)</w:t>
      </w:r>
    </w:p>
    <w:p w14:paraId="1C565202" w14:textId="77777777" w:rsidR="007932D2" w:rsidRPr="00AC21A3" w:rsidRDefault="00C936E6" w:rsidP="00882E4F">
      <w:pPr>
        <w:snapToGrid w:val="0"/>
        <w:spacing w:line="288" w:lineRule="auto"/>
        <w:rPr>
          <w:rFonts w:ascii="Times New Roman" w:hAnsi="Times New Roman"/>
          <w:szCs w:val="21"/>
        </w:rPr>
      </w:pPr>
      <w:bookmarkStart w:id="1" w:name="OLE_LINK4"/>
      <w:r w:rsidRPr="00AC21A3">
        <w:rPr>
          <w:rFonts w:ascii="Times New Roman" w:hAnsi="Times New Roman"/>
          <w:szCs w:val="21"/>
        </w:rPr>
        <w:lastRenderedPageBreak/>
        <w:t>List the names of the phases of practice, days or weeks of practice, and a brief description of each phase.</w:t>
      </w:r>
    </w:p>
    <w:bookmarkEnd w:id="1"/>
    <w:p w14:paraId="3694D30B" w14:textId="77777777" w:rsidR="007932D2" w:rsidRPr="00AC21A3" w:rsidRDefault="00CD097A">
      <w:pPr>
        <w:snapToGrid w:val="0"/>
        <w:spacing w:line="288" w:lineRule="auto"/>
        <w:ind w:right="2520"/>
        <w:rPr>
          <w:rFonts w:ascii="Times New Roman" w:eastAsia="黑体" w:hAnsi="Times New Roman"/>
          <w:szCs w:val="21"/>
        </w:rPr>
      </w:pPr>
      <w:r w:rsidRPr="00AC21A3">
        <w:rPr>
          <w:rFonts w:ascii="Times New Roman" w:eastAsia="黑体" w:hAnsi="Times New Roman" w:hint="eastAsia"/>
          <w:szCs w:val="21"/>
        </w:rPr>
        <w:t xml:space="preserve"> </w:t>
      </w: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214"/>
        <w:gridCol w:w="3984"/>
        <w:gridCol w:w="3118"/>
      </w:tblGrid>
      <w:tr w:rsidR="00C672EA" w:rsidRPr="0038309F" w14:paraId="578A3933" w14:textId="77777777" w:rsidTr="009C3D68">
        <w:trPr>
          <w:trHeight w:val="553"/>
        </w:trPr>
        <w:tc>
          <w:tcPr>
            <w:tcW w:w="0" w:type="auto"/>
          </w:tcPr>
          <w:p w14:paraId="772FFA78" w14:textId="77777777" w:rsidR="00C672EA" w:rsidRPr="0038309F" w:rsidRDefault="00C672EA" w:rsidP="00C672EA">
            <w:pPr>
              <w:pStyle w:val="TableParagraph"/>
              <w:numPr>
                <w:ilvl w:val="0"/>
                <w:numId w:val="3"/>
              </w:numPr>
              <w:spacing w:before="2"/>
              <w:rPr>
                <w:rFonts w:ascii="Times New Roman" w:hAnsi="Times New Roman" w:cs="Times New Roman"/>
                <w:sz w:val="21"/>
                <w:szCs w:val="21"/>
              </w:rPr>
            </w:pPr>
            <w:bookmarkStart w:id="2" w:name="_GoBack"/>
            <w:r w:rsidRPr="0038309F">
              <w:rPr>
                <w:rFonts w:ascii="Times New Roman" w:hAnsi="Times New Roman" w:cs="Times New Roman"/>
                <w:sz w:val="21"/>
                <w:szCs w:val="21"/>
              </w:rPr>
              <w:t>Week</w:t>
            </w:r>
          </w:p>
        </w:tc>
        <w:tc>
          <w:tcPr>
            <w:tcW w:w="3984" w:type="dxa"/>
          </w:tcPr>
          <w:p w14:paraId="06A8B9A5" w14:textId="77777777" w:rsidR="00C672EA" w:rsidRPr="0038309F" w:rsidRDefault="00C672EA" w:rsidP="009C3D68">
            <w:pPr>
              <w:pStyle w:val="TableParagraph"/>
              <w:spacing w:before="2"/>
              <w:ind w:left="109"/>
              <w:rPr>
                <w:rFonts w:ascii="Times New Roman" w:hAnsi="Times New Roman" w:cs="Times New Roman"/>
                <w:sz w:val="21"/>
                <w:szCs w:val="21"/>
              </w:rPr>
            </w:pPr>
            <w:r w:rsidRPr="0038309F">
              <w:rPr>
                <w:rFonts w:ascii="Times New Roman" w:hAnsi="Times New Roman" w:cs="Times New Roman"/>
                <w:sz w:val="21"/>
                <w:szCs w:val="21"/>
              </w:rPr>
              <w:t>Topic</w:t>
            </w:r>
          </w:p>
        </w:tc>
        <w:tc>
          <w:tcPr>
            <w:tcW w:w="3118" w:type="dxa"/>
          </w:tcPr>
          <w:p w14:paraId="11E69FB9" w14:textId="77777777" w:rsidR="00C672EA" w:rsidRPr="0038309F" w:rsidRDefault="00C672EA" w:rsidP="009C3D68">
            <w:pPr>
              <w:pStyle w:val="TableParagraph"/>
              <w:spacing w:before="2" w:line="270" w:lineRule="atLeast"/>
              <w:ind w:left="108" w:right="86"/>
              <w:rPr>
                <w:rFonts w:ascii="Times New Roman" w:hAnsi="Times New Roman" w:cs="Times New Roman"/>
                <w:sz w:val="21"/>
                <w:szCs w:val="21"/>
              </w:rPr>
            </w:pPr>
            <w:r w:rsidRPr="0038309F">
              <w:rPr>
                <w:rFonts w:ascii="Times New Roman" w:hAnsi="Times New Roman" w:cs="Times New Roman"/>
                <w:sz w:val="21"/>
                <w:szCs w:val="21"/>
              </w:rPr>
              <w:t>Important dates and deadline</w:t>
            </w:r>
          </w:p>
        </w:tc>
      </w:tr>
      <w:tr w:rsidR="00C672EA" w:rsidRPr="0038309F" w14:paraId="307F7D6F" w14:textId="77777777" w:rsidTr="009C3D68">
        <w:trPr>
          <w:trHeight w:val="551"/>
        </w:trPr>
        <w:tc>
          <w:tcPr>
            <w:tcW w:w="0" w:type="auto"/>
            <w:vMerge w:val="restart"/>
          </w:tcPr>
          <w:p w14:paraId="6CC12DD2" w14:textId="77777777" w:rsidR="00C672EA" w:rsidRPr="0038309F" w:rsidRDefault="00C672EA" w:rsidP="009C3D68">
            <w:pPr>
              <w:pStyle w:val="TableParagraph"/>
              <w:rPr>
                <w:rFonts w:ascii="Times New Roman" w:hAnsi="Times New Roman" w:cs="Times New Roman"/>
                <w:sz w:val="21"/>
                <w:szCs w:val="21"/>
              </w:rPr>
            </w:pPr>
            <w:r w:rsidRPr="0038309F">
              <w:rPr>
                <w:rFonts w:ascii="Times New Roman" w:hAnsi="Times New Roman" w:cs="Times New Roman"/>
                <w:sz w:val="21"/>
                <w:szCs w:val="21"/>
              </w:rPr>
              <w:t>Week 1</w:t>
            </w:r>
          </w:p>
        </w:tc>
        <w:tc>
          <w:tcPr>
            <w:tcW w:w="3984" w:type="dxa"/>
          </w:tcPr>
          <w:p w14:paraId="4A07B864" w14:textId="77777777" w:rsidR="00C672EA" w:rsidRPr="0038309F" w:rsidRDefault="00C672EA" w:rsidP="009C3D68">
            <w:pPr>
              <w:pStyle w:val="TableParagraph"/>
              <w:spacing w:line="270" w:lineRule="atLeast"/>
              <w:ind w:left="109" w:right="1000"/>
              <w:rPr>
                <w:rFonts w:ascii="Times New Roman" w:hAnsi="Times New Roman" w:cs="Times New Roman"/>
                <w:sz w:val="21"/>
                <w:szCs w:val="21"/>
              </w:rPr>
            </w:pPr>
            <w:r w:rsidRPr="0038309F">
              <w:rPr>
                <w:rFonts w:ascii="Times New Roman" w:hAnsi="Times New Roman" w:cs="Times New Roman"/>
                <w:sz w:val="21"/>
                <w:szCs w:val="21"/>
              </w:rPr>
              <w:t>Course and syllabus / Unit 1 – Introduction to Economics</w:t>
            </w:r>
          </w:p>
        </w:tc>
        <w:tc>
          <w:tcPr>
            <w:tcW w:w="3118" w:type="dxa"/>
          </w:tcPr>
          <w:p w14:paraId="2539ABC5"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6F1B69CE" w14:textId="77777777" w:rsidTr="009C3D68">
        <w:trPr>
          <w:trHeight w:val="275"/>
        </w:trPr>
        <w:tc>
          <w:tcPr>
            <w:tcW w:w="0" w:type="auto"/>
            <w:vMerge/>
            <w:tcBorders>
              <w:top w:val="nil"/>
            </w:tcBorders>
          </w:tcPr>
          <w:p w14:paraId="25FBCF23" w14:textId="77777777" w:rsidR="00C672EA" w:rsidRPr="0038309F" w:rsidRDefault="00C672EA" w:rsidP="009C3D68">
            <w:pPr>
              <w:rPr>
                <w:rFonts w:ascii="Times New Roman" w:hAnsi="Times New Roman"/>
                <w:sz w:val="21"/>
                <w:szCs w:val="21"/>
              </w:rPr>
            </w:pPr>
          </w:p>
        </w:tc>
        <w:tc>
          <w:tcPr>
            <w:tcW w:w="3984" w:type="dxa"/>
          </w:tcPr>
          <w:p w14:paraId="484633F4" w14:textId="77777777" w:rsidR="00C672EA" w:rsidRPr="0038309F" w:rsidRDefault="00C672EA" w:rsidP="009C3D68">
            <w:pPr>
              <w:pStyle w:val="TableParagraph"/>
              <w:spacing w:line="255" w:lineRule="exact"/>
              <w:ind w:left="109"/>
              <w:rPr>
                <w:rFonts w:ascii="Times New Roman" w:hAnsi="Times New Roman" w:cs="Times New Roman"/>
                <w:sz w:val="21"/>
                <w:szCs w:val="21"/>
              </w:rPr>
            </w:pPr>
            <w:r w:rsidRPr="0038309F">
              <w:rPr>
                <w:rFonts w:ascii="Times New Roman" w:hAnsi="Times New Roman" w:cs="Times New Roman"/>
                <w:sz w:val="21"/>
                <w:szCs w:val="21"/>
              </w:rPr>
              <w:t>Unit 2 – Key Principles of Economics</w:t>
            </w:r>
          </w:p>
        </w:tc>
        <w:tc>
          <w:tcPr>
            <w:tcW w:w="3118" w:type="dxa"/>
          </w:tcPr>
          <w:p w14:paraId="4843E0FF"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3C97C25A" w14:textId="77777777" w:rsidTr="009C3D68">
        <w:trPr>
          <w:trHeight w:val="551"/>
        </w:trPr>
        <w:tc>
          <w:tcPr>
            <w:tcW w:w="0" w:type="auto"/>
            <w:vMerge w:val="restart"/>
          </w:tcPr>
          <w:p w14:paraId="09B6F581" w14:textId="77777777" w:rsidR="00C672EA" w:rsidRPr="0038309F" w:rsidRDefault="00C672EA" w:rsidP="009C3D68">
            <w:pPr>
              <w:pStyle w:val="TableParagraph"/>
              <w:rPr>
                <w:rFonts w:ascii="Times New Roman" w:hAnsi="Times New Roman" w:cs="Times New Roman"/>
                <w:sz w:val="21"/>
                <w:szCs w:val="21"/>
              </w:rPr>
            </w:pPr>
            <w:r w:rsidRPr="0038309F">
              <w:rPr>
                <w:rFonts w:ascii="Times New Roman" w:hAnsi="Times New Roman" w:cs="Times New Roman"/>
                <w:sz w:val="21"/>
                <w:szCs w:val="21"/>
              </w:rPr>
              <w:t>Week 2</w:t>
            </w:r>
          </w:p>
        </w:tc>
        <w:tc>
          <w:tcPr>
            <w:tcW w:w="3984" w:type="dxa"/>
          </w:tcPr>
          <w:p w14:paraId="4AF51E78" w14:textId="77777777" w:rsidR="00C672EA" w:rsidRPr="0038309F" w:rsidRDefault="00C672EA" w:rsidP="009C3D68">
            <w:pPr>
              <w:pStyle w:val="TableParagraph"/>
              <w:spacing w:line="270" w:lineRule="atLeast"/>
              <w:ind w:left="109"/>
              <w:rPr>
                <w:rFonts w:ascii="Times New Roman" w:hAnsi="Times New Roman" w:cs="Times New Roman"/>
                <w:sz w:val="21"/>
                <w:szCs w:val="21"/>
              </w:rPr>
            </w:pPr>
            <w:r w:rsidRPr="0038309F">
              <w:rPr>
                <w:rFonts w:ascii="Times New Roman" w:hAnsi="Times New Roman" w:cs="Times New Roman"/>
                <w:sz w:val="21"/>
                <w:szCs w:val="21"/>
              </w:rPr>
              <w:t>Unit 3 – Demand, Supply, and Market Equilibrium</w:t>
            </w:r>
          </w:p>
        </w:tc>
        <w:tc>
          <w:tcPr>
            <w:tcW w:w="3118" w:type="dxa"/>
          </w:tcPr>
          <w:p w14:paraId="389EBBCF"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58664D4C" w14:textId="77777777" w:rsidTr="009C3D68">
        <w:trPr>
          <w:trHeight w:val="551"/>
        </w:trPr>
        <w:tc>
          <w:tcPr>
            <w:tcW w:w="0" w:type="auto"/>
            <w:vMerge/>
            <w:tcBorders>
              <w:top w:val="nil"/>
            </w:tcBorders>
          </w:tcPr>
          <w:p w14:paraId="2507BB7B" w14:textId="77777777" w:rsidR="00C672EA" w:rsidRPr="0038309F" w:rsidRDefault="00C672EA" w:rsidP="009C3D68">
            <w:pPr>
              <w:rPr>
                <w:rFonts w:ascii="Times New Roman" w:hAnsi="Times New Roman"/>
                <w:sz w:val="21"/>
                <w:szCs w:val="21"/>
              </w:rPr>
            </w:pPr>
          </w:p>
        </w:tc>
        <w:tc>
          <w:tcPr>
            <w:tcW w:w="3984" w:type="dxa"/>
          </w:tcPr>
          <w:p w14:paraId="34B02DC8" w14:textId="77777777" w:rsidR="00C672EA" w:rsidRPr="0038309F" w:rsidRDefault="00C672EA" w:rsidP="009C3D68">
            <w:pPr>
              <w:pStyle w:val="TableParagraph"/>
              <w:spacing w:line="270" w:lineRule="atLeast"/>
              <w:ind w:left="109"/>
              <w:rPr>
                <w:rFonts w:ascii="Times New Roman" w:hAnsi="Times New Roman" w:cs="Times New Roman"/>
                <w:sz w:val="21"/>
                <w:szCs w:val="21"/>
              </w:rPr>
            </w:pPr>
            <w:r w:rsidRPr="0038309F">
              <w:rPr>
                <w:rFonts w:ascii="Times New Roman" w:hAnsi="Times New Roman" w:cs="Times New Roman"/>
                <w:sz w:val="21"/>
                <w:szCs w:val="21"/>
              </w:rPr>
              <w:t>Unit 3 – Demand, Supply, and Market Equilibrium (</w:t>
            </w:r>
            <w:proofErr w:type="spellStart"/>
            <w:r w:rsidRPr="0038309F">
              <w:rPr>
                <w:rFonts w:ascii="Times New Roman" w:hAnsi="Times New Roman" w:cs="Times New Roman"/>
                <w:sz w:val="21"/>
                <w:szCs w:val="21"/>
              </w:rPr>
              <w:t>ct’d</w:t>
            </w:r>
            <w:proofErr w:type="spellEnd"/>
            <w:r w:rsidRPr="0038309F">
              <w:rPr>
                <w:rFonts w:ascii="Times New Roman" w:hAnsi="Times New Roman" w:cs="Times New Roman"/>
                <w:sz w:val="21"/>
                <w:szCs w:val="21"/>
              </w:rPr>
              <w:t>)</w:t>
            </w:r>
          </w:p>
        </w:tc>
        <w:tc>
          <w:tcPr>
            <w:tcW w:w="3118" w:type="dxa"/>
          </w:tcPr>
          <w:p w14:paraId="65D93229"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1E39C041" w14:textId="77777777" w:rsidTr="009C3D68">
        <w:trPr>
          <w:trHeight w:val="274"/>
        </w:trPr>
        <w:tc>
          <w:tcPr>
            <w:tcW w:w="0" w:type="auto"/>
            <w:vMerge w:val="restart"/>
          </w:tcPr>
          <w:p w14:paraId="67B046DB" w14:textId="77777777" w:rsidR="00C672EA" w:rsidRPr="0038309F" w:rsidRDefault="00C672EA" w:rsidP="009C3D68">
            <w:pPr>
              <w:pStyle w:val="TableParagraph"/>
              <w:spacing w:line="276" w:lineRule="exact"/>
              <w:rPr>
                <w:rFonts w:ascii="Times New Roman" w:hAnsi="Times New Roman" w:cs="Times New Roman"/>
                <w:sz w:val="21"/>
                <w:szCs w:val="21"/>
              </w:rPr>
            </w:pPr>
            <w:r w:rsidRPr="0038309F">
              <w:rPr>
                <w:rFonts w:ascii="Times New Roman" w:hAnsi="Times New Roman" w:cs="Times New Roman"/>
                <w:sz w:val="21"/>
                <w:szCs w:val="21"/>
              </w:rPr>
              <w:t>Week 3</w:t>
            </w:r>
          </w:p>
        </w:tc>
        <w:tc>
          <w:tcPr>
            <w:tcW w:w="3984" w:type="dxa"/>
          </w:tcPr>
          <w:p w14:paraId="709B2F20" w14:textId="77777777" w:rsidR="00C672EA" w:rsidRPr="0038309F" w:rsidRDefault="00C672EA" w:rsidP="009C3D68">
            <w:pPr>
              <w:pStyle w:val="TableParagraph"/>
              <w:spacing w:line="255" w:lineRule="exact"/>
              <w:ind w:left="109"/>
              <w:rPr>
                <w:rFonts w:ascii="Times New Roman" w:hAnsi="Times New Roman" w:cs="Times New Roman"/>
                <w:sz w:val="21"/>
                <w:szCs w:val="21"/>
              </w:rPr>
            </w:pPr>
            <w:r w:rsidRPr="0038309F">
              <w:rPr>
                <w:rFonts w:ascii="Times New Roman" w:hAnsi="Times New Roman" w:cs="Times New Roman"/>
                <w:sz w:val="21"/>
                <w:szCs w:val="21"/>
              </w:rPr>
              <w:t>Unit 4 – Elasticity</w:t>
            </w:r>
          </w:p>
        </w:tc>
        <w:tc>
          <w:tcPr>
            <w:tcW w:w="3118" w:type="dxa"/>
          </w:tcPr>
          <w:p w14:paraId="0C6BCA3A"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171B1000" w14:textId="77777777" w:rsidTr="009C3D68">
        <w:trPr>
          <w:trHeight w:val="275"/>
        </w:trPr>
        <w:tc>
          <w:tcPr>
            <w:tcW w:w="0" w:type="auto"/>
            <w:vMerge/>
            <w:tcBorders>
              <w:top w:val="nil"/>
            </w:tcBorders>
          </w:tcPr>
          <w:p w14:paraId="28914565" w14:textId="77777777" w:rsidR="00C672EA" w:rsidRPr="0038309F" w:rsidRDefault="00C672EA" w:rsidP="009C3D68">
            <w:pPr>
              <w:rPr>
                <w:rFonts w:ascii="Times New Roman" w:hAnsi="Times New Roman"/>
                <w:sz w:val="21"/>
                <w:szCs w:val="21"/>
              </w:rPr>
            </w:pPr>
          </w:p>
        </w:tc>
        <w:tc>
          <w:tcPr>
            <w:tcW w:w="3984" w:type="dxa"/>
          </w:tcPr>
          <w:p w14:paraId="68200DFA" w14:textId="77777777" w:rsidR="00C672EA" w:rsidRPr="0038309F" w:rsidRDefault="00C672EA" w:rsidP="009C3D68">
            <w:pPr>
              <w:pStyle w:val="TableParagraph"/>
              <w:spacing w:line="255" w:lineRule="exact"/>
              <w:ind w:left="109"/>
              <w:rPr>
                <w:rFonts w:ascii="Times New Roman" w:hAnsi="Times New Roman" w:cs="Times New Roman"/>
                <w:sz w:val="21"/>
                <w:szCs w:val="21"/>
              </w:rPr>
            </w:pPr>
            <w:r w:rsidRPr="0038309F">
              <w:rPr>
                <w:rFonts w:ascii="Times New Roman" w:hAnsi="Times New Roman" w:cs="Times New Roman"/>
                <w:sz w:val="21"/>
                <w:szCs w:val="21"/>
              </w:rPr>
              <w:t>Unit 4 – Elasticity (</w:t>
            </w:r>
            <w:proofErr w:type="spellStart"/>
            <w:r w:rsidRPr="0038309F">
              <w:rPr>
                <w:rFonts w:ascii="Times New Roman" w:hAnsi="Times New Roman" w:cs="Times New Roman"/>
                <w:sz w:val="21"/>
                <w:szCs w:val="21"/>
              </w:rPr>
              <w:t>ct’d</w:t>
            </w:r>
            <w:proofErr w:type="spellEnd"/>
            <w:r w:rsidRPr="0038309F">
              <w:rPr>
                <w:rFonts w:ascii="Times New Roman" w:hAnsi="Times New Roman" w:cs="Times New Roman"/>
                <w:sz w:val="21"/>
                <w:szCs w:val="21"/>
              </w:rPr>
              <w:t>)</w:t>
            </w:r>
          </w:p>
        </w:tc>
        <w:tc>
          <w:tcPr>
            <w:tcW w:w="3118" w:type="dxa"/>
          </w:tcPr>
          <w:p w14:paraId="30C52B4E"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2C175B75" w14:textId="77777777" w:rsidTr="009C3D68">
        <w:trPr>
          <w:trHeight w:val="278"/>
        </w:trPr>
        <w:tc>
          <w:tcPr>
            <w:tcW w:w="0" w:type="auto"/>
            <w:vMerge w:val="restart"/>
          </w:tcPr>
          <w:p w14:paraId="0441A07A" w14:textId="77777777" w:rsidR="00C672EA" w:rsidRPr="0038309F" w:rsidRDefault="00C672EA" w:rsidP="009C3D68">
            <w:pPr>
              <w:pStyle w:val="TableParagraph"/>
              <w:spacing w:before="3"/>
              <w:rPr>
                <w:rFonts w:ascii="Times New Roman" w:hAnsi="Times New Roman" w:cs="Times New Roman"/>
                <w:sz w:val="21"/>
                <w:szCs w:val="21"/>
              </w:rPr>
            </w:pPr>
            <w:r w:rsidRPr="0038309F">
              <w:rPr>
                <w:rFonts w:ascii="Times New Roman" w:hAnsi="Times New Roman" w:cs="Times New Roman"/>
                <w:sz w:val="21"/>
                <w:szCs w:val="21"/>
              </w:rPr>
              <w:t>Week 4</w:t>
            </w:r>
          </w:p>
        </w:tc>
        <w:tc>
          <w:tcPr>
            <w:tcW w:w="3984" w:type="dxa"/>
          </w:tcPr>
          <w:p w14:paraId="64B61EF1" w14:textId="77777777" w:rsidR="00C672EA" w:rsidRPr="0038309F" w:rsidRDefault="00C672EA" w:rsidP="009C3D68">
            <w:pPr>
              <w:pStyle w:val="TableParagraph"/>
              <w:spacing w:before="3" w:line="255" w:lineRule="exact"/>
              <w:ind w:left="109"/>
              <w:rPr>
                <w:rFonts w:ascii="Times New Roman" w:hAnsi="Times New Roman" w:cs="Times New Roman"/>
                <w:sz w:val="21"/>
                <w:szCs w:val="21"/>
              </w:rPr>
            </w:pPr>
            <w:r w:rsidRPr="0038309F">
              <w:rPr>
                <w:rFonts w:ascii="Times New Roman" w:hAnsi="Times New Roman" w:cs="Times New Roman"/>
                <w:sz w:val="21"/>
                <w:szCs w:val="21"/>
              </w:rPr>
              <w:t>Unit 5 – Production and Costs</w:t>
            </w:r>
          </w:p>
        </w:tc>
        <w:tc>
          <w:tcPr>
            <w:tcW w:w="3118" w:type="dxa"/>
          </w:tcPr>
          <w:p w14:paraId="39CDED5A"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2A9505A8" w14:textId="77777777" w:rsidTr="009C3D68">
        <w:trPr>
          <w:trHeight w:val="275"/>
        </w:trPr>
        <w:tc>
          <w:tcPr>
            <w:tcW w:w="0" w:type="auto"/>
            <w:vMerge/>
            <w:tcBorders>
              <w:top w:val="nil"/>
            </w:tcBorders>
          </w:tcPr>
          <w:p w14:paraId="171C4F1B" w14:textId="77777777" w:rsidR="00C672EA" w:rsidRPr="0038309F" w:rsidRDefault="00C672EA" w:rsidP="009C3D68">
            <w:pPr>
              <w:rPr>
                <w:rFonts w:ascii="Times New Roman" w:hAnsi="Times New Roman"/>
                <w:sz w:val="21"/>
                <w:szCs w:val="21"/>
              </w:rPr>
            </w:pPr>
          </w:p>
        </w:tc>
        <w:tc>
          <w:tcPr>
            <w:tcW w:w="3984" w:type="dxa"/>
          </w:tcPr>
          <w:p w14:paraId="341369BE" w14:textId="77777777" w:rsidR="00C672EA" w:rsidRPr="0038309F" w:rsidRDefault="00C672EA" w:rsidP="009C3D68">
            <w:pPr>
              <w:pStyle w:val="TableParagraph"/>
              <w:spacing w:line="255" w:lineRule="exact"/>
              <w:ind w:left="109"/>
              <w:rPr>
                <w:rFonts w:ascii="Times New Roman" w:hAnsi="Times New Roman" w:cs="Times New Roman"/>
                <w:sz w:val="21"/>
                <w:szCs w:val="21"/>
              </w:rPr>
            </w:pPr>
            <w:r w:rsidRPr="0038309F">
              <w:rPr>
                <w:rFonts w:ascii="Times New Roman" w:hAnsi="Times New Roman" w:cs="Times New Roman"/>
                <w:sz w:val="21"/>
                <w:szCs w:val="21"/>
              </w:rPr>
              <w:t>Unit 5 – Production and Costs (</w:t>
            </w:r>
            <w:proofErr w:type="spellStart"/>
            <w:r w:rsidRPr="0038309F">
              <w:rPr>
                <w:rFonts w:ascii="Times New Roman" w:hAnsi="Times New Roman" w:cs="Times New Roman"/>
                <w:sz w:val="21"/>
                <w:szCs w:val="21"/>
              </w:rPr>
              <w:t>ct’d</w:t>
            </w:r>
            <w:proofErr w:type="spellEnd"/>
            <w:r w:rsidRPr="0038309F">
              <w:rPr>
                <w:rFonts w:ascii="Times New Roman" w:hAnsi="Times New Roman" w:cs="Times New Roman"/>
                <w:sz w:val="21"/>
                <w:szCs w:val="21"/>
              </w:rPr>
              <w:t>)</w:t>
            </w:r>
          </w:p>
        </w:tc>
        <w:tc>
          <w:tcPr>
            <w:tcW w:w="3118" w:type="dxa"/>
          </w:tcPr>
          <w:p w14:paraId="67CC7AEF"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4B43EFC4" w14:textId="77777777" w:rsidTr="009C3D68">
        <w:trPr>
          <w:trHeight w:val="827"/>
        </w:trPr>
        <w:tc>
          <w:tcPr>
            <w:tcW w:w="0" w:type="auto"/>
            <w:vMerge w:val="restart"/>
          </w:tcPr>
          <w:p w14:paraId="3206C7E9" w14:textId="77777777" w:rsidR="00C672EA" w:rsidRPr="0038309F" w:rsidRDefault="00C672EA" w:rsidP="009C3D68">
            <w:pPr>
              <w:pStyle w:val="TableParagraph"/>
              <w:rPr>
                <w:rFonts w:ascii="Times New Roman" w:hAnsi="Times New Roman" w:cs="Times New Roman"/>
                <w:sz w:val="21"/>
                <w:szCs w:val="21"/>
              </w:rPr>
            </w:pPr>
            <w:r w:rsidRPr="0038309F">
              <w:rPr>
                <w:rFonts w:ascii="Times New Roman" w:hAnsi="Times New Roman" w:cs="Times New Roman"/>
                <w:sz w:val="21"/>
                <w:szCs w:val="21"/>
              </w:rPr>
              <w:t>Week 5</w:t>
            </w:r>
          </w:p>
        </w:tc>
        <w:tc>
          <w:tcPr>
            <w:tcW w:w="3984" w:type="dxa"/>
          </w:tcPr>
          <w:p w14:paraId="4930133B" w14:textId="77777777" w:rsidR="00C672EA" w:rsidRPr="0038309F" w:rsidRDefault="00C672EA" w:rsidP="009C3D68">
            <w:pPr>
              <w:pStyle w:val="TableParagraph"/>
              <w:ind w:left="109"/>
              <w:rPr>
                <w:rFonts w:ascii="Times New Roman" w:hAnsi="Times New Roman" w:cs="Times New Roman"/>
                <w:sz w:val="21"/>
                <w:szCs w:val="21"/>
              </w:rPr>
            </w:pPr>
            <w:r w:rsidRPr="0038309F">
              <w:rPr>
                <w:rFonts w:ascii="Times New Roman" w:hAnsi="Times New Roman" w:cs="Times New Roman"/>
                <w:sz w:val="21"/>
                <w:szCs w:val="21"/>
              </w:rPr>
              <w:t>Unit 6 – Perfect Competition</w:t>
            </w:r>
          </w:p>
        </w:tc>
        <w:tc>
          <w:tcPr>
            <w:tcW w:w="3118" w:type="dxa"/>
          </w:tcPr>
          <w:p w14:paraId="545E9340" w14:textId="77777777" w:rsidR="00C672EA" w:rsidRPr="0038309F" w:rsidRDefault="00C672EA" w:rsidP="009C3D68">
            <w:pPr>
              <w:pStyle w:val="TableParagraph"/>
              <w:spacing w:line="270" w:lineRule="atLeast"/>
              <w:ind w:left="108" w:right="246"/>
              <w:rPr>
                <w:rFonts w:ascii="Times New Roman" w:hAnsi="Times New Roman" w:cs="Times New Roman"/>
                <w:sz w:val="21"/>
                <w:szCs w:val="21"/>
              </w:rPr>
            </w:pPr>
            <w:r w:rsidRPr="0038309F">
              <w:rPr>
                <w:rFonts w:ascii="Times New Roman" w:hAnsi="Times New Roman" w:cs="Times New Roman"/>
                <w:sz w:val="21"/>
                <w:szCs w:val="21"/>
              </w:rPr>
              <w:t>Submission of the press release.</w:t>
            </w:r>
          </w:p>
        </w:tc>
      </w:tr>
      <w:tr w:rsidR="00C672EA" w:rsidRPr="0038309F" w14:paraId="4392D314" w14:textId="77777777" w:rsidTr="009C3D68">
        <w:trPr>
          <w:trHeight w:val="275"/>
        </w:trPr>
        <w:tc>
          <w:tcPr>
            <w:tcW w:w="0" w:type="auto"/>
            <w:vMerge/>
            <w:tcBorders>
              <w:top w:val="nil"/>
            </w:tcBorders>
          </w:tcPr>
          <w:p w14:paraId="0852132A" w14:textId="77777777" w:rsidR="00C672EA" w:rsidRPr="0038309F" w:rsidRDefault="00C672EA" w:rsidP="009C3D68">
            <w:pPr>
              <w:rPr>
                <w:rFonts w:ascii="Times New Roman" w:hAnsi="Times New Roman"/>
                <w:sz w:val="21"/>
                <w:szCs w:val="21"/>
              </w:rPr>
            </w:pPr>
          </w:p>
        </w:tc>
        <w:tc>
          <w:tcPr>
            <w:tcW w:w="3984" w:type="dxa"/>
          </w:tcPr>
          <w:p w14:paraId="4FB5E762" w14:textId="77777777" w:rsidR="00C672EA" w:rsidRPr="0038309F" w:rsidRDefault="00C672EA" w:rsidP="009C3D68">
            <w:pPr>
              <w:pStyle w:val="TableParagraph"/>
              <w:spacing w:line="255" w:lineRule="exact"/>
              <w:ind w:left="109"/>
              <w:rPr>
                <w:rFonts w:ascii="Times New Roman" w:hAnsi="Times New Roman" w:cs="Times New Roman"/>
                <w:sz w:val="21"/>
                <w:szCs w:val="21"/>
              </w:rPr>
            </w:pPr>
            <w:r w:rsidRPr="0038309F">
              <w:rPr>
                <w:rFonts w:ascii="Times New Roman" w:hAnsi="Times New Roman" w:cs="Times New Roman"/>
                <w:sz w:val="21"/>
                <w:szCs w:val="21"/>
              </w:rPr>
              <w:t>Unit 7 – Monopoly</w:t>
            </w:r>
          </w:p>
        </w:tc>
        <w:tc>
          <w:tcPr>
            <w:tcW w:w="3118" w:type="dxa"/>
          </w:tcPr>
          <w:p w14:paraId="107A6C20"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7DB69ADF" w14:textId="77777777" w:rsidTr="009C3D68">
        <w:trPr>
          <w:trHeight w:val="551"/>
        </w:trPr>
        <w:tc>
          <w:tcPr>
            <w:tcW w:w="0" w:type="auto"/>
            <w:vMerge w:val="restart"/>
          </w:tcPr>
          <w:p w14:paraId="72B87CBB" w14:textId="77777777" w:rsidR="00C672EA" w:rsidRPr="0038309F" w:rsidRDefault="00C672EA" w:rsidP="009C3D68">
            <w:pPr>
              <w:pStyle w:val="TableParagraph"/>
              <w:rPr>
                <w:rFonts w:ascii="Times New Roman" w:hAnsi="Times New Roman" w:cs="Times New Roman"/>
                <w:sz w:val="21"/>
                <w:szCs w:val="21"/>
              </w:rPr>
            </w:pPr>
            <w:r w:rsidRPr="0038309F">
              <w:rPr>
                <w:rFonts w:ascii="Times New Roman" w:hAnsi="Times New Roman" w:cs="Times New Roman"/>
                <w:sz w:val="21"/>
                <w:szCs w:val="21"/>
              </w:rPr>
              <w:t>Week 6</w:t>
            </w:r>
          </w:p>
        </w:tc>
        <w:tc>
          <w:tcPr>
            <w:tcW w:w="3984" w:type="dxa"/>
          </w:tcPr>
          <w:p w14:paraId="2A96034D" w14:textId="77777777" w:rsidR="00C672EA" w:rsidRPr="0038309F" w:rsidRDefault="00C672EA" w:rsidP="009C3D68">
            <w:pPr>
              <w:pStyle w:val="TableParagraph"/>
              <w:spacing w:line="270" w:lineRule="atLeast"/>
              <w:ind w:left="109" w:right="93"/>
              <w:rPr>
                <w:rFonts w:ascii="Times New Roman" w:hAnsi="Times New Roman" w:cs="Times New Roman"/>
                <w:sz w:val="21"/>
                <w:szCs w:val="21"/>
              </w:rPr>
            </w:pPr>
            <w:r w:rsidRPr="0038309F">
              <w:rPr>
                <w:rFonts w:ascii="Times New Roman" w:hAnsi="Times New Roman" w:cs="Times New Roman"/>
                <w:sz w:val="21"/>
                <w:szCs w:val="21"/>
              </w:rPr>
              <w:t>Unit 8 – Monopolistic Competition, and Oligopoly</w:t>
            </w:r>
          </w:p>
        </w:tc>
        <w:tc>
          <w:tcPr>
            <w:tcW w:w="3118" w:type="dxa"/>
          </w:tcPr>
          <w:p w14:paraId="58097411"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18064BE2" w14:textId="77777777" w:rsidTr="009C3D68">
        <w:trPr>
          <w:trHeight w:val="551"/>
        </w:trPr>
        <w:tc>
          <w:tcPr>
            <w:tcW w:w="0" w:type="auto"/>
            <w:vMerge/>
            <w:tcBorders>
              <w:top w:val="nil"/>
            </w:tcBorders>
          </w:tcPr>
          <w:p w14:paraId="61605006" w14:textId="77777777" w:rsidR="00C672EA" w:rsidRPr="0038309F" w:rsidRDefault="00C672EA" w:rsidP="009C3D68">
            <w:pPr>
              <w:rPr>
                <w:rFonts w:ascii="Times New Roman" w:hAnsi="Times New Roman"/>
                <w:sz w:val="21"/>
                <w:szCs w:val="21"/>
              </w:rPr>
            </w:pPr>
          </w:p>
        </w:tc>
        <w:tc>
          <w:tcPr>
            <w:tcW w:w="3984" w:type="dxa"/>
          </w:tcPr>
          <w:p w14:paraId="46EAEF7D" w14:textId="77777777" w:rsidR="00C672EA" w:rsidRPr="0038309F" w:rsidRDefault="00C672EA" w:rsidP="009C3D68">
            <w:pPr>
              <w:pStyle w:val="TableParagraph"/>
              <w:spacing w:line="270" w:lineRule="atLeast"/>
              <w:ind w:left="109" w:right="93"/>
              <w:rPr>
                <w:rFonts w:ascii="Times New Roman" w:hAnsi="Times New Roman" w:cs="Times New Roman"/>
                <w:sz w:val="21"/>
                <w:szCs w:val="21"/>
              </w:rPr>
            </w:pPr>
            <w:r w:rsidRPr="0038309F">
              <w:rPr>
                <w:rFonts w:ascii="Times New Roman" w:hAnsi="Times New Roman" w:cs="Times New Roman"/>
                <w:sz w:val="21"/>
                <w:szCs w:val="21"/>
              </w:rPr>
              <w:t>Unit 8 – Monopolistic Competition, and Oligopoly (</w:t>
            </w:r>
            <w:proofErr w:type="spellStart"/>
            <w:r w:rsidRPr="0038309F">
              <w:rPr>
                <w:rFonts w:ascii="Times New Roman" w:hAnsi="Times New Roman" w:cs="Times New Roman"/>
                <w:sz w:val="21"/>
                <w:szCs w:val="21"/>
              </w:rPr>
              <w:t>ct’d</w:t>
            </w:r>
            <w:proofErr w:type="spellEnd"/>
            <w:r w:rsidRPr="0038309F">
              <w:rPr>
                <w:rFonts w:ascii="Times New Roman" w:hAnsi="Times New Roman" w:cs="Times New Roman"/>
                <w:sz w:val="21"/>
                <w:szCs w:val="21"/>
              </w:rPr>
              <w:t>)</w:t>
            </w:r>
          </w:p>
        </w:tc>
        <w:tc>
          <w:tcPr>
            <w:tcW w:w="3118" w:type="dxa"/>
          </w:tcPr>
          <w:p w14:paraId="3DF26B2C"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169C7C86" w14:textId="77777777" w:rsidTr="009C3D68">
        <w:trPr>
          <w:trHeight w:val="274"/>
        </w:trPr>
        <w:tc>
          <w:tcPr>
            <w:tcW w:w="0" w:type="auto"/>
            <w:vMerge w:val="restart"/>
          </w:tcPr>
          <w:p w14:paraId="4499C8DC" w14:textId="77777777" w:rsidR="00C672EA" w:rsidRPr="0038309F" w:rsidRDefault="00C672EA" w:rsidP="009C3D68">
            <w:pPr>
              <w:pStyle w:val="TableParagraph"/>
              <w:spacing w:line="276" w:lineRule="exact"/>
              <w:rPr>
                <w:rFonts w:ascii="Times New Roman" w:hAnsi="Times New Roman" w:cs="Times New Roman"/>
                <w:sz w:val="21"/>
                <w:szCs w:val="21"/>
              </w:rPr>
            </w:pPr>
            <w:r w:rsidRPr="0038309F">
              <w:rPr>
                <w:rFonts w:ascii="Times New Roman" w:hAnsi="Times New Roman" w:cs="Times New Roman"/>
                <w:sz w:val="21"/>
                <w:szCs w:val="21"/>
              </w:rPr>
              <w:t>Week 7</w:t>
            </w:r>
          </w:p>
          <w:p w14:paraId="5ABB7CC2" w14:textId="77777777" w:rsidR="00C672EA" w:rsidRPr="0038309F" w:rsidRDefault="00C672EA" w:rsidP="009C3D68">
            <w:pPr>
              <w:pStyle w:val="TableParagraph"/>
              <w:rPr>
                <w:rFonts w:ascii="Times New Roman" w:hAnsi="Times New Roman" w:cs="Times New Roman"/>
                <w:sz w:val="21"/>
                <w:szCs w:val="21"/>
              </w:rPr>
            </w:pPr>
            <w:r w:rsidRPr="0038309F">
              <w:rPr>
                <w:rFonts w:ascii="Times New Roman" w:hAnsi="Times New Roman" w:cs="Times New Roman"/>
                <w:sz w:val="21"/>
                <w:szCs w:val="21"/>
              </w:rPr>
              <w:t>Mid-term Week</w:t>
            </w:r>
          </w:p>
        </w:tc>
        <w:tc>
          <w:tcPr>
            <w:tcW w:w="3984" w:type="dxa"/>
          </w:tcPr>
          <w:p w14:paraId="65ADFA56" w14:textId="77777777" w:rsidR="00C672EA" w:rsidRPr="0038309F" w:rsidRDefault="00C672EA" w:rsidP="009C3D68">
            <w:pPr>
              <w:pStyle w:val="TableParagraph"/>
              <w:spacing w:line="255" w:lineRule="exact"/>
              <w:ind w:left="109"/>
              <w:rPr>
                <w:rFonts w:ascii="Times New Roman" w:hAnsi="Times New Roman" w:cs="Times New Roman"/>
                <w:sz w:val="21"/>
                <w:szCs w:val="21"/>
              </w:rPr>
            </w:pPr>
            <w:r w:rsidRPr="0038309F">
              <w:rPr>
                <w:rFonts w:ascii="Times New Roman" w:hAnsi="Times New Roman" w:cs="Times New Roman"/>
                <w:sz w:val="21"/>
                <w:szCs w:val="21"/>
              </w:rPr>
              <w:t>REVISION SESSION</w:t>
            </w:r>
          </w:p>
        </w:tc>
        <w:tc>
          <w:tcPr>
            <w:tcW w:w="3118" w:type="dxa"/>
          </w:tcPr>
          <w:p w14:paraId="5E69A99B"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7CD75C53" w14:textId="77777777" w:rsidTr="0038309F">
        <w:trPr>
          <w:trHeight w:val="554"/>
        </w:trPr>
        <w:tc>
          <w:tcPr>
            <w:tcW w:w="0" w:type="auto"/>
            <w:vMerge/>
            <w:tcBorders>
              <w:top w:val="nil"/>
            </w:tcBorders>
          </w:tcPr>
          <w:p w14:paraId="0C61D2A9" w14:textId="77777777" w:rsidR="00C672EA" w:rsidRPr="0038309F" w:rsidRDefault="00C672EA" w:rsidP="009C3D68">
            <w:pPr>
              <w:rPr>
                <w:rFonts w:ascii="Times New Roman" w:hAnsi="Times New Roman"/>
                <w:sz w:val="21"/>
                <w:szCs w:val="21"/>
              </w:rPr>
            </w:pPr>
          </w:p>
        </w:tc>
        <w:tc>
          <w:tcPr>
            <w:tcW w:w="3984" w:type="dxa"/>
            <w:shd w:val="clear" w:color="auto" w:fill="auto"/>
          </w:tcPr>
          <w:p w14:paraId="1FDB56CB" w14:textId="77777777" w:rsidR="00C672EA" w:rsidRPr="0038309F" w:rsidRDefault="00C672EA" w:rsidP="009C3D68">
            <w:pPr>
              <w:pStyle w:val="TableParagraph"/>
              <w:spacing w:before="2"/>
              <w:ind w:left="109"/>
              <w:rPr>
                <w:rFonts w:ascii="Times New Roman" w:hAnsi="Times New Roman" w:cs="Times New Roman"/>
                <w:color w:val="000000" w:themeColor="text1"/>
                <w:sz w:val="21"/>
                <w:szCs w:val="21"/>
              </w:rPr>
            </w:pPr>
            <w:r w:rsidRPr="0038309F">
              <w:rPr>
                <w:rFonts w:ascii="Times New Roman" w:hAnsi="Times New Roman" w:cs="Times New Roman"/>
                <w:color w:val="000000" w:themeColor="text1"/>
                <w:sz w:val="21"/>
                <w:szCs w:val="21"/>
              </w:rPr>
              <w:t>Mid-Term Exams</w:t>
            </w:r>
          </w:p>
        </w:tc>
        <w:tc>
          <w:tcPr>
            <w:tcW w:w="3118" w:type="dxa"/>
            <w:shd w:val="clear" w:color="auto" w:fill="auto"/>
          </w:tcPr>
          <w:p w14:paraId="3C9D6278" w14:textId="77777777" w:rsidR="00C672EA" w:rsidRPr="0038309F" w:rsidRDefault="00C672EA" w:rsidP="009C3D68">
            <w:pPr>
              <w:pStyle w:val="TableParagraph"/>
              <w:ind w:left="0"/>
              <w:rPr>
                <w:rFonts w:ascii="Times New Roman" w:hAnsi="Times New Roman" w:cs="Times New Roman"/>
                <w:color w:val="000000" w:themeColor="text1"/>
                <w:sz w:val="21"/>
                <w:szCs w:val="21"/>
              </w:rPr>
            </w:pPr>
          </w:p>
        </w:tc>
      </w:tr>
      <w:tr w:rsidR="00C672EA" w:rsidRPr="0038309F" w14:paraId="1B7EB3FD" w14:textId="77777777" w:rsidTr="009C3D68">
        <w:trPr>
          <w:trHeight w:val="552"/>
        </w:trPr>
        <w:tc>
          <w:tcPr>
            <w:tcW w:w="0" w:type="auto"/>
            <w:vMerge w:val="restart"/>
          </w:tcPr>
          <w:p w14:paraId="6CFDC7F9" w14:textId="77777777" w:rsidR="00C672EA" w:rsidRPr="0038309F" w:rsidRDefault="00C672EA" w:rsidP="009C3D68">
            <w:pPr>
              <w:pStyle w:val="TableParagraph"/>
              <w:rPr>
                <w:rFonts w:ascii="Times New Roman" w:hAnsi="Times New Roman" w:cs="Times New Roman"/>
                <w:sz w:val="21"/>
                <w:szCs w:val="21"/>
              </w:rPr>
            </w:pPr>
            <w:r w:rsidRPr="0038309F">
              <w:rPr>
                <w:rFonts w:ascii="Times New Roman" w:hAnsi="Times New Roman" w:cs="Times New Roman"/>
                <w:sz w:val="21"/>
                <w:szCs w:val="21"/>
              </w:rPr>
              <w:t>Week 8</w:t>
            </w:r>
          </w:p>
        </w:tc>
        <w:tc>
          <w:tcPr>
            <w:tcW w:w="3984" w:type="dxa"/>
          </w:tcPr>
          <w:p w14:paraId="5EED83FB" w14:textId="77777777" w:rsidR="00C672EA" w:rsidRPr="0038309F" w:rsidRDefault="00C672EA" w:rsidP="009C3D68">
            <w:pPr>
              <w:pStyle w:val="TableParagraph"/>
              <w:spacing w:line="270" w:lineRule="atLeast"/>
              <w:ind w:left="109" w:right="1307"/>
              <w:rPr>
                <w:rFonts w:ascii="Times New Roman" w:hAnsi="Times New Roman" w:cs="Times New Roman"/>
                <w:sz w:val="21"/>
                <w:szCs w:val="21"/>
              </w:rPr>
            </w:pPr>
            <w:r w:rsidRPr="0038309F">
              <w:rPr>
                <w:rFonts w:ascii="Times New Roman" w:hAnsi="Times New Roman" w:cs="Times New Roman"/>
                <w:sz w:val="21"/>
                <w:szCs w:val="21"/>
              </w:rPr>
              <w:t>Unit 9 – Market Failure and Externalities</w:t>
            </w:r>
          </w:p>
        </w:tc>
        <w:tc>
          <w:tcPr>
            <w:tcW w:w="3118" w:type="dxa"/>
          </w:tcPr>
          <w:p w14:paraId="58ED1D02"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65169DD8" w14:textId="77777777" w:rsidTr="009C3D68">
        <w:trPr>
          <w:trHeight w:val="275"/>
        </w:trPr>
        <w:tc>
          <w:tcPr>
            <w:tcW w:w="0" w:type="auto"/>
            <w:vMerge/>
            <w:tcBorders>
              <w:top w:val="nil"/>
            </w:tcBorders>
          </w:tcPr>
          <w:p w14:paraId="66CBB7B7" w14:textId="77777777" w:rsidR="00C672EA" w:rsidRPr="0038309F" w:rsidRDefault="00C672EA" w:rsidP="009C3D68">
            <w:pPr>
              <w:rPr>
                <w:rFonts w:ascii="Times New Roman" w:hAnsi="Times New Roman"/>
                <w:sz w:val="21"/>
                <w:szCs w:val="21"/>
              </w:rPr>
            </w:pPr>
          </w:p>
        </w:tc>
        <w:tc>
          <w:tcPr>
            <w:tcW w:w="3984" w:type="dxa"/>
          </w:tcPr>
          <w:p w14:paraId="3053DA46" w14:textId="77777777" w:rsidR="00C672EA" w:rsidRPr="0038309F" w:rsidRDefault="00C672EA" w:rsidP="009C3D68">
            <w:pPr>
              <w:pStyle w:val="TableParagraph"/>
              <w:spacing w:line="255" w:lineRule="exact"/>
              <w:ind w:left="109"/>
              <w:rPr>
                <w:rFonts w:ascii="Times New Roman" w:hAnsi="Times New Roman" w:cs="Times New Roman"/>
                <w:sz w:val="21"/>
                <w:szCs w:val="21"/>
              </w:rPr>
            </w:pPr>
            <w:r w:rsidRPr="0038309F">
              <w:rPr>
                <w:rFonts w:ascii="Times New Roman" w:hAnsi="Times New Roman" w:cs="Times New Roman"/>
                <w:sz w:val="21"/>
                <w:szCs w:val="21"/>
              </w:rPr>
              <w:t>Unit 10 – Macroeconomics</w:t>
            </w:r>
          </w:p>
        </w:tc>
        <w:tc>
          <w:tcPr>
            <w:tcW w:w="3118" w:type="dxa"/>
          </w:tcPr>
          <w:p w14:paraId="1BE96D66"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52AB7CB0" w14:textId="77777777" w:rsidTr="009C3D68">
        <w:trPr>
          <w:trHeight w:val="275"/>
        </w:trPr>
        <w:tc>
          <w:tcPr>
            <w:tcW w:w="0" w:type="auto"/>
            <w:vMerge w:val="restart"/>
          </w:tcPr>
          <w:p w14:paraId="2FB265B9" w14:textId="77777777" w:rsidR="00C672EA" w:rsidRPr="0038309F" w:rsidRDefault="00C672EA" w:rsidP="009C3D68">
            <w:pPr>
              <w:pStyle w:val="TableParagraph"/>
              <w:rPr>
                <w:rFonts w:ascii="Times New Roman" w:hAnsi="Times New Roman" w:cs="Times New Roman"/>
                <w:sz w:val="21"/>
                <w:szCs w:val="21"/>
              </w:rPr>
            </w:pPr>
            <w:r w:rsidRPr="0038309F">
              <w:rPr>
                <w:rFonts w:ascii="Times New Roman" w:hAnsi="Times New Roman" w:cs="Times New Roman"/>
                <w:sz w:val="21"/>
                <w:szCs w:val="21"/>
              </w:rPr>
              <w:t>Week 9</w:t>
            </w:r>
          </w:p>
        </w:tc>
        <w:tc>
          <w:tcPr>
            <w:tcW w:w="3984" w:type="dxa"/>
          </w:tcPr>
          <w:p w14:paraId="69F54684" w14:textId="77777777" w:rsidR="00C672EA" w:rsidRPr="0038309F" w:rsidRDefault="00C672EA" w:rsidP="009C3D68">
            <w:pPr>
              <w:pStyle w:val="TableParagraph"/>
              <w:spacing w:line="255" w:lineRule="exact"/>
              <w:ind w:left="109"/>
              <w:rPr>
                <w:rFonts w:ascii="Times New Roman" w:hAnsi="Times New Roman" w:cs="Times New Roman"/>
                <w:sz w:val="21"/>
                <w:szCs w:val="21"/>
              </w:rPr>
            </w:pPr>
            <w:r w:rsidRPr="0038309F">
              <w:rPr>
                <w:rFonts w:ascii="Times New Roman" w:hAnsi="Times New Roman" w:cs="Times New Roman"/>
                <w:sz w:val="21"/>
                <w:szCs w:val="21"/>
              </w:rPr>
              <w:t>Unit 11 – Macroeconomic Indicators</w:t>
            </w:r>
          </w:p>
        </w:tc>
        <w:tc>
          <w:tcPr>
            <w:tcW w:w="3118" w:type="dxa"/>
          </w:tcPr>
          <w:p w14:paraId="019F2DC5"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7C0E7BC8" w14:textId="77777777" w:rsidTr="009C3D68">
        <w:trPr>
          <w:trHeight w:val="275"/>
        </w:trPr>
        <w:tc>
          <w:tcPr>
            <w:tcW w:w="0" w:type="auto"/>
            <w:vMerge/>
            <w:tcBorders>
              <w:top w:val="nil"/>
            </w:tcBorders>
          </w:tcPr>
          <w:p w14:paraId="17DB4688" w14:textId="77777777" w:rsidR="00C672EA" w:rsidRPr="0038309F" w:rsidRDefault="00C672EA" w:rsidP="009C3D68">
            <w:pPr>
              <w:rPr>
                <w:rFonts w:ascii="Times New Roman" w:hAnsi="Times New Roman"/>
                <w:sz w:val="21"/>
                <w:szCs w:val="21"/>
              </w:rPr>
            </w:pPr>
          </w:p>
        </w:tc>
        <w:tc>
          <w:tcPr>
            <w:tcW w:w="3984" w:type="dxa"/>
          </w:tcPr>
          <w:p w14:paraId="522D7F23" w14:textId="77777777" w:rsidR="00C672EA" w:rsidRPr="0038309F" w:rsidRDefault="00C672EA" w:rsidP="009C3D68">
            <w:pPr>
              <w:pStyle w:val="TableParagraph"/>
              <w:spacing w:line="255" w:lineRule="exact"/>
              <w:ind w:left="109"/>
              <w:rPr>
                <w:rFonts w:ascii="Times New Roman" w:hAnsi="Times New Roman" w:cs="Times New Roman"/>
                <w:sz w:val="21"/>
                <w:szCs w:val="21"/>
              </w:rPr>
            </w:pPr>
            <w:r w:rsidRPr="0038309F">
              <w:rPr>
                <w:rFonts w:ascii="Times New Roman" w:hAnsi="Times New Roman" w:cs="Times New Roman"/>
                <w:sz w:val="21"/>
                <w:szCs w:val="21"/>
              </w:rPr>
              <w:t>No class (work on the essay)</w:t>
            </w:r>
          </w:p>
        </w:tc>
        <w:tc>
          <w:tcPr>
            <w:tcW w:w="3118" w:type="dxa"/>
          </w:tcPr>
          <w:p w14:paraId="3673303E"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1685BC61" w14:textId="77777777" w:rsidTr="009C3D68">
        <w:trPr>
          <w:trHeight w:val="551"/>
        </w:trPr>
        <w:tc>
          <w:tcPr>
            <w:tcW w:w="0" w:type="auto"/>
            <w:vMerge w:val="restart"/>
          </w:tcPr>
          <w:p w14:paraId="52AFAFE0" w14:textId="77777777" w:rsidR="00C672EA" w:rsidRPr="0038309F" w:rsidRDefault="00C672EA" w:rsidP="009C3D68">
            <w:pPr>
              <w:pStyle w:val="TableParagraph"/>
              <w:rPr>
                <w:rFonts w:ascii="Times New Roman" w:hAnsi="Times New Roman" w:cs="Times New Roman"/>
                <w:sz w:val="21"/>
                <w:szCs w:val="21"/>
              </w:rPr>
            </w:pPr>
            <w:r w:rsidRPr="0038309F">
              <w:rPr>
                <w:rFonts w:ascii="Times New Roman" w:hAnsi="Times New Roman" w:cs="Times New Roman"/>
                <w:sz w:val="21"/>
                <w:szCs w:val="21"/>
              </w:rPr>
              <w:t>Week 10</w:t>
            </w:r>
          </w:p>
        </w:tc>
        <w:tc>
          <w:tcPr>
            <w:tcW w:w="3984" w:type="dxa"/>
          </w:tcPr>
          <w:p w14:paraId="38FB06E8" w14:textId="77777777" w:rsidR="00C672EA" w:rsidRPr="0038309F" w:rsidRDefault="00C672EA" w:rsidP="009C3D68">
            <w:pPr>
              <w:pStyle w:val="TableParagraph"/>
              <w:ind w:left="109"/>
              <w:rPr>
                <w:rFonts w:ascii="Times New Roman" w:hAnsi="Times New Roman" w:cs="Times New Roman"/>
                <w:sz w:val="21"/>
                <w:szCs w:val="21"/>
              </w:rPr>
            </w:pPr>
            <w:r w:rsidRPr="0038309F">
              <w:rPr>
                <w:rFonts w:ascii="Times New Roman" w:hAnsi="Times New Roman" w:cs="Times New Roman"/>
                <w:sz w:val="21"/>
                <w:szCs w:val="21"/>
              </w:rPr>
              <w:t>Unit 12 – Unemployment and Inflation</w:t>
            </w:r>
          </w:p>
        </w:tc>
        <w:tc>
          <w:tcPr>
            <w:tcW w:w="3118" w:type="dxa"/>
          </w:tcPr>
          <w:p w14:paraId="1144C6A7" w14:textId="77777777" w:rsidR="00C672EA" w:rsidRPr="0038309F" w:rsidRDefault="00C672EA" w:rsidP="009C3D68">
            <w:pPr>
              <w:pStyle w:val="TableParagraph"/>
              <w:spacing w:line="270" w:lineRule="atLeast"/>
              <w:ind w:left="108" w:right="246"/>
              <w:rPr>
                <w:rFonts w:ascii="Times New Roman" w:hAnsi="Times New Roman" w:cs="Times New Roman"/>
                <w:sz w:val="21"/>
                <w:szCs w:val="21"/>
              </w:rPr>
            </w:pPr>
            <w:r w:rsidRPr="0038309F">
              <w:rPr>
                <w:rFonts w:ascii="Times New Roman" w:hAnsi="Times New Roman" w:cs="Times New Roman"/>
                <w:sz w:val="21"/>
                <w:szCs w:val="21"/>
              </w:rPr>
              <w:t>Submission of the essay.</w:t>
            </w:r>
          </w:p>
        </w:tc>
      </w:tr>
      <w:tr w:rsidR="00C672EA" w:rsidRPr="0038309F" w14:paraId="56DC9D88" w14:textId="77777777" w:rsidTr="009C3D68">
        <w:trPr>
          <w:trHeight w:val="553"/>
        </w:trPr>
        <w:tc>
          <w:tcPr>
            <w:tcW w:w="0" w:type="auto"/>
            <w:vMerge/>
            <w:tcBorders>
              <w:top w:val="nil"/>
            </w:tcBorders>
          </w:tcPr>
          <w:p w14:paraId="23988233" w14:textId="77777777" w:rsidR="00C672EA" w:rsidRPr="0038309F" w:rsidRDefault="00C672EA" w:rsidP="009C3D68">
            <w:pPr>
              <w:rPr>
                <w:rFonts w:ascii="Times New Roman" w:hAnsi="Times New Roman"/>
                <w:sz w:val="21"/>
                <w:szCs w:val="21"/>
              </w:rPr>
            </w:pPr>
          </w:p>
        </w:tc>
        <w:tc>
          <w:tcPr>
            <w:tcW w:w="3984" w:type="dxa"/>
          </w:tcPr>
          <w:p w14:paraId="2CC79168" w14:textId="77777777" w:rsidR="00C672EA" w:rsidRPr="0038309F" w:rsidRDefault="00C672EA" w:rsidP="009C3D68">
            <w:pPr>
              <w:pStyle w:val="TableParagraph"/>
              <w:spacing w:before="2" w:line="270" w:lineRule="atLeast"/>
              <w:ind w:left="109" w:right="186"/>
              <w:rPr>
                <w:rFonts w:ascii="Times New Roman" w:hAnsi="Times New Roman" w:cs="Times New Roman"/>
                <w:sz w:val="21"/>
                <w:szCs w:val="21"/>
              </w:rPr>
            </w:pPr>
            <w:r w:rsidRPr="0038309F">
              <w:rPr>
                <w:rFonts w:ascii="Times New Roman" w:hAnsi="Times New Roman" w:cs="Times New Roman"/>
                <w:sz w:val="21"/>
                <w:szCs w:val="21"/>
              </w:rPr>
              <w:t>Unit 12 – Unemployment and Inflation (</w:t>
            </w:r>
            <w:proofErr w:type="spellStart"/>
            <w:r w:rsidRPr="0038309F">
              <w:rPr>
                <w:rFonts w:ascii="Times New Roman" w:hAnsi="Times New Roman" w:cs="Times New Roman"/>
                <w:sz w:val="21"/>
                <w:szCs w:val="21"/>
              </w:rPr>
              <w:t>ct’d</w:t>
            </w:r>
            <w:proofErr w:type="spellEnd"/>
            <w:r w:rsidRPr="0038309F">
              <w:rPr>
                <w:rFonts w:ascii="Times New Roman" w:hAnsi="Times New Roman" w:cs="Times New Roman"/>
                <w:sz w:val="21"/>
                <w:szCs w:val="21"/>
              </w:rPr>
              <w:t>)</w:t>
            </w:r>
          </w:p>
        </w:tc>
        <w:tc>
          <w:tcPr>
            <w:tcW w:w="3118" w:type="dxa"/>
          </w:tcPr>
          <w:p w14:paraId="7F220311"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031C6950" w14:textId="77777777" w:rsidTr="009C3D68">
        <w:trPr>
          <w:trHeight w:val="275"/>
        </w:trPr>
        <w:tc>
          <w:tcPr>
            <w:tcW w:w="0" w:type="auto"/>
            <w:vMerge w:val="restart"/>
          </w:tcPr>
          <w:p w14:paraId="68945C12" w14:textId="77777777" w:rsidR="00C672EA" w:rsidRPr="0038309F" w:rsidRDefault="00C672EA" w:rsidP="009C3D68">
            <w:pPr>
              <w:pStyle w:val="TableParagraph"/>
              <w:rPr>
                <w:rFonts w:ascii="Times New Roman" w:hAnsi="Times New Roman" w:cs="Times New Roman"/>
                <w:sz w:val="21"/>
                <w:szCs w:val="21"/>
              </w:rPr>
            </w:pPr>
            <w:r w:rsidRPr="0038309F">
              <w:rPr>
                <w:rFonts w:ascii="Times New Roman" w:hAnsi="Times New Roman" w:cs="Times New Roman"/>
                <w:sz w:val="21"/>
                <w:szCs w:val="21"/>
              </w:rPr>
              <w:t>Week 11</w:t>
            </w:r>
          </w:p>
        </w:tc>
        <w:tc>
          <w:tcPr>
            <w:tcW w:w="3984" w:type="dxa"/>
          </w:tcPr>
          <w:p w14:paraId="1E9D0D6F" w14:textId="77777777" w:rsidR="00C672EA" w:rsidRPr="0038309F" w:rsidRDefault="00C672EA" w:rsidP="009C3D68">
            <w:pPr>
              <w:pStyle w:val="TableParagraph"/>
              <w:spacing w:line="255" w:lineRule="exact"/>
              <w:ind w:left="109"/>
              <w:rPr>
                <w:rFonts w:ascii="Times New Roman" w:hAnsi="Times New Roman" w:cs="Times New Roman"/>
                <w:sz w:val="21"/>
                <w:szCs w:val="21"/>
              </w:rPr>
            </w:pPr>
            <w:r w:rsidRPr="0038309F">
              <w:rPr>
                <w:rFonts w:ascii="Times New Roman" w:hAnsi="Times New Roman" w:cs="Times New Roman"/>
                <w:sz w:val="21"/>
                <w:szCs w:val="21"/>
              </w:rPr>
              <w:t>Unit 13 – Economic Growth</w:t>
            </w:r>
          </w:p>
        </w:tc>
        <w:tc>
          <w:tcPr>
            <w:tcW w:w="3118" w:type="dxa"/>
          </w:tcPr>
          <w:p w14:paraId="0A192E93"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26975D4A" w14:textId="77777777" w:rsidTr="009C3D68">
        <w:trPr>
          <w:trHeight w:val="556"/>
        </w:trPr>
        <w:tc>
          <w:tcPr>
            <w:tcW w:w="0" w:type="auto"/>
            <w:vMerge/>
            <w:tcBorders>
              <w:top w:val="nil"/>
            </w:tcBorders>
          </w:tcPr>
          <w:p w14:paraId="7400E678" w14:textId="77777777" w:rsidR="00C672EA" w:rsidRPr="0038309F" w:rsidRDefault="00C672EA" w:rsidP="009C3D68">
            <w:pPr>
              <w:rPr>
                <w:rFonts w:ascii="Times New Roman" w:hAnsi="Times New Roman"/>
                <w:sz w:val="21"/>
                <w:szCs w:val="21"/>
              </w:rPr>
            </w:pPr>
          </w:p>
        </w:tc>
        <w:tc>
          <w:tcPr>
            <w:tcW w:w="3984" w:type="dxa"/>
          </w:tcPr>
          <w:p w14:paraId="61968394" w14:textId="77777777" w:rsidR="00C672EA" w:rsidRPr="0038309F" w:rsidRDefault="00C672EA" w:rsidP="009C3D68">
            <w:pPr>
              <w:pStyle w:val="TableParagraph"/>
              <w:spacing w:line="270" w:lineRule="atLeast"/>
              <w:ind w:left="109"/>
              <w:rPr>
                <w:rFonts w:ascii="Times New Roman" w:hAnsi="Times New Roman" w:cs="Times New Roman"/>
                <w:sz w:val="21"/>
                <w:szCs w:val="21"/>
              </w:rPr>
            </w:pPr>
            <w:r w:rsidRPr="0038309F">
              <w:rPr>
                <w:rFonts w:ascii="Times New Roman" w:hAnsi="Times New Roman" w:cs="Times New Roman"/>
                <w:sz w:val="21"/>
                <w:szCs w:val="21"/>
              </w:rPr>
              <w:t>Unit 14 – Aggregate Demand and Aggregate Supply</w:t>
            </w:r>
          </w:p>
        </w:tc>
        <w:tc>
          <w:tcPr>
            <w:tcW w:w="3118" w:type="dxa"/>
          </w:tcPr>
          <w:p w14:paraId="6642AA97" w14:textId="77777777" w:rsidR="00C672EA" w:rsidRPr="0038309F" w:rsidRDefault="00C672EA" w:rsidP="009C3D68">
            <w:pPr>
              <w:pStyle w:val="TableParagraph"/>
              <w:ind w:left="108"/>
              <w:rPr>
                <w:rFonts w:ascii="Times New Roman" w:hAnsi="Times New Roman" w:cs="Times New Roman"/>
                <w:sz w:val="21"/>
                <w:szCs w:val="21"/>
              </w:rPr>
            </w:pPr>
            <w:r w:rsidRPr="0038309F">
              <w:rPr>
                <w:rFonts w:ascii="Times New Roman" w:hAnsi="Times New Roman" w:cs="Times New Roman"/>
                <w:sz w:val="21"/>
                <w:szCs w:val="21"/>
              </w:rPr>
              <w:t>Problem Set</w:t>
            </w:r>
          </w:p>
        </w:tc>
      </w:tr>
      <w:tr w:rsidR="00C672EA" w:rsidRPr="0038309F" w14:paraId="5DC66F9B" w14:textId="77777777" w:rsidTr="009C3D68">
        <w:trPr>
          <w:trHeight w:val="556"/>
        </w:trPr>
        <w:tc>
          <w:tcPr>
            <w:tcW w:w="0" w:type="auto"/>
            <w:vMerge w:val="restart"/>
          </w:tcPr>
          <w:p w14:paraId="17E2B215" w14:textId="77777777" w:rsidR="00C672EA" w:rsidRPr="0038309F" w:rsidRDefault="00C672EA" w:rsidP="009C3D68">
            <w:pPr>
              <w:pStyle w:val="TableParagraph"/>
              <w:spacing w:before="5"/>
              <w:rPr>
                <w:rFonts w:ascii="Times New Roman" w:hAnsi="Times New Roman" w:cs="Times New Roman"/>
                <w:sz w:val="21"/>
                <w:szCs w:val="21"/>
              </w:rPr>
            </w:pPr>
            <w:r w:rsidRPr="0038309F">
              <w:rPr>
                <w:rFonts w:ascii="Times New Roman" w:hAnsi="Times New Roman" w:cs="Times New Roman"/>
                <w:sz w:val="21"/>
                <w:szCs w:val="21"/>
              </w:rPr>
              <w:t>Week 12</w:t>
            </w:r>
          </w:p>
        </w:tc>
        <w:tc>
          <w:tcPr>
            <w:tcW w:w="3984" w:type="dxa"/>
          </w:tcPr>
          <w:p w14:paraId="6ED68D11" w14:textId="77777777" w:rsidR="00C672EA" w:rsidRPr="0038309F" w:rsidRDefault="00C672EA" w:rsidP="009C3D68">
            <w:pPr>
              <w:pStyle w:val="TableParagraph"/>
              <w:spacing w:before="5"/>
              <w:ind w:left="109"/>
              <w:rPr>
                <w:rFonts w:ascii="Times New Roman" w:hAnsi="Times New Roman" w:cs="Times New Roman"/>
                <w:sz w:val="21"/>
                <w:szCs w:val="21"/>
              </w:rPr>
            </w:pPr>
            <w:r w:rsidRPr="0038309F">
              <w:rPr>
                <w:rFonts w:ascii="Times New Roman" w:hAnsi="Times New Roman" w:cs="Times New Roman"/>
                <w:sz w:val="21"/>
                <w:szCs w:val="21"/>
              </w:rPr>
              <w:t>Unit 15 – Fiscal Policy</w:t>
            </w:r>
          </w:p>
        </w:tc>
        <w:tc>
          <w:tcPr>
            <w:tcW w:w="3118" w:type="dxa"/>
          </w:tcPr>
          <w:p w14:paraId="37EEC348" w14:textId="77777777" w:rsidR="00C672EA" w:rsidRPr="0038309F" w:rsidRDefault="00C672EA" w:rsidP="009C3D68">
            <w:pPr>
              <w:pStyle w:val="TableParagraph"/>
              <w:spacing w:before="5" w:line="270" w:lineRule="atLeast"/>
              <w:ind w:left="108" w:right="220"/>
              <w:rPr>
                <w:rFonts w:ascii="Times New Roman" w:hAnsi="Times New Roman" w:cs="Times New Roman"/>
                <w:sz w:val="21"/>
                <w:szCs w:val="21"/>
              </w:rPr>
            </w:pPr>
            <w:proofErr w:type="spellStart"/>
            <w:r w:rsidRPr="0038309F">
              <w:rPr>
                <w:rFonts w:ascii="Times New Roman" w:hAnsi="Times New Roman" w:cs="Times New Roman"/>
                <w:sz w:val="21"/>
                <w:szCs w:val="21"/>
              </w:rPr>
              <w:t>Pset</w:t>
            </w:r>
            <w:proofErr w:type="spellEnd"/>
            <w:r w:rsidRPr="0038309F">
              <w:rPr>
                <w:rFonts w:ascii="Times New Roman" w:hAnsi="Times New Roman" w:cs="Times New Roman"/>
                <w:sz w:val="21"/>
                <w:szCs w:val="21"/>
              </w:rPr>
              <w:t xml:space="preserve"> early bird deadline</w:t>
            </w:r>
          </w:p>
        </w:tc>
      </w:tr>
      <w:tr w:rsidR="00C672EA" w:rsidRPr="0038309F" w14:paraId="62BB71CB" w14:textId="77777777" w:rsidTr="009C3D68">
        <w:trPr>
          <w:trHeight w:val="550"/>
        </w:trPr>
        <w:tc>
          <w:tcPr>
            <w:tcW w:w="0" w:type="auto"/>
            <w:vMerge/>
            <w:tcBorders>
              <w:top w:val="nil"/>
            </w:tcBorders>
          </w:tcPr>
          <w:p w14:paraId="20B46DF8" w14:textId="77777777" w:rsidR="00C672EA" w:rsidRPr="0038309F" w:rsidRDefault="00C672EA" w:rsidP="009C3D68">
            <w:pPr>
              <w:rPr>
                <w:rFonts w:ascii="Times New Roman" w:hAnsi="Times New Roman"/>
                <w:sz w:val="21"/>
                <w:szCs w:val="21"/>
              </w:rPr>
            </w:pPr>
          </w:p>
        </w:tc>
        <w:tc>
          <w:tcPr>
            <w:tcW w:w="3984" w:type="dxa"/>
          </w:tcPr>
          <w:p w14:paraId="44EB82B5" w14:textId="77777777" w:rsidR="00C672EA" w:rsidRPr="0038309F" w:rsidRDefault="00C672EA" w:rsidP="009C3D68">
            <w:pPr>
              <w:pStyle w:val="TableParagraph"/>
              <w:spacing w:before="4" w:line="276" w:lineRule="exact"/>
              <w:ind w:left="109" w:right="652"/>
              <w:rPr>
                <w:rFonts w:ascii="Times New Roman" w:hAnsi="Times New Roman" w:cs="Times New Roman"/>
                <w:sz w:val="21"/>
                <w:szCs w:val="21"/>
              </w:rPr>
            </w:pPr>
            <w:r w:rsidRPr="0038309F">
              <w:rPr>
                <w:rFonts w:ascii="Times New Roman" w:hAnsi="Times New Roman" w:cs="Times New Roman"/>
                <w:sz w:val="21"/>
                <w:szCs w:val="21"/>
              </w:rPr>
              <w:t>Unit 16 – Money and the Banking System</w:t>
            </w:r>
          </w:p>
        </w:tc>
        <w:tc>
          <w:tcPr>
            <w:tcW w:w="3118" w:type="dxa"/>
          </w:tcPr>
          <w:p w14:paraId="1A023BC3" w14:textId="77777777" w:rsidR="00C672EA" w:rsidRPr="0038309F" w:rsidRDefault="00C672EA" w:rsidP="009C3D68">
            <w:pPr>
              <w:pStyle w:val="TableParagraph"/>
              <w:ind w:left="0"/>
              <w:rPr>
                <w:rFonts w:ascii="Times New Roman" w:hAnsi="Times New Roman" w:cs="Times New Roman"/>
                <w:sz w:val="21"/>
                <w:szCs w:val="21"/>
              </w:rPr>
            </w:pPr>
          </w:p>
        </w:tc>
      </w:tr>
      <w:tr w:rsidR="00C672EA" w:rsidRPr="0038309F" w14:paraId="55C362ED" w14:textId="77777777" w:rsidTr="009C3D68">
        <w:trPr>
          <w:trHeight w:val="546"/>
        </w:trPr>
        <w:tc>
          <w:tcPr>
            <w:tcW w:w="0" w:type="auto"/>
            <w:vMerge w:val="restart"/>
          </w:tcPr>
          <w:p w14:paraId="4C095D4D" w14:textId="77777777" w:rsidR="00C672EA" w:rsidRPr="0038309F" w:rsidRDefault="00C672EA" w:rsidP="009C3D68">
            <w:pPr>
              <w:pStyle w:val="TableParagraph"/>
              <w:spacing w:line="271" w:lineRule="exact"/>
              <w:rPr>
                <w:rFonts w:ascii="Times New Roman" w:hAnsi="Times New Roman" w:cs="Times New Roman"/>
                <w:sz w:val="21"/>
                <w:szCs w:val="21"/>
              </w:rPr>
            </w:pPr>
            <w:r w:rsidRPr="0038309F">
              <w:rPr>
                <w:rFonts w:ascii="Times New Roman" w:hAnsi="Times New Roman" w:cs="Times New Roman"/>
                <w:sz w:val="21"/>
                <w:szCs w:val="21"/>
              </w:rPr>
              <w:t>Week 13</w:t>
            </w:r>
          </w:p>
        </w:tc>
        <w:tc>
          <w:tcPr>
            <w:tcW w:w="3984" w:type="dxa"/>
          </w:tcPr>
          <w:p w14:paraId="1E4D23AC" w14:textId="77777777" w:rsidR="00C672EA" w:rsidRPr="0038309F" w:rsidRDefault="00C672EA" w:rsidP="009C3D68">
            <w:pPr>
              <w:pStyle w:val="TableParagraph"/>
              <w:spacing w:line="271" w:lineRule="exact"/>
              <w:ind w:left="109"/>
              <w:rPr>
                <w:rFonts w:ascii="Times New Roman" w:hAnsi="Times New Roman" w:cs="Times New Roman"/>
                <w:sz w:val="21"/>
                <w:szCs w:val="21"/>
              </w:rPr>
            </w:pPr>
            <w:r w:rsidRPr="0038309F">
              <w:rPr>
                <w:rFonts w:ascii="Times New Roman" w:hAnsi="Times New Roman" w:cs="Times New Roman"/>
                <w:sz w:val="21"/>
                <w:szCs w:val="21"/>
              </w:rPr>
              <w:t>Unit 17 – Monetary Policy and Inflation</w:t>
            </w:r>
          </w:p>
        </w:tc>
        <w:tc>
          <w:tcPr>
            <w:tcW w:w="3118" w:type="dxa"/>
          </w:tcPr>
          <w:p w14:paraId="105E4904" w14:textId="77777777" w:rsidR="00C672EA" w:rsidRPr="0038309F" w:rsidRDefault="00C672EA" w:rsidP="009C3D68">
            <w:pPr>
              <w:pStyle w:val="TableParagraph"/>
              <w:spacing w:line="271" w:lineRule="exact"/>
              <w:ind w:left="108"/>
              <w:rPr>
                <w:rFonts w:ascii="Times New Roman" w:hAnsi="Times New Roman" w:cs="Times New Roman"/>
                <w:sz w:val="21"/>
                <w:szCs w:val="21"/>
              </w:rPr>
            </w:pPr>
            <w:proofErr w:type="spellStart"/>
            <w:r w:rsidRPr="0038309F">
              <w:rPr>
                <w:rFonts w:ascii="Times New Roman" w:hAnsi="Times New Roman" w:cs="Times New Roman"/>
                <w:sz w:val="21"/>
                <w:szCs w:val="21"/>
              </w:rPr>
              <w:t>Pset</w:t>
            </w:r>
            <w:proofErr w:type="spellEnd"/>
            <w:r w:rsidRPr="0038309F">
              <w:rPr>
                <w:rFonts w:ascii="Times New Roman" w:hAnsi="Times New Roman" w:cs="Times New Roman"/>
                <w:sz w:val="21"/>
                <w:szCs w:val="21"/>
              </w:rPr>
              <w:t xml:space="preserve"> hard</w:t>
            </w:r>
          </w:p>
          <w:p w14:paraId="0C23D587" w14:textId="77777777" w:rsidR="00C672EA" w:rsidRPr="0038309F" w:rsidRDefault="00C672EA" w:rsidP="009C3D68">
            <w:pPr>
              <w:pStyle w:val="TableParagraph"/>
              <w:spacing w:line="255" w:lineRule="exact"/>
              <w:ind w:left="108"/>
              <w:rPr>
                <w:rFonts w:ascii="Times New Roman" w:hAnsi="Times New Roman" w:cs="Times New Roman"/>
                <w:sz w:val="21"/>
                <w:szCs w:val="21"/>
              </w:rPr>
            </w:pPr>
            <w:r w:rsidRPr="0038309F">
              <w:rPr>
                <w:rFonts w:ascii="Times New Roman" w:hAnsi="Times New Roman" w:cs="Times New Roman"/>
                <w:sz w:val="21"/>
                <w:szCs w:val="21"/>
              </w:rPr>
              <w:t>deadline</w:t>
            </w:r>
          </w:p>
        </w:tc>
      </w:tr>
      <w:tr w:rsidR="00C672EA" w:rsidRPr="0038309F" w14:paraId="19A0A1DA" w14:textId="77777777" w:rsidTr="009C3D68">
        <w:trPr>
          <w:trHeight w:val="278"/>
        </w:trPr>
        <w:tc>
          <w:tcPr>
            <w:tcW w:w="0" w:type="auto"/>
            <w:vMerge/>
            <w:tcBorders>
              <w:top w:val="nil"/>
            </w:tcBorders>
          </w:tcPr>
          <w:p w14:paraId="43B6F17E" w14:textId="77777777" w:rsidR="00C672EA" w:rsidRPr="0038309F" w:rsidRDefault="00C672EA" w:rsidP="009C3D68">
            <w:pPr>
              <w:rPr>
                <w:rFonts w:ascii="Times New Roman" w:hAnsi="Times New Roman"/>
                <w:sz w:val="21"/>
                <w:szCs w:val="21"/>
              </w:rPr>
            </w:pPr>
          </w:p>
        </w:tc>
        <w:tc>
          <w:tcPr>
            <w:tcW w:w="3984" w:type="dxa"/>
          </w:tcPr>
          <w:p w14:paraId="5C5B4EFB" w14:textId="77777777" w:rsidR="00C672EA" w:rsidRPr="0038309F" w:rsidRDefault="00C672EA" w:rsidP="009C3D68">
            <w:pPr>
              <w:pStyle w:val="TableParagraph"/>
              <w:spacing w:before="2" w:line="255" w:lineRule="exact"/>
              <w:ind w:left="109"/>
              <w:rPr>
                <w:rFonts w:ascii="Times New Roman" w:hAnsi="Times New Roman" w:cs="Times New Roman"/>
                <w:sz w:val="21"/>
                <w:szCs w:val="21"/>
              </w:rPr>
            </w:pPr>
            <w:r w:rsidRPr="0038309F">
              <w:rPr>
                <w:rFonts w:ascii="Times New Roman" w:hAnsi="Times New Roman" w:cs="Times New Roman"/>
                <w:sz w:val="21"/>
                <w:szCs w:val="21"/>
              </w:rPr>
              <w:t>Unit 18 – International Trade and</w:t>
            </w:r>
          </w:p>
        </w:tc>
        <w:tc>
          <w:tcPr>
            <w:tcW w:w="3118" w:type="dxa"/>
          </w:tcPr>
          <w:p w14:paraId="35F1D5B7" w14:textId="77777777" w:rsidR="00C672EA" w:rsidRPr="0038309F" w:rsidRDefault="00C672EA" w:rsidP="009C3D68">
            <w:pPr>
              <w:pStyle w:val="TableParagraph"/>
              <w:ind w:left="0"/>
              <w:rPr>
                <w:rFonts w:ascii="Times New Roman" w:hAnsi="Times New Roman" w:cs="Times New Roman"/>
                <w:sz w:val="21"/>
                <w:szCs w:val="21"/>
              </w:rPr>
            </w:pPr>
          </w:p>
        </w:tc>
      </w:tr>
      <w:bookmarkEnd w:id="2"/>
    </w:tbl>
    <w:p w14:paraId="519B3BE7" w14:textId="77777777" w:rsidR="00942AC6" w:rsidRPr="00C672EA" w:rsidRDefault="00942AC6">
      <w:pPr>
        <w:snapToGrid w:val="0"/>
        <w:spacing w:line="288" w:lineRule="auto"/>
        <w:ind w:right="2520"/>
        <w:rPr>
          <w:rFonts w:ascii="Times New Roman" w:eastAsia="黑体" w:hAnsi="Times New Roman"/>
          <w:szCs w:val="21"/>
        </w:rPr>
      </w:pPr>
    </w:p>
    <w:tbl>
      <w:tblPr>
        <w:tblpPr w:leftFromText="180" w:rightFromText="180" w:vertAnchor="text" w:horzAnchor="page" w:tblpX="1853" w:tblpY="717"/>
        <w:tblOverlap w:val="neve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252"/>
        <w:gridCol w:w="1843"/>
      </w:tblGrid>
      <w:tr w:rsidR="007932D2" w:rsidRPr="00AC21A3" w14:paraId="710628F2" w14:textId="77777777" w:rsidTr="001E6A5B">
        <w:tc>
          <w:tcPr>
            <w:tcW w:w="2660" w:type="dxa"/>
            <w:shd w:val="clear" w:color="auto" w:fill="auto"/>
            <w:vAlign w:val="center"/>
          </w:tcPr>
          <w:p w14:paraId="4B55EB07" w14:textId="77777777" w:rsidR="007932D2" w:rsidRPr="00056ECA" w:rsidRDefault="00495229" w:rsidP="004649E3">
            <w:pPr>
              <w:snapToGrid w:val="0"/>
              <w:spacing w:beforeLines="50" w:before="156" w:afterLines="50" w:after="156"/>
              <w:jc w:val="center"/>
              <w:rPr>
                <w:rFonts w:ascii="Times New Roman" w:hAnsi="Times New Roman"/>
                <w:b/>
                <w:color w:val="000000"/>
                <w:szCs w:val="21"/>
              </w:rPr>
            </w:pPr>
            <w:r w:rsidRPr="00056ECA">
              <w:rPr>
                <w:rFonts w:ascii="Times New Roman" w:hAnsi="Times New Roman" w:hint="eastAsia"/>
                <w:b/>
                <w:color w:val="000000"/>
                <w:szCs w:val="21"/>
              </w:rPr>
              <w:t>R</w:t>
            </w:r>
            <w:r w:rsidRPr="00056ECA">
              <w:rPr>
                <w:rFonts w:ascii="Times New Roman" w:hAnsi="Times New Roman"/>
                <w:b/>
                <w:color w:val="000000"/>
                <w:szCs w:val="21"/>
              </w:rPr>
              <w:t>ating composition</w:t>
            </w:r>
            <w:r w:rsidR="000120CF" w:rsidRPr="00056ECA">
              <w:rPr>
                <w:rFonts w:ascii="Times New Roman" w:hAnsi="Times New Roman"/>
                <w:b/>
                <w:color w:val="000000"/>
                <w:szCs w:val="21"/>
              </w:rPr>
              <w:t>（</w:t>
            </w:r>
            <w:r w:rsidR="000120CF" w:rsidRPr="00056ECA">
              <w:rPr>
                <w:rFonts w:ascii="Times New Roman" w:hAnsi="Times New Roman"/>
                <w:b/>
                <w:color w:val="000000"/>
                <w:szCs w:val="21"/>
              </w:rPr>
              <w:t>1+X</w:t>
            </w:r>
            <w:r w:rsidR="000120CF" w:rsidRPr="00056ECA">
              <w:rPr>
                <w:rFonts w:ascii="Times New Roman" w:hAnsi="Times New Roman"/>
                <w:b/>
                <w:color w:val="000000"/>
                <w:szCs w:val="21"/>
              </w:rPr>
              <w:t>）</w:t>
            </w:r>
          </w:p>
        </w:tc>
        <w:tc>
          <w:tcPr>
            <w:tcW w:w="4252" w:type="dxa"/>
            <w:shd w:val="clear" w:color="auto" w:fill="auto"/>
            <w:vAlign w:val="center"/>
          </w:tcPr>
          <w:p w14:paraId="3A264AC7" w14:textId="77777777" w:rsidR="007932D2" w:rsidRPr="00056ECA" w:rsidRDefault="004649E3" w:rsidP="004649E3">
            <w:pPr>
              <w:snapToGrid w:val="0"/>
              <w:spacing w:beforeLines="50" w:before="156" w:afterLines="50" w:after="156"/>
              <w:jc w:val="center"/>
              <w:rPr>
                <w:rFonts w:ascii="Times New Roman" w:hAnsi="Times New Roman"/>
                <w:b/>
                <w:color w:val="000000"/>
                <w:szCs w:val="21"/>
              </w:rPr>
            </w:pPr>
            <w:r w:rsidRPr="00056ECA">
              <w:rPr>
                <w:rFonts w:ascii="Times New Roman" w:hAnsi="Times New Roman"/>
                <w:b/>
                <w:color w:val="000000"/>
                <w:szCs w:val="21"/>
              </w:rPr>
              <w:t>Evaluation methods</w:t>
            </w:r>
          </w:p>
        </w:tc>
        <w:tc>
          <w:tcPr>
            <w:tcW w:w="1843" w:type="dxa"/>
            <w:shd w:val="clear" w:color="auto" w:fill="auto"/>
            <w:vAlign w:val="center"/>
          </w:tcPr>
          <w:p w14:paraId="6A0F88F6" w14:textId="77777777" w:rsidR="00495229" w:rsidRPr="00056ECA" w:rsidRDefault="00495229" w:rsidP="004649E3">
            <w:pPr>
              <w:snapToGrid w:val="0"/>
              <w:spacing w:beforeLines="50" w:before="156" w:afterLines="50" w:after="156"/>
              <w:jc w:val="center"/>
              <w:rPr>
                <w:rFonts w:ascii="Times New Roman" w:hAnsi="Times New Roman"/>
                <w:b/>
                <w:color w:val="000000"/>
                <w:szCs w:val="21"/>
              </w:rPr>
            </w:pPr>
            <w:r w:rsidRPr="00056ECA">
              <w:rPr>
                <w:rFonts w:ascii="Times New Roman" w:hAnsi="Times New Roman" w:hint="eastAsia"/>
                <w:b/>
                <w:color w:val="000000"/>
                <w:szCs w:val="21"/>
              </w:rPr>
              <w:t>P</w:t>
            </w:r>
            <w:r w:rsidRPr="00056ECA">
              <w:rPr>
                <w:rFonts w:ascii="Times New Roman" w:hAnsi="Times New Roman"/>
                <w:b/>
                <w:color w:val="000000"/>
                <w:szCs w:val="21"/>
              </w:rPr>
              <w:t>ercentage</w:t>
            </w:r>
          </w:p>
        </w:tc>
      </w:tr>
      <w:tr w:rsidR="007932D2" w:rsidRPr="00AC21A3" w14:paraId="33AF79F0" w14:textId="77777777" w:rsidTr="001E6A5B">
        <w:tc>
          <w:tcPr>
            <w:tcW w:w="2660" w:type="dxa"/>
            <w:shd w:val="clear" w:color="auto" w:fill="auto"/>
          </w:tcPr>
          <w:p w14:paraId="145DB51E" w14:textId="77777777" w:rsidR="007932D2" w:rsidRPr="00AC21A3" w:rsidRDefault="00735994">
            <w:pPr>
              <w:snapToGrid w:val="0"/>
              <w:spacing w:beforeLines="50" w:before="156" w:afterLines="50" w:after="156"/>
              <w:jc w:val="center"/>
              <w:rPr>
                <w:rFonts w:ascii="Times New Roman" w:hAnsi="Times New Roman"/>
                <w:bCs/>
                <w:color w:val="000000"/>
                <w:szCs w:val="21"/>
              </w:rPr>
            </w:pPr>
            <w:bookmarkStart w:id="3" w:name="_Hlk508023854"/>
            <w:r>
              <w:rPr>
                <w:rFonts w:ascii="Times New Roman" w:hAnsi="Times New Roman"/>
                <w:bCs/>
                <w:color w:val="000000"/>
                <w:szCs w:val="21"/>
              </w:rPr>
              <w:t>X1</w:t>
            </w:r>
          </w:p>
        </w:tc>
        <w:tc>
          <w:tcPr>
            <w:tcW w:w="4252" w:type="dxa"/>
            <w:shd w:val="clear" w:color="auto" w:fill="auto"/>
          </w:tcPr>
          <w:p w14:paraId="69F9F445" w14:textId="3B5D9980" w:rsidR="007932D2" w:rsidRPr="00AC21A3" w:rsidRDefault="004731D9">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 xml:space="preserve">Quiz </w:t>
            </w:r>
            <w:r w:rsidR="00056ECA">
              <w:rPr>
                <w:rFonts w:ascii="Times New Roman" w:hAnsi="Times New Roman"/>
                <w:bCs/>
                <w:color w:val="000000"/>
                <w:szCs w:val="21"/>
              </w:rPr>
              <w:t>Exam</w:t>
            </w:r>
          </w:p>
        </w:tc>
        <w:tc>
          <w:tcPr>
            <w:tcW w:w="1843" w:type="dxa"/>
            <w:shd w:val="clear" w:color="auto" w:fill="auto"/>
          </w:tcPr>
          <w:p w14:paraId="351CF9FF" w14:textId="77777777" w:rsidR="007932D2" w:rsidRPr="00AC21A3" w:rsidRDefault="00FD290F">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25</w:t>
            </w:r>
            <w:r w:rsidR="00040CE8" w:rsidRPr="00AC21A3">
              <w:rPr>
                <w:rFonts w:ascii="Times New Roman" w:hAnsi="Times New Roman"/>
                <w:bCs/>
                <w:color w:val="000000"/>
                <w:szCs w:val="21"/>
              </w:rPr>
              <w:t>%</w:t>
            </w:r>
          </w:p>
        </w:tc>
      </w:tr>
      <w:tr w:rsidR="007932D2" w:rsidRPr="00AC21A3" w14:paraId="50D5AE58" w14:textId="77777777" w:rsidTr="001E6A5B">
        <w:tc>
          <w:tcPr>
            <w:tcW w:w="2660" w:type="dxa"/>
            <w:shd w:val="clear" w:color="auto" w:fill="auto"/>
          </w:tcPr>
          <w:p w14:paraId="6DE5BEE8" w14:textId="77777777" w:rsidR="007932D2" w:rsidRPr="00AC21A3" w:rsidRDefault="000120CF">
            <w:pPr>
              <w:snapToGrid w:val="0"/>
              <w:spacing w:beforeLines="50" w:before="156" w:afterLines="50" w:after="156"/>
              <w:jc w:val="center"/>
              <w:rPr>
                <w:rFonts w:ascii="Times New Roman" w:hAnsi="Times New Roman"/>
                <w:bCs/>
                <w:color w:val="000000"/>
                <w:szCs w:val="21"/>
              </w:rPr>
            </w:pPr>
            <w:r w:rsidRPr="00AC21A3">
              <w:rPr>
                <w:rFonts w:ascii="Times New Roman" w:hAnsi="Times New Roman"/>
                <w:bCs/>
                <w:color w:val="000000"/>
                <w:szCs w:val="21"/>
              </w:rPr>
              <w:t>X</w:t>
            </w:r>
            <w:r w:rsidR="00735994">
              <w:rPr>
                <w:rFonts w:ascii="Times New Roman" w:hAnsi="Times New Roman"/>
                <w:bCs/>
                <w:color w:val="000000"/>
                <w:szCs w:val="21"/>
              </w:rPr>
              <w:t>2</w:t>
            </w:r>
          </w:p>
        </w:tc>
        <w:tc>
          <w:tcPr>
            <w:tcW w:w="4252" w:type="dxa"/>
            <w:shd w:val="clear" w:color="auto" w:fill="auto"/>
          </w:tcPr>
          <w:p w14:paraId="21D9B881" w14:textId="4ACD979C" w:rsidR="007932D2" w:rsidRPr="00AC21A3" w:rsidRDefault="004731D9">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Case study</w:t>
            </w:r>
          </w:p>
        </w:tc>
        <w:tc>
          <w:tcPr>
            <w:tcW w:w="1843" w:type="dxa"/>
            <w:shd w:val="clear" w:color="auto" w:fill="auto"/>
          </w:tcPr>
          <w:p w14:paraId="3887E7D5" w14:textId="77777777" w:rsidR="007932D2" w:rsidRPr="00AC21A3" w:rsidRDefault="00FD290F">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25</w:t>
            </w:r>
            <w:r w:rsidR="00040CE8" w:rsidRPr="00AC21A3">
              <w:rPr>
                <w:rFonts w:ascii="Times New Roman" w:hAnsi="Times New Roman"/>
                <w:bCs/>
                <w:color w:val="000000"/>
                <w:szCs w:val="21"/>
              </w:rPr>
              <w:t>%</w:t>
            </w:r>
          </w:p>
        </w:tc>
      </w:tr>
      <w:tr w:rsidR="007932D2" w:rsidRPr="00AC21A3" w14:paraId="55FAAC31" w14:textId="77777777" w:rsidTr="001E6A5B">
        <w:tc>
          <w:tcPr>
            <w:tcW w:w="2660" w:type="dxa"/>
            <w:shd w:val="clear" w:color="auto" w:fill="auto"/>
          </w:tcPr>
          <w:p w14:paraId="308E4940" w14:textId="77777777" w:rsidR="007932D2" w:rsidRPr="00AC21A3" w:rsidRDefault="000120CF">
            <w:pPr>
              <w:snapToGrid w:val="0"/>
              <w:spacing w:beforeLines="50" w:before="156" w:afterLines="50" w:after="156"/>
              <w:jc w:val="center"/>
              <w:rPr>
                <w:rFonts w:ascii="Times New Roman" w:hAnsi="Times New Roman"/>
                <w:bCs/>
                <w:color w:val="000000"/>
                <w:szCs w:val="21"/>
              </w:rPr>
            </w:pPr>
            <w:r w:rsidRPr="00AC21A3">
              <w:rPr>
                <w:rFonts w:ascii="Times New Roman" w:hAnsi="Times New Roman"/>
                <w:bCs/>
                <w:color w:val="000000"/>
                <w:szCs w:val="21"/>
              </w:rPr>
              <w:t>X</w:t>
            </w:r>
            <w:r w:rsidR="00735994">
              <w:rPr>
                <w:rFonts w:ascii="Times New Roman" w:hAnsi="Times New Roman"/>
                <w:bCs/>
                <w:color w:val="000000"/>
                <w:szCs w:val="21"/>
              </w:rPr>
              <w:t>3</w:t>
            </w:r>
          </w:p>
        </w:tc>
        <w:tc>
          <w:tcPr>
            <w:tcW w:w="4252" w:type="dxa"/>
            <w:shd w:val="clear" w:color="auto" w:fill="auto"/>
          </w:tcPr>
          <w:p w14:paraId="5D9CE993" w14:textId="5BDAF575" w:rsidR="007932D2" w:rsidRPr="00AC21A3" w:rsidRDefault="0062699E">
            <w:pPr>
              <w:snapToGrid w:val="0"/>
              <w:spacing w:beforeLines="50" w:before="156" w:afterLines="50" w:after="156"/>
              <w:jc w:val="center"/>
              <w:rPr>
                <w:rFonts w:ascii="Times New Roman" w:hAnsi="Times New Roman"/>
                <w:bCs/>
                <w:color w:val="000000"/>
                <w:szCs w:val="21"/>
              </w:rPr>
            </w:pPr>
            <w:r>
              <w:rPr>
                <w:rFonts w:ascii="Times New Roman" w:hAnsi="Times New Roman" w:hint="eastAsia"/>
                <w:bCs/>
                <w:color w:val="000000"/>
                <w:szCs w:val="21"/>
              </w:rPr>
              <w:t>Presentation</w:t>
            </w:r>
          </w:p>
        </w:tc>
        <w:tc>
          <w:tcPr>
            <w:tcW w:w="1843" w:type="dxa"/>
            <w:shd w:val="clear" w:color="auto" w:fill="auto"/>
          </w:tcPr>
          <w:p w14:paraId="67B9979F" w14:textId="77777777" w:rsidR="007932D2" w:rsidRPr="00AC21A3" w:rsidRDefault="00FD290F">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25</w:t>
            </w:r>
            <w:r w:rsidR="00040CE8" w:rsidRPr="00AC21A3">
              <w:rPr>
                <w:rFonts w:ascii="Times New Roman" w:hAnsi="Times New Roman"/>
                <w:bCs/>
                <w:color w:val="000000"/>
                <w:szCs w:val="21"/>
              </w:rPr>
              <w:t>%</w:t>
            </w:r>
          </w:p>
        </w:tc>
      </w:tr>
      <w:tr w:rsidR="007932D2" w:rsidRPr="00AC21A3" w14:paraId="3B8366B3" w14:textId="77777777" w:rsidTr="001E6A5B">
        <w:tc>
          <w:tcPr>
            <w:tcW w:w="2660" w:type="dxa"/>
            <w:shd w:val="clear" w:color="auto" w:fill="auto"/>
          </w:tcPr>
          <w:p w14:paraId="0CACB031" w14:textId="77777777" w:rsidR="007932D2" w:rsidRPr="00AC21A3" w:rsidRDefault="000120CF">
            <w:pPr>
              <w:snapToGrid w:val="0"/>
              <w:spacing w:beforeLines="50" w:before="156" w:afterLines="50" w:after="156"/>
              <w:jc w:val="center"/>
              <w:rPr>
                <w:rFonts w:ascii="Times New Roman" w:hAnsi="Times New Roman"/>
                <w:bCs/>
                <w:color w:val="000000"/>
                <w:szCs w:val="21"/>
              </w:rPr>
            </w:pPr>
            <w:r w:rsidRPr="00AC21A3">
              <w:rPr>
                <w:rFonts w:ascii="Times New Roman" w:hAnsi="Times New Roman"/>
                <w:bCs/>
                <w:color w:val="000000"/>
                <w:szCs w:val="21"/>
              </w:rPr>
              <w:t>X</w:t>
            </w:r>
            <w:r w:rsidR="00735994">
              <w:rPr>
                <w:rFonts w:ascii="Times New Roman" w:hAnsi="Times New Roman"/>
                <w:bCs/>
                <w:color w:val="000000"/>
                <w:szCs w:val="21"/>
              </w:rPr>
              <w:t>4</w:t>
            </w:r>
          </w:p>
        </w:tc>
        <w:tc>
          <w:tcPr>
            <w:tcW w:w="4252" w:type="dxa"/>
            <w:shd w:val="clear" w:color="auto" w:fill="auto"/>
          </w:tcPr>
          <w:p w14:paraId="57EFF9DA" w14:textId="0C4C4CAC" w:rsidR="007932D2" w:rsidRPr="00AC21A3" w:rsidRDefault="00056ECA" w:rsidP="008D2192">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 xml:space="preserve">Test </w:t>
            </w:r>
            <w:r w:rsidR="0062699E">
              <w:rPr>
                <w:rFonts w:ascii="Times New Roman" w:hAnsi="Times New Roman"/>
                <w:bCs/>
                <w:color w:val="000000"/>
                <w:szCs w:val="21"/>
              </w:rPr>
              <w:t>1</w:t>
            </w:r>
          </w:p>
        </w:tc>
        <w:tc>
          <w:tcPr>
            <w:tcW w:w="1843" w:type="dxa"/>
            <w:shd w:val="clear" w:color="auto" w:fill="auto"/>
          </w:tcPr>
          <w:p w14:paraId="2C5106EC" w14:textId="77777777" w:rsidR="007932D2" w:rsidRPr="00AC21A3" w:rsidRDefault="00FD290F">
            <w:pPr>
              <w:snapToGrid w:val="0"/>
              <w:spacing w:beforeLines="50" w:before="156" w:afterLines="50" w:after="156"/>
              <w:jc w:val="center"/>
              <w:rPr>
                <w:rFonts w:ascii="Times New Roman" w:hAnsi="Times New Roman"/>
                <w:bCs/>
                <w:color w:val="000000"/>
                <w:szCs w:val="21"/>
              </w:rPr>
            </w:pPr>
            <w:r>
              <w:rPr>
                <w:rFonts w:ascii="Times New Roman" w:hAnsi="Times New Roman"/>
                <w:bCs/>
                <w:color w:val="000000"/>
                <w:szCs w:val="21"/>
              </w:rPr>
              <w:t>25</w:t>
            </w:r>
            <w:r w:rsidR="007A4D6A" w:rsidRPr="00AC21A3">
              <w:rPr>
                <w:rFonts w:ascii="Times New Roman" w:hAnsi="Times New Roman"/>
                <w:bCs/>
                <w:color w:val="000000"/>
                <w:szCs w:val="21"/>
              </w:rPr>
              <w:t>%</w:t>
            </w:r>
          </w:p>
        </w:tc>
      </w:tr>
    </w:tbl>
    <w:bookmarkEnd w:id="3"/>
    <w:p w14:paraId="3B07A823" w14:textId="77777777" w:rsidR="007932D2" w:rsidRPr="00AC21A3" w:rsidRDefault="00E34133" w:rsidP="004649E3">
      <w:pPr>
        <w:pStyle w:val="a8"/>
        <w:numPr>
          <w:ilvl w:val="0"/>
          <w:numId w:val="1"/>
        </w:numPr>
        <w:spacing w:beforeLines="50" w:before="156" w:afterLines="50" w:after="156" w:line="288" w:lineRule="auto"/>
        <w:ind w:left="714" w:firstLineChars="0" w:hanging="357"/>
        <w:outlineLvl w:val="0"/>
        <w:rPr>
          <w:rFonts w:ascii="Times New Roman" w:hAnsi="Times New Roman"/>
          <w:b/>
          <w:szCs w:val="21"/>
        </w:rPr>
      </w:pPr>
      <w:r w:rsidRPr="00AC21A3">
        <w:rPr>
          <w:rFonts w:ascii="Times New Roman" w:eastAsia="黑体" w:hAnsi="Times New Roman" w:hint="eastAsia"/>
          <w:b/>
          <w:szCs w:val="21"/>
        </w:rPr>
        <w:t>Evaluation</w:t>
      </w:r>
      <w:r w:rsidRPr="00AC21A3">
        <w:rPr>
          <w:rFonts w:ascii="Times New Roman" w:eastAsia="黑体" w:hAnsi="Times New Roman"/>
          <w:b/>
          <w:szCs w:val="21"/>
        </w:rPr>
        <w:t xml:space="preserve"> </w:t>
      </w:r>
      <w:r w:rsidRPr="00AC21A3">
        <w:rPr>
          <w:rFonts w:ascii="Times New Roman" w:eastAsia="黑体" w:hAnsi="Times New Roman" w:hint="eastAsia"/>
          <w:b/>
          <w:szCs w:val="21"/>
        </w:rPr>
        <w:t>methods</w:t>
      </w:r>
      <w:r w:rsidRPr="00AC21A3">
        <w:rPr>
          <w:rFonts w:ascii="Times New Roman" w:eastAsia="黑体" w:hAnsi="Times New Roman"/>
          <w:b/>
          <w:szCs w:val="21"/>
        </w:rPr>
        <w:t xml:space="preserve"> and percentage</w:t>
      </w:r>
      <w:r w:rsidR="000120CF" w:rsidRPr="00AC21A3">
        <w:rPr>
          <w:rFonts w:ascii="Times New Roman" w:eastAsia="黑体" w:hAnsi="Times New Roman"/>
          <w:b/>
          <w:szCs w:val="21"/>
        </w:rPr>
        <w:t>（</w:t>
      </w:r>
      <w:r w:rsidRPr="00AC21A3">
        <w:rPr>
          <w:rFonts w:ascii="Times New Roman" w:eastAsia="黑体" w:hAnsi="Times New Roman"/>
          <w:b/>
          <w:szCs w:val="21"/>
        </w:rPr>
        <w:t>Compulsory</w:t>
      </w:r>
      <w:r w:rsidR="000120CF" w:rsidRPr="00AC21A3">
        <w:rPr>
          <w:rFonts w:ascii="Times New Roman" w:eastAsia="黑体" w:hAnsi="Times New Roman"/>
          <w:b/>
          <w:szCs w:val="21"/>
        </w:rPr>
        <w:t>）</w:t>
      </w:r>
    </w:p>
    <w:p w14:paraId="2FCA08A7" w14:textId="3B204E29" w:rsidR="007932D2" w:rsidRDefault="007932D2">
      <w:pPr>
        <w:widowControl/>
        <w:spacing w:beforeLines="50" w:before="156" w:afterLines="50" w:after="156" w:line="288" w:lineRule="auto"/>
        <w:jc w:val="left"/>
        <w:rPr>
          <w:rFonts w:ascii="Times New Roman" w:eastAsia="黑体" w:hAnsi="Times New Roman"/>
          <w:szCs w:val="21"/>
        </w:rPr>
      </w:pPr>
    </w:p>
    <w:p w14:paraId="6163600C" w14:textId="6CD4ACEC" w:rsidR="00FF01C8" w:rsidRPr="00FF01C8" w:rsidRDefault="00FF01C8" w:rsidP="00FF01C8">
      <w:pPr>
        <w:pStyle w:val="a8"/>
        <w:widowControl/>
        <w:numPr>
          <w:ilvl w:val="0"/>
          <w:numId w:val="1"/>
        </w:numPr>
        <w:spacing w:beforeLines="50" w:before="156" w:afterLines="50" w:after="156" w:line="288" w:lineRule="auto"/>
        <w:ind w:firstLineChars="0"/>
        <w:jc w:val="left"/>
        <w:rPr>
          <w:rFonts w:ascii="Times New Roman" w:eastAsia="黑体" w:hAnsi="Times New Roman"/>
          <w:szCs w:val="21"/>
        </w:rPr>
      </w:pPr>
      <w:r>
        <w:rPr>
          <w:rFonts w:ascii="Times New Roman" w:eastAsia="黑体" w:hAnsi="Times New Roman" w:hint="eastAsia"/>
          <w:szCs w:val="21"/>
        </w:rPr>
        <w:t>A</w:t>
      </w:r>
      <w:r>
        <w:rPr>
          <w:rFonts w:ascii="Times New Roman" w:eastAsia="黑体" w:hAnsi="Times New Roman"/>
          <w:szCs w:val="21"/>
        </w:rPr>
        <w:t>dditional knowledge</w:t>
      </w:r>
    </w:p>
    <w:p w14:paraId="50464D7D"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The following magazines, newspapers, and think tanks’ websites are recommended</w:t>
      </w:r>
    </w:p>
    <w:p w14:paraId="34178928"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for familiarizing yourself with the most recent events and developments.</w:t>
      </w:r>
    </w:p>
    <w:p w14:paraId="05F587B8"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Press</w:t>
      </w:r>
    </w:p>
    <w:p w14:paraId="37645C8F"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www.ft.com (the Financial Times)</w:t>
      </w:r>
    </w:p>
    <w:p w14:paraId="203FB510"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www.nytimes.com (the New York Times)</w:t>
      </w:r>
    </w:p>
    <w:p w14:paraId="4711FBDB"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www.economist.com (The Economist)</w:t>
      </w:r>
    </w:p>
    <w:p w14:paraId="17F7E09F"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www.wsj.com (The Wall Street Journal)</w:t>
      </w:r>
    </w:p>
    <w:p w14:paraId="1B70E1FF"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www.bloomberg.com (Bloomberg News)</w:t>
      </w:r>
    </w:p>
    <w:p w14:paraId="549AA9E2"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www.forbes.com (Forbes Magazine)</w:t>
      </w:r>
    </w:p>
    <w:p w14:paraId="4C74306C"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Podcasts</w:t>
      </w:r>
    </w:p>
    <w:p w14:paraId="2072799A"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www.freakonomics.com (Freakonomics Podcast)</w:t>
      </w:r>
    </w:p>
    <w:p w14:paraId="62AFBEAB"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www.econtalk.org (</w:t>
      </w:r>
      <w:proofErr w:type="spellStart"/>
      <w:r w:rsidRPr="00FF01C8">
        <w:rPr>
          <w:rFonts w:ascii="Times New Roman" w:eastAsia="黑体" w:hAnsi="Times New Roman"/>
          <w:szCs w:val="21"/>
        </w:rPr>
        <w:t>EconTalk</w:t>
      </w:r>
      <w:proofErr w:type="spellEnd"/>
      <w:r w:rsidRPr="00FF01C8">
        <w:rPr>
          <w:rFonts w:ascii="Times New Roman" w:eastAsia="黑体" w:hAnsi="Times New Roman"/>
          <w:szCs w:val="21"/>
        </w:rPr>
        <w:t xml:space="preserve"> Podcast)</w:t>
      </w:r>
    </w:p>
    <w:p w14:paraId="0B328908"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https://fee.org/shows (Foundation for Economic Education Podcast)</w:t>
      </w:r>
    </w:p>
    <w:p w14:paraId="2CBFA264" w14:textId="77777777" w:rsidR="00FF01C8" w:rsidRPr="00FF01C8" w:rsidRDefault="00FF01C8" w:rsidP="00FF01C8">
      <w:pPr>
        <w:widowControl/>
        <w:spacing w:beforeLines="50" w:before="156" w:afterLines="50" w:after="156" w:line="288" w:lineRule="auto"/>
        <w:jc w:val="left"/>
        <w:rPr>
          <w:rFonts w:ascii="Times New Roman" w:eastAsia="黑体" w:hAnsi="Times New Roman"/>
          <w:b/>
          <w:bCs/>
          <w:szCs w:val="21"/>
        </w:rPr>
      </w:pPr>
      <w:r w:rsidRPr="00FF01C8">
        <w:rPr>
          <w:rFonts w:ascii="Times New Roman" w:eastAsia="黑体" w:hAnsi="Times New Roman"/>
          <w:b/>
          <w:bCs/>
          <w:szCs w:val="21"/>
        </w:rPr>
        <w:t>YouTube</w:t>
      </w:r>
    </w:p>
    <w:p w14:paraId="4EC5AFCB"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www.vox.com (Vox YouTube Channel)</w:t>
      </w:r>
    </w:p>
    <w:p w14:paraId="10F5D3F1"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www.rt.com/shows/boom-bust (</w:t>
      </w:r>
      <w:proofErr w:type="spellStart"/>
      <w:r w:rsidRPr="00FF01C8">
        <w:rPr>
          <w:rFonts w:ascii="Times New Roman" w:eastAsia="黑体" w:hAnsi="Times New Roman"/>
          <w:szCs w:val="21"/>
        </w:rPr>
        <w:t>BoomBust</w:t>
      </w:r>
      <w:proofErr w:type="spellEnd"/>
      <w:r w:rsidRPr="00FF01C8">
        <w:rPr>
          <w:rFonts w:ascii="Times New Roman" w:eastAsia="黑体" w:hAnsi="Times New Roman"/>
          <w:szCs w:val="21"/>
        </w:rPr>
        <w:t xml:space="preserve"> YouTube Channel)</w:t>
      </w:r>
    </w:p>
    <w:p w14:paraId="41D08C2F" w14:textId="77777777" w:rsidR="00FF01C8" w:rsidRPr="00FF01C8" w:rsidRDefault="00FF01C8" w:rsidP="00FF01C8">
      <w:pPr>
        <w:widowControl/>
        <w:spacing w:beforeLines="50" w:before="156" w:afterLines="50" w:after="156" w:line="288" w:lineRule="auto"/>
        <w:jc w:val="left"/>
        <w:rPr>
          <w:rFonts w:ascii="Times New Roman" w:eastAsia="黑体" w:hAnsi="Times New Roman"/>
          <w:b/>
          <w:bCs/>
          <w:szCs w:val="21"/>
        </w:rPr>
      </w:pPr>
      <w:r w:rsidRPr="00FF01C8">
        <w:rPr>
          <w:rFonts w:ascii="Times New Roman" w:eastAsia="黑体" w:hAnsi="Times New Roman"/>
          <w:b/>
          <w:bCs/>
          <w:szCs w:val="21"/>
        </w:rPr>
        <w:lastRenderedPageBreak/>
        <w:t>Blogs</w:t>
      </w:r>
    </w:p>
    <w:p w14:paraId="789EB36C"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www.gregmankiw.blogspot.com (Prof. Gregory Mankiw’s Blog)</w:t>
      </w:r>
    </w:p>
    <w:p w14:paraId="7B5639F4"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 xml:space="preserve">www.robertstavinsblog.org (Prof. Roberts </w:t>
      </w:r>
      <w:proofErr w:type="spellStart"/>
      <w:r w:rsidRPr="00FF01C8">
        <w:rPr>
          <w:rFonts w:ascii="Times New Roman" w:eastAsia="黑体" w:hAnsi="Times New Roman"/>
          <w:szCs w:val="21"/>
        </w:rPr>
        <w:t>Stavins</w:t>
      </w:r>
      <w:proofErr w:type="spellEnd"/>
      <w:r w:rsidRPr="00FF01C8">
        <w:rPr>
          <w:rFonts w:ascii="Times New Roman" w:eastAsia="黑体" w:hAnsi="Times New Roman"/>
          <w:szCs w:val="21"/>
        </w:rPr>
        <w:t>’ Blog)</w:t>
      </w:r>
    </w:p>
    <w:p w14:paraId="35FA526F"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 xml:space="preserve">www.piketty.blog.lemonde.fr/category/in-english/ (Prof. Thomas </w:t>
      </w:r>
      <w:proofErr w:type="spellStart"/>
      <w:r w:rsidRPr="00FF01C8">
        <w:rPr>
          <w:rFonts w:ascii="Times New Roman" w:eastAsia="黑体" w:hAnsi="Times New Roman"/>
          <w:szCs w:val="21"/>
        </w:rPr>
        <w:t>Pikkety’s</w:t>
      </w:r>
      <w:proofErr w:type="spellEnd"/>
      <w:r w:rsidRPr="00FF01C8">
        <w:rPr>
          <w:rFonts w:ascii="Times New Roman" w:eastAsia="黑体" w:hAnsi="Times New Roman"/>
          <w:szCs w:val="21"/>
        </w:rPr>
        <w:t xml:space="preserve"> Blog)</w:t>
      </w:r>
    </w:p>
    <w:p w14:paraId="5F392B7D"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www.krugman.blogs.nytimes.com (Prof. Paul Krugman’s Column for the New York</w:t>
      </w:r>
    </w:p>
    <w:p w14:paraId="2F4638F9"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Times)</w:t>
      </w:r>
    </w:p>
    <w:p w14:paraId="340464C6" w14:textId="77777777" w:rsidR="00FF01C8" w:rsidRPr="00FF01C8" w:rsidRDefault="00FF01C8" w:rsidP="00FF01C8">
      <w:pPr>
        <w:widowControl/>
        <w:spacing w:beforeLines="50" w:before="156" w:afterLines="50" w:after="156" w:line="288" w:lineRule="auto"/>
        <w:jc w:val="left"/>
        <w:rPr>
          <w:rFonts w:ascii="Times New Roman" w:eastAsia="黑体" w:hAnsi="Times New Roman"/>
          <w:b/>
          <w:bCs/>
          <w:szCs w:val="21"/>
        </w:rPr>
      </w:pPr>
      <w:r w:rsidRPr="00FF01C8">
        <w:rPr>
          <w:rFonts w:ascii="Times New Roman" w:eastAsia="黑体" w:hAnsi="Times New Roman"/>
          <w:b/>
          <w:bCs/>
          <w:szCs w:val="21"/>
        </w:rPr>
        <w:t>Think-Tanks</w:t>
      </w:r>
    </w:p>
    <w:p w14:paraId="279AE23D"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www.bruegel.org (Bruegel Blog)</w:t>
      </w:r>
    </w:p>
    <w:p w14:paraId="7BE5FD9F"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www.cepr.org (Centre for Economic Policy Research)</w:t>
      </w:r>
    </w:p>
    <w:p w14:paraId="413FB732" w14:textId="77777777" w:rsidR="00FF01C8" w:rsidRP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www.ceps.eu (Centre for European Policy Studies)</w:t>
      </w:r>
    </w:p>
    <w:p w14:paraId="122D55FA" w14:textId="4463CB83" w:rsidR="00FF01C8" w:rsidRDefault="00FF01C8" w:rsidP="00FF01C8">
      <w:pPr>
        <w:widowControl/>
        <w:spacing w:beforeLines="50" w:before="156" w:afterLines="50" w:after="156" w:line="288" w:lineRule="auto"/>
        <w:jc w:val="left"/>
        <w:rPr>
          <w:rFonts w:ascii="Times New Roman" w:eastAsia="黑体" w:hAnsi="Times New Roman"/>
          <w:szCs w:val="21"/>
        </w:rPr>
      </w:pPr>
      <w:r w:rsidRPr="00FF01C8">
        <w:rPr>
          <w:rFonts w:ascii="Times New Roman" w:eastAsia="黑体" w:hAnsi="Times New Roman"/>
          <w:szCs w:val="21"/>
        </w:rPr>
        <w:t>www.nber.org (National Bureau of Economic Research)</w:t>
      </w:r>
    </w:p>
    <w:p w14:paraId="17E328E7" w14:textId="77777777" w:rsidR="00FF01C8" w:rsidRPr="00AC21A3" w:rsidRDefault="00FF01C8">
      <w:pPr>
        <w:widowControl/>
        <w:spacing w:beforeLines="50" w:before="156" w:afterLines="50" w:after="156" w:line="288" w:lineRule="auto"/>
        <w:jc w:val="left"/>
        <w:rPr>
          <w:rFonts w:ascii="Times New Roman" w:eastAsia="黑体" w:hAnsi="Times New Roman"/>
          <w:szCs w:val="21"/>
        </w:rPr>
      </w:pPr>
    </w:p>
    <w:p w14:paraId="74BAC283" w14:textId="77777777" w:rsidR="00ED5A18" w:rsidRPr="00AC21A3" w:rsidRDefault="00ED5A18">
      <w:pPr>
        <w:snapToGrid w:val="0"/>
        <w:spacing w:beforeLines="50" w:before="156" w:line="288" w:lineRule="auto"/>
        <w:ind w:firstLineChars="200" w:firstLine="420"/>
        <w:rPr>
          <w:rFonts w:ascii="Times New Roman" w:hAnsi="Times New Roman"/>
          <w:szCs w:val="21"/>
        </w:rPr>
      </w:pPr>
      <w:r w:rsidRPr="00AC21A3">
        <w:rPr>
          <w:rFonts w:ascii="Times New Roman" w:hAnsi="Times New Roman"/>
          <w:szCs w:val="21"/>
        </w:rPr>
        <w:t xml:space="preserve">Generally speaking, “1” indicates to conclusive evaluation, while “x” indicates to evaluation in the whole study period. Times of “x” should be at least 3 times. No matter “1” or “x” could adopt the paper-pen exam or performance evaluation. </w:t>
      </w:r>
    </w:p>
    <w:p w14:paraId="3BC4FF3F" w14:textId="77777777" w:rsidR="007309D1" w:rsidRPr="00AC21A3" w:rsidRDefault="007309D1">
      <w:pPr>
        <w:snapToGrid w:val="0"/>
        <w:spacing w:before="120" w:after="120" w:line="288" w:lineRule="auto"/>
        <w:ind w:firstLineChars="200" w:firstLine="420"/>
        <w:rPr>
          <w:rFonts w:ascii="Times New Roman" w:hAnsi="Times New Roman"/>
          <w:color w:val="000000"/>
          <w:szCs w:val="21"/>
        </w:rPr>
      </w:pPr>
      <w:r w:rsidRPr="00AC21A3">
        <w:rPr>
          <w:rFonts w:ascii="Times New Roman" w:hAnsi="Times New Roman"/>
          <w:color w:val="000000"/>
          <w:szCs w:val="21"/>
        </w:rPr>
        <w:t xml:space="preserve">The common methods are course presentation, oral report, thesis, diary, introspection, research report, personal project report, team work project report, </w:t>
      </w:r>
      <w:r w:rsidR="00C25589" w:rsidRPr="00AC21A3">
        <w:rPr>
          <w:rFonts w:ascii="Times New Roman" w:hAnsi="Times New Roman"/>
          <w:color w:val="000000"/>
          <w:szCs w:val="21"/>
        </w:rPr>
        <w:t>experiment</w:t>
      </w:r>
      <w:r w:rsidRPr="00AC21A3">
        <w:rPr>
          <w:rFonts w:ascii="Times New Roman" w:hAnsi="Times New Roman"/>
          <w:color w:val="000000"/>
          <w:szCs w:val="21"/>
        </w:rPr>
        <w:t xml:space="preserve"> report, reading report, work, oral test, quiz, </w:t>
      </w:r>
      <w:r w:rsidR="00C25589" w:rsidRPr="00AC21A3">
        <w:rPr>
          <w:rFonts w:ascii="Times New Roman" w:hAnsi="Times New Roman"/>
          <w:color w:val="000000"/>
          <w:szCs w:val="21"/>
        </w:rPr>
        <w:t xml:space="preserve">closed examination, opened examination, on-site report, self-evaluation, colleague evaluation and so on. </w:t>
      </w:r>
      <w:r w:rsidR="00C25589" w:rsidRPr="00AC21A3">
        <w:rPr>
          <w:rFonts w:ascii="Times New Roman" w:hAnsi="Times New Roman" w:hint="eastAsia"/>
          <w:color w:val="000000"/>
          <w:szCs w:val="21"/>
        </w:rPr>
        <w:t>Generally</w:t>
      </w:r>
      <w:r w:rsidR="00C25589" w:rsidRPr="00AC21A3">
        <w:rPr>
          <w:rFonts w:ascii="Times New Roman" w:hAnsi="Times New Roman"/>
          <w:color w:val="000000"/>
          <w:szCs w:val="21"/>
        </w:rPr>
        <w:t xml:space="preserve"> speaking, the out-class reading report should be part of “x” exam. </w:t>
      </w:r>
    </w:p>
    <w:p w14:paraId="0F80DDD8" w14:textId="77777777" w:rsidR="007932D2" w:rsidRPr="00AC21A3" w:rsidRDefault="00EF1938" w:rsidP="001E6A5B">
      <w:pPr>
        <w:snapToGrid w:val="0"/>
        <w:spacing w:before="120" w:after="120" w:line="288" w:lineRule="auto"/>
        <w:ind w:firstLineChars="200" w:firstLine="420"/>
        <w:rPr>
          <w:rFonts w:ascii="Times New Roman" w:hAnsi="Times New Roman"/>
          <w:szCs w:val="21"/>
        </w:rPr>
      </w:pPr>
      <w:r w:rsidRPr="00AC21A3">
        <w:rPr>
          <w:rFonts w:ascii="Times New Roman" w:hAnsi="Times New Roman"/>
          <w:szCs w:val="21"/>
        </w:rPr>
        <w:t xml:space="preserve">Given that the course </w:t>
      </w:r>
      <w:proofErr w:type="gramStart"/>
      <w:r w:rsidRPr="00AC21A3">
        <w:rPr>
          <w:rFonts w:ascii="Times New Roman" w:hAnsi="Times New Roman"/>
          <w:szCs w:val="21"/>
        </w:rPr>
        <w:t>are</w:t>
      </w:r>
      <w:proofErr w:type="gramEnd"/>
      <w:r w:rsidRPr="00AC21A3">
        <w:rPr>
          <w:rFonts w:ascii="Times New Roman" w:hAnsi="Times New Roman"/>
          <w:szCs w:val="21"/>
        </w:rPr>
        <w:t xml:space="preserve"> taught by more than one lecturers, the content &amp;C times &amp; </w:t>
      </w:r>
      <w:proofErr w:type="spellStart"/>
      <w:r w:rsidR="00495229" w:rsidRPr="00AC21A3">
        <w:rPr>
          <w:rFonts w:ascii="Times New Roman" w:hAnsi="Times New Roman"/>
          <w:szCs w:val="21"/>
        </w:rPr>
        <w:t>percnetage</w:t>
      </w:r>
      <w:proofErr w:type="spellEnd"/>
      <w:r w:rsidRPr="00AC21A3">
        <w:rPr>
          <w:rFonts w:ascii="Times New Roman" w:hAnsi="Times New Roman"/>
          <w:szCs w:val="21"/>
        </w:rPr>
        <w:t xml:space="preserve"> of X is decided by committee of this course. </w:t>
      </w:r>
    </w:p>
    <w:p w14:paraId="5DCB65A8" w14:textId="77777777" w:rsidR="007932D2" w:rsidRPr="00AC21A3" w:rsidRDefault="007932D2">
      <w:pPr>
        <w:snapToGrid w:val="0"/>
        <w:spacing w:before="120" w:after="120" w:line="288" w:lineRule="auto"/>
        <w:ind w:firstLineChars="200" w:firstLine="420"/>
        <w:rPr>
          <w:rFonts w:ascii="Times New Roman" w:hAnsi="Times New Roman"/>
          <w:szCs w:val="21"/>
        </w:rPr>
      </w:pPr>
    </w:p>
    <w:p w14:paraId="5F07D517" w14:textId="77777777" w:rsidR="007932D2" w:rsidRPr="00AC21A3" w:rsidRDefault="000D193A" w:rsidP="00B50459">
      <w:pPr>
        <w:snapToGrid w:val="0"/>
        <w:spacing w:line="288" w:lineRule="auto"/>
        <w:rPr>
          <w:rFonts w:ascii="Times New Roman" w:hAnsi="Times New Roman"/>
          <w:szCs w:val="21"/>
        </w:rPr>
      </w:pPr>
      <w:bookmarkStart w:id="4" w:name="_Hlk507462387"/>
      <w:r w:rsidRPr="00AC21A3">
        <w:rPr>
          <w:rFonts w:ascii="Times New Roman" w:hAnsi="Times New Roman"/>
          <w:szCs w:val="21"/>
        </w:rPr>
        <w:t>Formulator</w:t>
      </w:r>
      <w:r w:rsidR="000120CF" w:rsidRPr="00AC21A3">
        <w:rPr>
          <w:rFonts w:ascii="Times New Roman" w:hAnsi="Times New Roman"/>
          <w:szCs w:val="21"/>
        </w:rPr>
        <w:t>：</w:t>
      </w:r>
      <w:r w:rsidR="000120CF" w:rsidRPr="00AC21A3">
        <w:rPr>
          <w:rFonts w:ascii="Times New Roman" w:hAnsi="Times New Roman"/>
          <w:szCs w:val="21"/>
        </w:rPr>
        <w:t xml:space="preserve">  </w:t>
      </w:r>
      <w:r w:rsidR="00AC21A3" w:rsidRPr="00AC21A3">
        <w:rPr>
          <w:rFonts w:ascii="Times New Roman" w:hAnsi="Times New Roman"/>
          <w:szCs w:val="21"/>
        </w:rPr>
        <w:t xml:space="preserve">   </w:t>
      </w:r>
      <w:r w:rsidR="000120CF" w:rsidRPr="00AC21A3">
        <w:rPr>
          <w:rFonts w:ascii="Times New Roman" w:hAnsi="Times New Roman"/>
          <w:szCs w:val="21"/>
        </w:rPr>
        <w:t xml:space="preserve">       </w:t>
      </w:r>
      <w:r w:rsidR="00495229" w:rsidRPr="00AC21A3">
        <w:rPr>
          <w:rFonts w:ascii="Times New Roman" w:hAnsi="Times New Roman"/>
          <w:szCs w:val="21"/>
        </w:rPr>
        <w:t>Signature of dean</w:t>
      </w:r>
      <w:r w:rsidR="000120CF" w:rsidRPr="00AC21A3">
        <w:rPr>
          <w:rFonts w:ascii="Times New Roman" w:hAnsi="Times New Roman"/>
          <w:szCs w:val="21"/>
        </w:rPr>
        <w:t>：</w:t>
      </w:r>
      <w:r w:rsidR="00B50459" w:rsidRPr="00AC21A3">
        <w:rPr>
          <w:rFonts w:ascii="Times New Roman" w:hAnsi="Times New Roman" w:hint="eastAsia"/>
          <w:szCs w:val="21"/>
        </w:rPr>
        <w:t xml:space="preserve"> </w:t>
      </w:r>
      <w:r w:rsidR="00B50459" w:rsidRPr="00AC21A3">
        <w:rPr>
          <w:rFonts w:ascii="Times New Roman" w:hAnsi="Times New Roman"/>
          <w:szCs w:val="21"/>
        </w:rPr>
        <w:t xml:space="preserve">   </w:t>
      </w:r>
      <w:r w:rsidRPr="00AC21A3">
        <w:rPr>
          <w:rFonts w:ascii="Times New Roman" w:hAnsi="Times New Roman"/>
          <w:szCs w:val="21"/>
        </w:rPr>
        <w:t xml:space="preserve">  </w:t>
      </w:r>
      <w:r w:rsidR="00AC21A3" w:rsidRPr="00AC21A3">
        <w:rPr>
          <w:rFonts w:ascii="Times New Roman" w:hAnsi="Times New Roman"/>
          <w:szCs w:val="21"/>
        </w:rPr>
        <w:t xml:space="preserve">     </w:t>
      </w:r>
      <w:r w:rsidRPr="00AC21A3">
        <w:rPr>
          <w:rFonts w:ascii="Times New Roman" w:hAnsi="Times New Roman"/>
          <w:szCs w:val="21"/>
        </w:rPr>
        <w:t xml:space="preserve"> </w:t>
      </w:r>
      <w:r w:rsidR="00495229" w:rsidRPr="00AC21A3">
        <w:rPr>
          <w:rFonts w:ascii="Times New Roman" w:hAnsi="Times New Roman"/>
          <w:szCs w:val="21"/>
        </w:rPr>
        <w:t>Time</w:t>
      </w:r>
      <w:r w:rsidR="000120CF" w:rsidRPr="00AC21A3">
        <w:rPr>
          <w:rFonts w:ascii="Times New Roman" w:hAnsi="Times New Roman"/>
          <w:szCs w:val="21"/>
        </w:rPr>
        <w:t>：</w:t>
      </w:r>
      <w:r w:rsidR="000120CF" w:rsidRPr="00AC21A3">
        <w:rPr>
          <w:rFonts w:ascii="Times New Roman" w:hAnsi="Times New Roman"/>
          <w:szCs w:val="21"/>
        </w:rPr>
        <w:t xml:space="preserve">                       </w:t>
      </w:r>
    </w:p>
    <w:bookmarkEnd w:id="4"/>
    <w:p w14:paraId="4A86C53F" w14:textId="10F9DCAD" w:rsidR="007932D2" w:rsidRPr="00AC21A3" w:rsidRDefault="00AC21A3">
      <w:pPr>
        <w:rPr>
          <w:rFonts w:ascii="Times New Roman" w:hAnsi="Times New Roman"/>
          <w:szCs w:val="21"/>
        </w:rPr>
      </w:pPr>
      <w:r>
        <w:rPr>
          <w:rFonts w:ascii="Times New Roman" w:hAnsi="Times New Roman" w:hint="eastAsia"/>
          <w:szCs w:val="21"/>
        </w:rPr>
        <w:t xml:space="preserve">  </w:t>
      </w:r>
      <w:r w:rsidR="00056ECA">
        <w:rPr>
          <w:rFonts w:ascii="Times New Roman" w:hAnsi="Times New Roman"/>
          <w:szCs w:val="21"/>
        </w:rPr>
        <w:t>WAN Yuan</w:t>
      </w:r>
    </w:p>
    <w:sectPr w:rsidR="007932D2" w:rsidRPr="00AC21A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BA454E" w14:textId="77777777" w:rsidR="00617BE8" w:rsidRDefault="00617BE8" w:rsidP="00A958C7">
      <w:r>
        <w:separator/>
      </w:r>
    </w:p>
  </w:endnote>
  <w:endnote w:type="continuationSeparator" w:id="0">
    <w:p w14:paraId="11B09EC4" w14:textId="77777777" w:rsidR="00617BE8" w:rsidRDefault="00617BE8" w:rsidP="00A9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CC5247" w14:textId="77777777" w:rsidR="00617BE8" w:rsidRDefault="00617BE8" w:rsidP="00A958C7">
      <w:r>
        <w:separator/>
      </w:r>
    </w:p>
  </w:footnote>
  <w:footnote w:type="continuationSeparator" w:id="0">
    <w:p w14:paraId="6B45D71B" w14:textId="77777777" w:rsidR="00617BE8" w:rsidRDefault="00617BE8" w:rsidP="00A958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82332B"/>
    <w:multiLevelType w:val="hybridMultilevel"/>
    <w:tmpl w:val="397A8BB2"/>
    <w:lvl w:ilvl="0" w:tplc="228805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F7633B"/>
    <w:multiLevelType w:val="hybridMultilevel"/>
    <w:tmpl w:val="1868A61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3C107B9D"/>
    <w:multiLevelType w:val="hybridMultilevel"/>
    <w:tmpl w:val="75F22A02"/>
    <w:lvl w:ilvl="0" w:tplc="037E52A6">
      <w:start w:val="1"/>
      <w:numFmt w:val="decimal"/>
      <w:lvlText w:val="%1."/>
      <w:lvlJc w:val="left"/>
      <w:pPr>
        <w:ind w:left="720" w:hanging="360"/>
      </w:pPr>
      <w:rPr>
        <w:rFonts w:eastAsia="黑体" w:hint="default"/>
        <w:b/>
        <w:color w:val="auto"/>
        <w:sz w:val="24"/>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B7651F"/>
    <w:rsid w:val="000120CF"/>
    <w:rsid w:val="00014731"/>
    <w:rsid w:val="00040CE8"/>
    <w:rsid w:val="00047437"/>
    <w:rsid w:val="00056ECA"/>
    <w:rsid w:val="000633FA"/>
    <w:rsid w:val="00083C25"/>
    <w:rsid w:val="000B17C0"/>
    <w:rsid w:val="000C6924"/>
    <w:rsid w:val="000D193A"/>
    <w:rsid w:val="000E5D2E"/>
    <w:rsid w:val="000F3981"/>
    <w:rsid w:val="001072BC"/>
    <w:rsid w:val="00122303"/>
    <w:rsid w:val="001336FD"/>
    <w:rsid w:val="001473FB"/>
    <w:rsid w:val="001A332D"/>
    <w:rsid w:val="001B142C"/>
    <w:rsid w:val="001C2458"/>
    <w:rsid w:val="001D725E"/>
    <w:rsid w:val="001E6A5B"/>
    <w:rsid w:val="00204FD2"/>
    <w:rsid w:val="00223ED5"/>
    <w:rsid w:val="00236FCD"/>
    <w:rsid w:val="00237DC7"/>
    <w:rsid w:val="00240C53"/>
    <w:rsid w:val="00254A3D"/>
    <w:rsid w:val="00256B39"/>
    <w:rsid w:val="0026033C"/>
    <w:rsid w:val="00286535"/>
    <w:rsid w:val="002C3752"/>
    <w:rsid w:val="002D6F55"/>
    <w:rsid w:val="002E3721"/>
    <w:rsid w:val="00301C17"/>
    <w:rsid w:val="00313BBA"/>
    <w:rsid w:val="0032357D"/>
    <w:rsid w:val="0032602E"/>
    <w:rsid w:val="003367AE"/>
    <w:rsid w:val="0035761E"/>
    <w:rsid w:val="0038309F"/>
    <w:rsid w:val="00390F08"/>
    <w:rsid w:val="003B1258"/>
    <w:rsid w:val="003B427C"/>
    <w:rsid w:val="003E2457"/>
    <w:rsid w:val="00401463"/>
    <w:rsid w:val="00402B92"/>
    <w:rsid w:val="004100B0"/>
    <w:rsid w:val="00433D5C"/>
    <w:rsid w:val="004613A8"/>
    <w:rsid w:val="004649E3"/>
    <w:rsid w:val="00464A80"/>
    <w:rsid w:val="004718C1"/>
    <w:rsid w:val="004731D9"/>
    <w:rsid w:val="00484359"/>
    <w:rsid w:val="00495229"/>
    <w:rsid w:val="00496DE9"/>
    <w:rsid w:val="00502F6B"/>
    <w:rsid w:val="00506DAA"/>
    <w:rsid w:val="00524509"/>
    <w:rsid w:val="00530FB7"/>
    <w:rsid w:val="005467DC"/>
    <w:rsid w:val="00553D03"/>
    <w:rsid w:val="00570B6E"/>
    <w:rsid w:val="00582112"/>
    <w:rsid w:val="00596331"/>
    <w:rsid w:val="005A0B42"/>
    <w:rsid w:val="005A566D"/>
    <w:rsid w:val="005B2B6D"/>
    <w:rsid w:val="005B4B4E"/>
    <w:rsid w:val="005C2D42"/>
    <w:rsid w:val="00602FDB"/>
    <w:rsid w:val="00603A46"/>
    <w:rsid w:val="00617BE8"/>
    <w:rsid w:val="00624FE1"/>
    <w:rsid w:val="0062699E"/>
    <w:rsid w:val="00636F40"/>
    <w:rsid w:val="00643F5E"/>
    <w:rsid w:val="006B59A3"/>
    <w:rsid w:val="007208D6"/>
    <w:rsid w:val="007273BF"/>
    <w:rsid w:val="007309D1"/>
    <w:rsid w:val="00735994"/>
    <w:rsid w:val="00755E5F"/>
    <w:rsid w:val="00756E87"/>
    <w:rsid w:val="007766D6"/>
    <w:rsid w:val="007932D2"/>
    <w:rsid w:val="007A4D6A"/>
    <w:rsid w:val="00837D3B"/>
    <w:rsid w:val="008452E4"/>
    <w:rsid w:val="00854499"/>
    <w:rsid w:val="00882E4F"/>
    <w:rsid w:val="00894772"/>
    <w:rsid w:val="00895FEF"/>
    <w:rsid w:val="008B397C"/>
    <w:rsid w:val="008B47F4"/>
    <w:rsid w:val="008D2192"/>
    <w:rsid w:val="008E6914"/>
    <w:rsid w:val="00900019"/>
    <w:rsid w:val="0090489B"/>
    <w:rsid w:val="00911946"/>
    <w:rsid w:val="009325D3"/>
    <w:rsid w:val="00940F2D"/>
    <w:rsid w:val="00942AC6"/>
    <w:rsid w:val="00955193"/>
    <w:rsid w:val="0097651C"/>
    <w:rsid w:val="0099063E"/>
    <w:rsid w:val="009B0D2F"/>
    <w:rsid w:val="009D3915"/>
    <w:rsid w:val="009E1F41"/>
    <w:rsid w:val="00A0755D"/>
    <w:rsid w:val="00A447C2"/>
    <w:rsid w:val="00A6773D"/>
    <w:rsid w:val="00A769B1"/>
    <w:rsid w:val="00A837D5"/>
    <w:rsid w:val="00A958C7"/>
    <w:rsid w:val="00A9647E"/>
    <w:rsid w:val="00AA6A91"/>
    <w:rsid w:val="00AC21A3"/>
    <w:rsid w:val="00AC4137"/>
    <w:rsid w:val="00AC4C45"/>
    <w:rsid w:val="00AD2792"/>
    <w:rsid w:val="00AD68EF"/>
    <w:rsid w:val="00B21B2A"/>
    <w:rsid w:val="00B32C71"/>
    <w:rsid w:val="00B372E9"/>
    <w:rsid w:val="00B40438"/>
    <w:rsid w:val="00B42E9B"/>
    <w:rsid w:val="00B46F21"/>
    <w:rsid w:val="00B50459"/>
    <w:rsid w:val="00B511A5"/>
    <w:rsid w:val="00B52BE7"/>
    <w:rsid w:val="00B573AF"/>
    <w:rsid w:val="00B613C2"/>
    <w:rsid w:val="00B64476"/>
    <w:rsid w:val="00B736A7"/>
    <w:rsid w:val="00B7651F"/>
    <w:rsid w:val="00B7714E"/>
    <w:rsid w:val="00B914F5"/>
    <w:rsid w:val="00BB75E7"/>
    <w:rsid w:val="00BF19DE"/>
    <w:rsid w:val="00C061F1"/>
    <w:rsid w:val="00C25589"/>
    <w:rsid w:val="00C44AAB"/>
    <w:rsid w:val="00C56E09"/>
    <w:rsid w:val="00C57513"/>
    <w:rsid w:val="00C630DD"/>
    <w:rsid w:val="00C672EA"/>
    <w:rsid w:val="00C86CC4"/>
    <w:rsid w:val="00C936E6"/>
    <w:rsid w:val="00CB022C"/>
    <w:rsid w:val="00CD097A"/>
    <w:rsid w:val="00CD7A6B"/>
    <w:rsid w:val="00CF096B"/>
    <w:rsid w:val="00D042CE"/>
    <w:rsid w:val="00D322DF"/>
    <w:rsid w:val="00D33C13"/>
    <w:rsid w:val="00D3721B"/>
    <w:rsid w:val="00D44BC4"/>
    <w:rsid w:val="00D76A0A"/>
    <w:rsid w:val="00D9473A"/>
    <w:rsid w:val="00D95833"/>
    <w:rsid w:val="00DD56E0"/>
    <w:rsid w:val="00DE70A9"/>
    <w:rsid w:val="00DF551D"/>
    <w:rsid w:val="00E1532F"/>
    <w:rsid w:val="00E16D30"/>
    <w:rsid w:val="00E33169"/>
    <w:rsid w:val="00E34133"/>
    <w:rsid w:val="00E373EE"/>
    <w:rsid w:val="00E70904"/>
    <w:rsid w:val="00E837A8"/>
    <w:rsid w:val="00E86A9F"/>
    <w:rsid w:val="00E92755"/>
    <w:rsid w:val="00E92881"/>
    <w:rsid w:val="00ED5A18"/>
    <w:rsid w:val="00ED7408"/>
    <w:rsid w:val="00EE3F38"/>
    <w:rsid w:val="00EE4B5A"/>
    <w:rsid w:val="00EF1938"/>
    <w:rsid w:val="00EF44B1"/>
    <w:rsid w:val="00F0088B"/>
    <w:rsid w:val="00F17B47"/>
    <w:rsid w:val="00F35AA0"/>
    <w:rsid w:val="00F36BA9"/>
    <w:rsid w:val="00F45D42"/>
    <w:rsid w:val="00F46774"/>
    <w:rsid w:val="00F55865"/>
    <w:rsid w:val="00F574F9"/>
    <w:rsid w:val="00F94635"/>
    <w:rsid w:val="00F970B2"/>
    <w:rsid w:val="00FD290F"/>
    <w:rsid w:val="00FE1F90"/>
    <w:rsid w:val="00FE64AB"/>
    <w:rsid w:val="00FE6922"/>
    <w:rsid w:val="00FF01C8"/>
    <w:rsid w:val="00FF487B"/>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5C81D07"/>
  <w15:docId w15:val="{F2F4382F-A818-480A-916E-FF6E863BB2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semiHidden/>
    <w:qFormat/>
    <w:rPr>
      <w:sz w:val="18"/>
      <w:szCs w:val="18"/>
    </w:rPr>
  </w:style>
  <w:style w:type="character" w:customStyle="1" w:styleId="a4">
    <w:name w:val="页脚 字符"/>
    <w:basedOn w:val="a0"/>
    <w:link w:val="a3"/>
    <w:uiPriority w:val="99"/>
    <w:semiHidden/>
    <w:qFormat/>
    <w:rPr>
      <w:sz w:val="18"/>
      <w:szCs w:val="18"/>
    </w:rPr>
  </w:style>
  <w:style w:type="paragraph" w:styleId="a8">
    <w:name w:val="List Paragraph"/>
    <w:basedOn w:val="a"/>
    <w:uiPriority w:val="99"/>
    <w:rsid w:val="004649E3"/>
    <w:pPr>
      <w:ind w:firstLineChars="200" w:firstLine="420"/>
    </w:pPr>
  </w:style>
  <w:style w:type="character" w:customStyle="1" w:styleId="shorttext">
    <w:name w:val="short_text"/>
    <w:basedOn w:val="a0"/>
    <w:rsid w:val="00B21B2A"/>
  </w:style>
  <w:style w:type="paragraph" w:styleId="a9">
    <w:name w:val="Balloon Text"/>
    <w:basedOn w:val="a"/>
    <w:link w:val="aa"/>
    <w:uiPriority w:val="99"/>
    <w:semiHidden/>
    <w:unhideWhenUsed/>
    <w:rsid w:val="00E1532F"/>
    <w:rPr>
      <w:sz w:val="18"/>
      <w:szCs w:val="18"/>
    </w:rPr>
  </w:style>
  <w:style w:type="character" w:customStyle="1" w:styleId="aa">
    <w:name w:val="批注框文本 字符"/>
    <w:basedOn w:val="a0"/>
    <w:link w:val="a9"/>
    <w:uiPriority w:val="99"/>
    <w:semiHidden/>
    <w:rsid w:val="00E1532F"/>
    <w:rPr>
      <w:rFonts w:ascii="Calibri" w:eastAsia="宋体" w:hAnsi="Calibri" w:cs="Times New Roman"/>
      <w:kern w:val="2"/>
      <w:sz w:val="18"/>
      <w:szCs w:val="18"/>
    </w:rPr>
  </w:style>
  <w:style w:type="table" w:customStyle="1" w:styleId="TableNormal">
    <w:name w:val="Table Normal"/>
    <w:uiPriority w:val="2"/>
    <w:semiHidden/>
    <w:unhideWhenUsed/>
    <w:qFormat/>
    <w:rsid w:val="00C672EA"/>
    <w:pPr>
      <w:widowControl w:val="0"/>
      <w:autoSpaceDE w:val="0"/>
      <w:autoSpaceDN w:val="0"/>
    </w:pPr>
    <w:rPr>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C672EA"/>
    <w:pPr>
      <w:autoSpaceDE w:val="0"/>
      <w:autoSpaceDN w:val="0"/>
      <w:ind w:left="107"/>
      <w:jc w:val="left"/>
    </w:pPr>
    <w:rPr>
      <w:rFonts w:ascii="Arial" w:eastAsia="Arial" w:hAnsi="Arial" w:cs="Arial"/>
      <w:kern w:val="0"/>
      <w:sz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519968">
      <w:bodyDiv w:val="1"/>
      <w:marLeft w:val="0"/>
      <w:marRight w:val="0"/>
      <w:marTop w:val="0"/>
      <w:marBottom w:val="0"/>
      <w:divBdr>
        <w:top w:val="none" w:sz="0" w:space="0" w:color="auto"/>
        <w:left w:val="none" w:sz="0" w:space="0" w:color="auto"/>
        <w:bottom w:val="none" w:sz="0" w:space="0" w:color="auto"/>
        <w:right w:val="none" w:sz="0" w:space="0" w:color="auto"/>
      </w:divBdr>
      <w:divsChild>
        <w:div w:id="1365013612">
          <w:marLeft w:val="0"/>
          <w:marRight w:val="0"/>
          <w:marTop w:val="0"/>
          <w:marBottom w:val="0"/>
          <w:divBdr>
            <w:top w:val="none" w:sz="0" w:space="0" w:color="auto"/>
            <w:left w:val="none" w:sz="0" w:space="0" w:color="auto"/>
            <w:bottom w:val="none" w:sz="0" w:space="0" w:color="auto"/>
            <w:right w:val="none" w:sz="0" w:space="0" w:color="auto"/>
          </w:divBdr>
          <w:divsChild>
            <w:div w:id="2046522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719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331F86-EF8A-4043-B399-19FA51C54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1338</TotalTime>
  <Pages>5</Pages>
  <Words>1192</Words>
  <Characters>6798</Characters>
  <Application>Microsoft Office Word</Application>
  <DocSecurity>0</DocSecurity>
  <Lines>56</Lines>
  <Paragraphs>15</Paragraphs>
  <ScaleCrop>false</ScaleCrop>
  <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Yuan Wan</cp:lastModifiedBy>
  <cp:revision>36</cp:revision>
  <cp:lastPrinted>2019-06-27T11:46:00Z</cp:lastPrinted>
  <dcterms:created xsi:type="dcterms:W3CDTF">2016-12-19T07:34:00Z</dcterms:created>
  <dcterms:modified xsi:type="dcterms:W3CDTF">2019-09-04T05:44:00Z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ies>
</file>