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4A5" w:rsidRDefault="00212C81" w:rsidP="00F014A5">
      <w:pPr>
        <w:spacing w:line="288" w:lineRule="auto"/>
        <w:jc w:val="center"/>
        <w:rPr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2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019A" w:rsidRDefault="004C019A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" stroked="f" strokeweight=".5pt">
                <v:textbox>
                  <w:txbxContent>
                    <w:p w:rsidR="004C019A" w:rsidRDefault="004C019A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a2"/>
      <w:bookmarkEnd w:id="0"/>
      <w:r w:rsidR="00F014A5">
        <w:rPr>
          <w:rFonts w:hint="eastAsia"/>
          <w:b/>
          <w:sz w:val="28"/>
          <w:szCs w:val="30"/>
        </w:rPr>
        <w:t>【</w:t>
      </w:r>
      <w:r w:rsidRPr="00F217EA">
        <w:rPr>
          <w:rFonts w:hint="eastAsia"/>
          <w:b/>
          <w:sz w:val="28"/>
          <w:szCs w:val="30"/>
        </w:rPr>
        <w:t>国际商务谈判（双语）</w:t>
      </w:r>
      <w:r w:rsidR="00F014A5">
        <w:rPr>
          <w:rFonts w:hint="eastAsia"/>
          <w:b/>
          <w:sz w:val="28"/>
          <w:szCs w:val="30"/>
        </w:rPr>
        <w:t>】</w:t>
      </w:r>
    </w:p>
    <w:p w:rsidR="00BD03C8" w:rsidRDefault="00F014A5" w:rsidP="00F014A5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212C81" w:rsidRPr="001416CD">
        <w:rPr>
          <w:b/>
          <w:sz w:val="28"/>
          <w:szCs w:val="30"/>
        </w:rPr>
        <w:t>International Business Negotiation</w:t>
      </w:r>
      <w:r w:rsidR="006116F6" w:rsidRPr="008C6956">
        <w:rPr>
          <w:rFonts w:hint="eastAsia"/>
          <w:b/>
          <w:color w:val="000000" w:themeColor="text1"/>
          <w:sz w:val="28"/>
          <w:szCs w:val="30"/>
        </w:rPr>
        <w:t>(</w:t>
      </w:r>
      <w:r w:rsidR="006116F6" w:rsidRPr="008C6956">
        <w:rPr>
          <w:b/>
          <w:color w:val="000000" w:themeColor="text1"/>
          <w:sz w:val="28"/>
          <w:szCs w:val="30"/>
        </w:rPr>
        <w:t>Bilingual)</w:t>
      </w:r>
      <w:r>
        <w:rPr>
          <w:rFonts w:hint="eastAsia"/>
          <w:b/>
          <w:sz w:val="28"/>
          <w:szCs w:val="30"/>
        </w:rPr>
        <w:t>】</w:t>
      </w:r>
    </w:p>
    <w:p w:rsidR="00BD03C8" w:rsidRDefault="004C019A" w:rsidP="00F014A5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基本信息（必填项）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9B19F0" w:rsidRPr="006116F6">
        <w:rPr>
          <w:sz w:val="20"/>
          <w:szCs w:val="20"/>
        </w:rPr>
        <w:t>206006</w:t>
      </w:r>
      <w:r w:rsidR="0059244F"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 w:rsidR="00F014A5"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 w:rsidR="006116F6" w:rsidRPr="008C6956">
        <w:rPr>
          <w:rFonts w:hint="eastAsia"/>
          <w:color w:val="000000" w:themeColor="text1"/>
          <w:sz w:val="20"/>
          <w:szCs w:val="20"/>
        </w:rPr>
        <w:t>工商管理（奢侈品管理方向）</w:t>
      </w:r>
      <w:r>
        <w:rPr>
          <w:color w:val="000000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Pr="0059244F">
        <w:rPr>
          <w:color w:val="000000" w:themeColor="text1"/>
          <w:sz w:val="20"/>
          <w:szCs w:val="20"/>
        </w:rPr>
        <w:t>【</w:t>
      </w:r>
      <w:r w:rsidRPr="0059244F">
        <w:rPr>
          <w:rFonts w:hint="eastAsia"/>
          <w:color w:val="000000" w:themeColor="text1"/>
          <w:sz w:val="20"/>
          <w:szCs w:val="20"/>
        </w:rPr>
        <w:t>院级</w:t>
      </w:r>
      <w:r w:rsidR="0059244F" w:rsidRPr="0059244F">
        <w:rPr>
          <w:rFonts w:hint="eastAsia"/>
          <w:color w:val="000000" w:themeColor="text1"/>
          <w:sz w:val="20"/>
          <w:szCs w:val="20"/>
        </w:rPr>
        <w:t>选</w:t>
      </w:r>
      <w:r w:rsidRPr="0059244F">
        <w:rPr>
          <w:rFonts w:hint="eastAsia"/>
          <w:color w:val="000000" w:themeColor="text1"/>
          <w:sz w:val="20"/>
          <w:szCs w:val="20"/>
        </w:rPr>
        <w:t>修课</w:t>
      </w:r>
      <w:r w:rsidRPr="0059244F">
        <w:rPr>
          <w:color w:val="000000" w:themeColor="text1"/>
          <w:sz w:val="20"/>
          <w:szCs w:val="20"/>
        </w:rPr>
        <w:t>】</w:t>
      </w:r>
    </w:p>
    <w:p w:rsidR="00BD03C8" w:rsidRDefault="004C019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珠宝学院工商管理</w:t>
      </w:r>
      <w:r w:rsidR="0059244F">
        <w:rPr>
          <w:rFonts w:hint="eastAsia"/>
          <w:bCs/>
          <w:color w:val="000000" w:themeColor="text1"/>
          <w:sz w:val="20"/>
          <w:szCs w:val="20"/>
        </w:rPr>
        <w:t>（奢侈品管理）</w:t>
      </w:r>
      <w:r w:rsidR="006116F6" w:rsidRPr="008C6956">
        <w:rPr>
          <w:rFonts w:hint="eastAsia"/>
          <w:bCs/>
          <w:color w:val="000000" w:themeColor="text1"/>
          <w:sz w:val="20"/>
          <w:szCs w:val="20"/>
        </w:rPr>
        <w:t>系</w:t>
      </w:r>
    </w:p>
    <w:p w:rsidR="00F014A5" w:rsidRPr="006116F6" w:rsidRDefault="004C019A" w:rsidP="006116F6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 w:rsidR="00F014A5" w:rsidRPr="001416CD">
        <w:rPr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国际商务谈判</w:t>
      </w:r>
      <w:r w:rsidR="0059244F">
        <w:rPr>
          <w:rFonts w:hint="eastAsia"/>
          <w:sz w:val="20"/>
          <w:szCs w:val="20"/>
        </w:rPr>
        <w:t xml:space="preserve"> </w:t>
      </w:r>
      <w:r w:rsidR="00F014A5" w:rsidRPr="001416CD">
        <w:rPr>
          <w:rFonts w:hint="eastAsia"/>
          <w:sz w:val="20"/>
          <w:szCs w:val="20"/>
        </w:rPr>
        <w:t>罗伊·</w:t>
      </w:r>
      <w:r w:rsidR="00F014A5" w:rsidRPr="001416CD">
        <w:rPr>
          <w:rFonts w:hint="eastAsia"/>
          <w:sz w:val="20"/>
          <w:szCs w:val="20"/>
        </w:rPr>
        <w:t>J</w:t>
      </w:r>
      <w:r w:rsidR="00F014A5" w:rsidRPr="001416CD">
        <w:rPr>
          <w:rFonts w:hint="eastAsia"/>
          <w:sz w:val="20"/>
          <w:szCs w:val="20"/>
        </w:rPr>
        <w:t>·列维奇等</w:t>
      </w:r>
      <w:r w:rsidR="00F014A5" w:rsidRPr="001416CD">
        <w:rPr>
          <w:rFonts w:hint="eastAsia"/>
          <w:sz w:val="20"/>
          <w:szCs w:val="20"/>
        </w:rPr>
        <w:t xml:space="preserve"> </w:t>
      </w:r>
      <w:r w:rsidR="0059244F">
        <w:rPr>
          <w:rFonts w:hint="eastAsia"/>
          <w:sz w:val="20"/>
          <w:szCs w:val="20"/>
        </w:rPr>
        <w:t>机械工业</w:t>
      </w:r>
      <w:r w:rsidR="00F014A5" w:rsidRPr="001416CD">
        <w:rPr>
          <w:rFonts w:hint="eastAsia"/>
          <w:sz w:val="20"/>
          <w:szCs w:val="20"/>
        </w:rPr>
        <w:t>出版社</w:t>
      </w:r>
      <w:r w:rsidR="00F014A5" w:rsidRPr="001416CD">
        <w:rPr>
          <w:rFonts w:hint="eastAsia"/>
          <w:sz w:val="20"/>
          <w:szCs w:val="20"/>
        </w:rPr>
        <w:t>20</w:t>
      </w:r>
      <w:r w:rsidR="00F014A5">
        <w:rPr>
          <w:rFonts w:hint="eastAsia"/>
          <w:sz w:val="20"/>
          <w:szCs w:val="20"/>
        </w:rPr>
        <w:t>1</w:t>
      </w:r>
      <w:r w:rsidR="0059244F">
        <w:rPr>
          <w:sz w:val="20"/>
          <w:szCs w:val="20"/>
        </w:rPr>
        <w:t>8</w:t>
      </w:r>
      <w:r w:rsidR="00F014A5" w:rsidRPr="001416CD">
        <w:rPr>
          <w:rFonts w:hint="eastAsia"/>
          <w:sz w:val="20"/>
          <w:szCs w:val="20"/>
        </w:rPr>
        <w:t>年</w:t>
      </w:r>
      <w:r w:rsidR="0059244F">
        <w:rPr>
          <w:sz w:val="20"/>
          <w:szCs w:val="20"/>
        </w:rPr>
        <w:t>3</w:t>
      </w:r>
      <w:r w:rsidR="00F014A5" w:rsidRPr="001416CD">
        <w:rPr>
          <w:rFonts w:hint="eastAsia"/>
          <w:sz w:val="20"/>
          <w:szCs w:val="20"/>
        </w:rPr>
        <w:t>月</w:t>
      </w:r>
      <w:r w:rsidR="00F014A5" w:rsidRPr="001416CD">
        <w:rPr>
          <w:sz w:val="20"/>
          <w:szCs w:val="20"/>
        </w:rPr>
        <w:t>】</w:t>
      </w:r>
    </w:p>
    <w:p w:rsidR="00F014A5" w:rsidRPr="001416CD" w:rsidRDefault="00F014A5" w:rsidP="006116F6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 w:rsidR="006116F6">
        <w:rPr>
          <w:rFonts w:hint="eastAsia"/>
          <w:color w:val="000000"/>
          <w:sz w:val="20"/>
          <w:szCs w:val="20"/>
        </w:rPr>
        <w:t>：</w:t>
      </w:r>
      <w:r w:rsidRPr="001416CD">
        <w:rPr>
          <w:sz w:val="20"/>
          <w:szCs w:val="20"/>
        </w:rPr>
        <w:t>【</w:t>
      </w:r>
      <w:r w:rsidRPr="001416CD">
        <w:rPr>
          <w:rFonts w:hint="eastAsia"/>
          <w:sz w:val="20"/>
          <w:szCs w:val="20"/>
        </w:rPr>
        <w:t>国际商务谈判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马士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对外经济贸易大学出版社</w:t>
      </w:r>
      <w:r w:rsidRPr="001416CD">
        <w:rPr>
          <w:rFonts w:hint="eastAsia"/>
          <w:sz w:val="20"/>
          <w:szCs w:val="20"/>
        </w:rPr>
        <w:t xml:space="preserve"> 2009</w:t>
      </w:r>
      <w:r w:rsidRPr="001416CD">
        <w:rPr>
          <w:rFonts w:hint="eastAsia"/>
          <w:sz w:val="20"/>
          <w:szCs w:val="20"/>
        </w:rPr>
        <w:t>年</w:t>
      </w:r>
      <w:r w:rsidRPr="001416CD">
        <w:rPr>
          <w:rFonts w:hint="eastAsia"/>
          <w:sz w:val="20"/>
          <w:szCs w:val="20"/>
        </w:rPr>
        <w:t>09</w:t>
      </w:r>
      <w:r w:rsidRPr="001416CD">
        <w:rPr>
          <w:rFonts w:hint="eastAsia"/>
          <w:sz w:val="20"/>
          <w:szCs w:val="20"/>
        </w:rPr>
        <w:t>月</w:t>
      </w:r>
      <w:r w:rsidRPr="001416CD">
        <w:rPr>
          <w:sz w:val="20"/>
          <w:szCs w:val="20"/>
        </w:rPr>
        <w:t>】</w:t>
      </w:r>
    </w:p>
    <w:p w:rsidR="00F014A5" w:rsidRDefault="00F014A5" w:rsidP="00F014A5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Pr="001416CD">
        <w:rPr>
          <w:sz w:val="20"/>
          <w:szCs w:val="20"/>
        </w:rPr>
        <w:t>【</w:t>
      </w:r>
      <w:r w:rsidRPr="001416CD">
        <w:rPr>
          <w:rFonts w:hint="eastAsia"/>
          <w:sz w:val="20"/>
          <w:szCs w:val="20"/>
        </w:rPr>
        <w:t>国际商务谈判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白远</w:t>
      </w:r>
      <w:r w:rsidRPr="001416CD">
        <w:rPr>
          <w:rFonts w:hint="eastAsia"/>
          <w:sz w:val="20"/>
          <w:szCs w:val="20"/>
        </w:rPr>
        <w:t xml:space="preserve"> </w:t>
      </w:r>
      <w:r w:rsidRPr="001416CD">
        <w:rPr>
          <w:rFonts w:hint="eastAsia"/>
          <w:sz w:val="20"/>
          <w:szCs w:val="20"/>
        </w:rPr>
        <w:t>中国人民大学出版社</w:t>
      </w:r>
      <w:r w:rsidRPr="001416CD">
        <w:rPr>
          <w:rFonts w:hint="eastAsia"/>
          <w:sz w:val="20"/>
          <w:szCs w:val="20"/>
        </w:rPr>
        <w:t xml:space="preserve"> 2002</w:t>
      </w:r>
      <w:r w:rsidRPr="001416CD">
        <w:rPr>
          <w:rFonts w:hint="eastAsia"/>
          <w:sz w:val="20"/>
          <w:szCs w:val="20"/>
        </w:rPr>
        <w:t>年</w:t>
      </w:r>
      <w:r w:rsidRPr="001416CD">
        <w:rPr>
          <w:rFonts w:hint="eastAsia"/>
          <w:sz w:val="20"/>
          <w:szCs w:val="20"/>
        </w:rPr>
        <w:t>06</w:t>
      </w:r>
      <w:r w:rsidRPr="001416CD">
        <w:rPr>
          <w:rFonts w:hint="eastAsia"/>
          <w:sz w:val="20"/>
          <w:szCs w:val="20"/>
        </w:rPr>
        <w:t>月</w:t>
      </w:r>
      <w:r w:rsidRPr="001416CD">
        <w:rPr>
          <w:sz w:val="20"/>
          <w:szCs w:val="20"/>
        </w:rPr>
        <w:t>】</w:t>
      </w:r>
    </w:p>
    <w:p w:rsidR="00BD03C8" w:rsidRPr="00F014A5" w:rsidRDefault="00F014A5" w:rsidP="00F014A5">
      <w:pPr>
        <w:snapToGrid w:val="0"/>
        <w:spacing w:line="288" w:lineRule="auto"/>
        <w:ind w:leftChars="342" w:left="718" w:firstLineChars="50" w:firstLine="100"/>
        <w:rPr>
          <w:sz w:val="20"/>
          <w:szCs w:val="20"/>
        </w:rPr>
      </w:pPr>
      <w:r w:rsidRPr="001416CD">
        <w:rPr>
          <w:sz w:val="20"/>
          <w:szCs w:val="20"/>
        </w:rPr>
        <w:t xml:space="preserve">     </w:t>
      </w:r>
      <w:r w:rsidRPr="001416CD">
        <w:rPr>
          <w:sz w:val="20"/>
          <w:szCs w:val="20"/>
        </w:rPr>
        <w:t>【</w:t>
      </w:r>
      <w:r w:rsidRPr="00382A23">
        <w:rPr>
          <w:rFonts w:hint="eastAsia"/>
          <w:sz w:val="20"/>
          <w:szCs w:val="20"/>
        </w:rPr>
        <w:t>国际商务谈判：原理与实务</w:t>
      </w:r>
      <w:r w:rsidRPr="00382A23">
        <w:rPr>
          <w:rFonts w:hint="eastAsia"/>
          <w:sz w:val="20"/>
          <w:szCs w:val="20"/>
        </w:rPr>
        <w:t xml:space="preserve"> </w:t>
      </w:r>
      <w:r w:rsidRPr="00382A23">
        <w:rPr>
          <w:rFonts w:hint="eastAsia"/>
          <w:sz w:val="20"/>
          <w:szCs w:val="20"/>
        </w:rPr>
        <w:t>巴里·莫德</w:t>
      </w:r>
      <w:r w:rsidRPr="00382A23">
        <w:rPr>
          <w:rFonts w:hint="eastAsia"/>
          <w:sz w:val="20"/>
          <w:szCs w:val="20"/>
        </w:rPr>
        <w:t xml:space="preserve">  </w:t>
      </w:r>
      <w:r w:rsidRPr="00382A23">
        <w:rPr>
          <w:rFonts w:hint="eastAsia"/>
          <w:sz w:val="20"/>
          <w:szCs w:val="20"/>
        </w:rPr>
        <w:t>中国人民大学出版社</w:t>
      </w:r>
      <w:r w:rsidRPr="00382A23">
        <w:rPr>
          <w:rFonts w:hint="eastAsia"/>
          <w:sz w:val="20"/>
          <w:szCs w:val="20"/>
        </w:rPr>
        <w:t>2016-10-01</w:t>
      </w:r>
      <w:r w:rsidRPr="001416CD">
        <w:rPr>
          <w:sz w:val="20"/>
          <w:szCs w:val="20"/>
        </w:rPr>
        <w:t>】</w:t>
      </w:r>
    </w:p>
    <w:p w:rsidR="00BD03C8" w:rsidRPr="00F014A5" w:rsidRDefault="004C019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F014A5"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BD03C8" w:rsidRDefault="004C019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F014A5" w:rsidRPr="001416CD">
        <w:rPr>
          <w:rFonts w:hint="eastAsia"/>
          <w:sz w:val="20"/>
          <w:szCs w:val="20"/>
        </w:rPr>
        <w:t>大学英语</w:t>
      </w:r>
      <w:r w:rsidR="006116F6">
        <w:rPr>
          <w:rFonts w:hint="eastAsia"/>
          <w:sz w:val="20"/>
          <w:szCs w:val="20"/>
        </w:rPr>
        <w:t>】【</w:t>
      </w:r>
      <w:r w:rsidR="00F014A5">
        <w:rPr>
          <w:rFonts w:hint="eastAsia"/>
          <w:bCs/>
          <w:color w:val="000000"/>
          <w:sz w:val="20"/>
          <w:szCs w:val="20"/>
        </w:rPr>
        <w:t>管理学</w:t>
      </w:r>
      <w:r w:rsidR="006116F6">
        <w:rPr>
          <w:rFonts w:hint="eastAsia"/>
          <w:bCs/>
          <w:color w:val="000000"/>
          <w:sz w:val="20"/>
          <w:szCs w:val="20"/>
        </w:rPr>
        <w:t>】</w:t>
      </w:r>
      <w:r w:rsidR="0059244F">
        <w:rPr>
          <w:rFonts w:hint="eastAsia"/>
          <w:sz w:val="20"/>
          <w:szCs w:val="20"/>
        </w:rPr>
        <w:t>【商务谈判与礼仪</w:t>
      </w:r>
      <w:r w:rsidR="0059244F">
        <w:rPr>
          <w:rFonts w:hint="eastAsia"/>
          <w:bCs/>
          <w:color w:val="000000"/>
          <w:sz w:val="20"/>
          <w:szCs w:val="20"/>
        </w:rPr>
        <w:t>】</w:t>
      </w:r>
    </w:p>
    <w:p w:rsidR="00BD03C8" w:rsidRDefault="004C019A" w:rsidP="00F014A5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014A5" w:rsidRDefault="00F014A5" w:rsidP="006116F6">
      <w:pPr>
        <w:widowControl/>
        <w:spacing w:beforeLines="50" w:before="156" w:afterLines="50" w:after="156" w:line="288" w:lineRule="auto"/>
        <w:ind w:firstLineChars="200" w:firstLine="400"/>
        <w:jc w:val="left"/>
        <w:rPr>
          <w:sz w:val="20"/>
          <w:szCs w:val="20"/>
        </w:rPr>
      </w:pPr>
      <w:r w:rsidRPr="001416CD">
        <w:rPr>
          <w:rFonts w:hint="eastAsia"/>
          <w:sz w:val="20"/>
          <w:szCs w:val="20"/>
        </w:rPr>
        <w:t>本门课程是关于谈判相关问题理性知识的总结，学习主要的议价和谈判心理学，以及人与人之间、团体之间的冲突。介绍了很好的谈判方法，对于那些想要感受谈判艺术的人们来说是一个完全独立的学习渠道。本课程系统、全面地介绍商务谈判的基本理论、基本知识和基本技能；深入阐述大量商务谈判领域的最新案例，理论与实务并重；充分反映商务谈判领域的发展特点及趋势。通过案例学习，达到使学生理解并运用谈判策略、技巧和谈判艺术的目的。学生将初步具有用商务谈判知识解决一般问题的能力，对在谈判中出现的各种情况具有一定的分析能力和解决问题的能力，自身的素质得到一定的提升，拥有一定的对外交往的实际能力。</w:t>
      </w:r>
    </w:p>
    <w:p w:rsidR="00BD03C8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014A5" w:rsidRPr="00F014A5" w:rsidRDefault="00F014A5" w:rsidP="00D8631E">
      <w:pPr>
        <w:widowControl/>
        <w:spacing w:beforeLines="50" w:before="156" w:afterLines="50" w:after="156" w:line="288" w:lineRule="auto"/>
        <w:ind w:firstLineChars="200" w:firstLine="400"/>
        <w:jc w:val="left"/>
        <w:rPr>
          <w:rFonts w:ascii="黑体" w:eastAsia="黑体" w:hAnsi="宋体"/>
          <w:sz w:val="24"/>
        </w:rPr>
      </w:pPr>
      <w:r w:rsidRPr="001416CD">
        <w:rPr>
          <w:rFonts w:hint="eastAsia"/>
          <w:sz w:val="20"/>
          <w:szCs w:val="20"/>
        </w:rPr>
        <w:t>本课程适合工商管理、</w:t>
      </w:r>
      <w:r w:rsidR="004567A2">
        <w:rPr>
          <w:rFonts w:hint="eastAsia"/>
          <w:sz w:val="20"/>
          <w:szCs w:val="20"/>
        </w:rPr>
        <w:t>国际贸易</w:t>
      </w:r>
      <w:r w:rsidRPr="001416CD">
        <w:rPr>
          <w:rFonts w:hint="eastAsia"/>
          <w:sz w:val="20"/>
          <w:szCs w:val="20"/>
        </w:rPr>
        <w:t>、工程管理等一切与商科有关的专业学生学习或者选修。适合</w:t>
      </w:r>
      <w:r w:rsidR="004567A2">
        <w:rPr>
          <w:sz w:val="20"/>
          <w:szCs w:val="20"/>
        </w:rPr>
        <w:t>1-3</w:t>
      </w:r>
      <w:r w:rsidRPr="001416CD">
        <w:rPr>
          <w:rFonts w:hint="eastAsia"/>
          <w:sz w:val="20"/>
          <w:szCs w:val="20"/>
        </w:rPr>
        <w:t>年级的学生学习。由于课程是双语授课，因此对于英语水平要求比较高。学习本课程的学生应该完成大学英语的学习，具备一定的英语阅读能力和对话能力</w:t>
      </w:r>
      <w:r w:rsidRPr="001416CD">
        <w:rPr>
          <w:sz w:val="20"/>
          <w:szCs w:val="20"/>
        </w:rPr>
        <w:t>。</w:t>
      </w:r>
    </w:p>
    <w:p w:rsidR="00BD03C8" w:rsidRDefault="004C019A" w:rsidP="00F014A5">
      <w:pPr>
        <w:widowControl/>
        <w:numPr>
          <w:ilvl w:val="0"/>
          <w:numId w:val="1"/>
        </w:numPr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课程与</w:t>
      </w:r>
      <w:r w:rsidRPr="00F014A5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29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1309"/>
        <w:gridCol w:w="4860"/>
        <w:gridCol w:w="1278"/>
      </w:tblGrid>
      <w:tr w:rsidR="006724B8" w:rsidRPr="00ED48ED" w:rsidTr="006724B8">
        <w:trPr>
          <w:trHeight w:val="5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能力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  <w:szCs w:val="24"/>
              </w:rPr>
            </w:pPr>
            <w:r w:rsidRPr="006724B8">
              <w:rPr>
                <w:rFonts w:ascii="Times New Roman" w:hAnsi="Times New Roman" w:hint="eastAsia"/>
                <w:b/>
                <w:color w:val="000000"/>
                <w:kern w:val="0"/>
                <w:sz w:val="24"/>
                <w:szCs w:val="24"/>
              </w:rPr>
              <w:t>关联性</w:t>
            </w:r>
          </w:p>
        </w:tc>
      </w:tr>
      <w:tr w:rsidR="006724B8" w:rsidRPr="00ED48ED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LO111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倾听他人意见、尊重他人观点、分析他人需求。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:rsidTr="006724B8">
        <w:trPr>
          <w:trHeight w:val="1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1</w:t>
            </w:r>
            <w:r w:rsidR="000B0DB2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表达沟通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应用书面或口头形式，阐释自己的观点，有效沟通。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lastRenderedPageBreak/>
              <w:t>LO352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熟悉项目风险、项目采购。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  <w:tr w:rsidR="006724B8" w:rsidRPr="00ED48ED" w:rsidTr="006724B8">
        <w:trPr>
          <w:trHeight w:val="9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LO414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6724B8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尽责抗压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 w:hint="eastAsia"/>
                <w:bCs/>
                <w:color w:val="000000"/>
                <w:kern w:val="0"/>
                <w:sz w:val="22"/>
              </w:rPr>
              <w:t>身心健康，能承受学习和生活中的压力。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4B8" w:rsidRPr="006724B8" w:rsidRDefault="006724B8" w:rsidP="00812679">
            <w:pPr>
              <w:widowControl/>
              <w:jc w:val="center"/>
              <w:rPr>
                <w:rFonts w:ascii="Times New Roman" w:hAnsi="Times New Roman"/>
                <w:bCs/>
                <w:color w:val="000000"/>
                <w:kern w:val="0"/>
                <w:sz w:val="22"/>
              </w:rPr>
            </w:pPr>
            <w:r w:rsidRPr="006724B8">
              <w:rPr>
                <w:rFonts w:ascii="Times New Roman" w:hAnsi="Times New Roman"/>
                <w:bCs/>
                <w:color w:val="000000"/>
                <w:kern w:val="0"/>
                <w:sz w:val="22"/>
              </w:rPr>
              <w:t>●</w:t>
            </w:r>
          </w:p>
        </w:tc>
      </w:tr>
    </w:tbl>
    <w:p w:rsidR="00165709" w:rsidRPr="006724B8" w:rsidRDefault="00165709" w:rsidP="00165709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BD03C8" w:rsidRDefault="004C019A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BD03C8" w:rsidRDefault="004C019A" w:rsidP="004C019A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  <w:highlight w:val="yellow"/>
        </w:rPr>
      </w:pPr>
      <w:r w:rsidRPr="00F014A5">
        <w:rPr>
          <w:rFonts w:ascii="黑体" w:eastAsia="黑体" w:hAnsi="宋体" w:hint="eastAsia"/>
          <w:sz w:val="24"/>
        </w:rPr>
        <w:t>五、</w:t>
      </w:r>
      <w:r w:rsidRPr="00F014A5">
        <w:rPr>
          <w:rFonts w:ascii="黑体" w:eastAsia="黑体" w:hAnsi="宋体"/>
          <w:sz w:val="24"/>
        </w:rPr>
        <w:t>课程</w:t>
      </w:r>
      <w:r w:rsidRPr="00F014A5">
        <w:rPr>
          <w:rFonts w:ascii="黑体" w:eastAsia="黑体" w:hAnsi="宋体" w:hint="eastAsia"/>
          <w:sz w:val="24"/>
        </w:rPr>
        <w:t>目标/课程预期学习成果</w:t>
      </w:r>
      <w:r w:rsidRPr="00F014A5">
        <w:rPr>
          <w:rFonts w:ascii="黑体" w:eastAsia="黑体" w:hAnsi="宋体"/>
          <w:sz w:val="24"/>
        </w:rPr>
        <w:t>（</w:t>
      </w:r>
      <w:r w:rsidRPr="00F014A5">
        <w:rPr>
          <w:rFonts w:ascii="黑体" w:eastAsia="黑体" w:hAnsi="宋体" w:hint="eastAsia"/>
          <w:sz w:val="24"/>
        </w:rPr>
        <w:t>预期学习成果</w:t>
      </w:r>
      <w:r w:rsidRPr="00F014A5">
        <w:rPr>
          <w:rFonts w:ascii="黑体" w:eastAsia="黑体" w:hAnsi="宋体"/>
          <w:sz w:val="24"/>
        </w:rPr>
        <w:t>要可测量/能够证明）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174"/>
        <w:gridCol w:w="2473"/>
        <w:gridCol w:w="2175"/>
        <w:gridCol w:w="15"/>
        <w:gridCol w:w="7"/>
        <w:gridCol w:w="1275"/>
      </w:tblGrid>
      <w:tr w:rsidR="00BD03C8" w:rsidTr="004C019A">
        <w:tc>
          <w:tcPr>
            <w:tcW w:w="536" w:type="dxa"/>
            <w:shd w:val="clear" w:color="auto" w:fill="auto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3" w:type="dxa"/>
            <w:shd w:val="clear" w:color="auto" w:fill="auto"/>
            <w:vAlign w:val="center"/>
          </w:tcPr>
          <w:p w:rsidR="00BD03C8" w:rsidRDefault="004C019A" w:rsidP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03C8" w:rsidRDefault="004C019A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0B0DB2" w:rsidTr="000B0DB2"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O111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2197" w:type="dxa"/>
            <w:gridSpan w:val="3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:rsidTr="000B0DB2"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O</w:t>
            </w: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2197" w:type="dxa"/>
            <w:gridSpan w:val="3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75" w:type="dxa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:rsidTr="000B0DB2">
        <w:trPr>
          <w:trHeight w:val="388"/>
        </w:trPr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熟悉项目风险、项目采购。</w:t>
            </w:r>
          </w:p>
        </w:tc>
        <w:tc>
          <w:tcPr>
            <w:tcW w:w="2190" w:type="dxa"/>
            <w:gridSpan w:val="2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82" w:type="dxa"/>
            <w:gridSpan w:val="2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  <w:tr w:rsidR="000B0DB2" w:rsidTr="000B0DB2">
        <w:trPr>
          <w:trHeight w:val="407"/>
        </w:trPr>
        <w:tc>
          <w:tcPr>
            <w:tcW w:w="536" w:type="dxa"/>
            <w:shd w:val="clear" w:color="auto" w:fill="auto"/>
            <w:vAlign w:val="center"/>
          </w:tcPr>
          <w:p w:rsidR="000B0DB2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0B0DB2" w:rsidRPr="004C019A" w:rsidRDefault="000B0DB2" w:rsidP="000B0DB2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2473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0DB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2175" w:type="dxa"/>
            <w:shd w:val="clear" w:color="auto" w:fill="auto"/>
          </w:tcPr>
          <w:p w:rsidR="000B0DB2" w:rsidRPr="004C019A" w:rsidRDefault="000B0DB2" w:rsidP="000B0DB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授课、互动、讲演、小作业（包括课外扩展阅读）</w:t>
            </w:r>
          </w:p>
        </w:tc>
        <w:tc>
          <w:tcPr>
            <w:tcW w:w="1297" w:type="dxa"/>
            <w:gridSpan w:val="3"/>
            <w:shd w:val="clear" w:color="auto" w:fill="auto"/>
          </w:tcPr>
          <w:p w:rsidR="000B0DB2" w:rsidRPr="004C019A" w:rsidRDefault="000B0DB2" w:rsidP="000B0DB2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C019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教师评价</w:t>
            </w:r>
          </w:p>
        </w:tc>
      </w:tr>
    </w:tbl>
    <w:p w:rsidR="00BD03C8" w:rsidRDefault="00BD03C8">
      <w:pPr>
        <w:snapToGrid w:val="0"/>
        <w:spacing w:line="288" w:lineRule="auto"/>
        <w:ind w:leftChars="200" w:left="420"/>
        <w:rPr>
          <w:rFonts w:ascii="黑体" w:eastAsia="黑体" w:hAnsi="宋体"/>
          <w:sz w:val="24"/>
        </w:rPr>
      </w:pPr>
    </w:p>
    <w:p w:rsidR="00BD03C8" w:rsidRPr="004C019A" w:rsidRDefault="004C019A" w:rsidP="00F014A5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4C019A">
        <w:rPr>
          <w:rFonts w:ascii="黑体" w:eastAsia="黑体" w:hAnsi="宋体" w:hint="eastAsia"/>
          <w:sz w:val="24"/>
        </w:rPr>
        <w:t>六、</w:t>
      </w:r>
      <w:r w:rsidRPr="004C019A">
        <w:rPr>
          <w:rFonts w:ascii="黑体" w:eastAsia="黑体" w:hAnsi="宋体"/>
          <w:sz w:val="24"/>
        </w:rPr>
        <w:t>课程内容</w:t>
      </w:r>
    </w:p>
    <w:p w:rsidR="00BD03C8" w:rsidRDefault="004C019A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 w:rsidRPr="004C019A">
        <w:rPr>
          <w:bCs/>
          <w:sz w:val="20"/>
          <w:szCs w:val="20"/>
        </w:rPr>
        <w:t>此处</w:t>
      </w:r>
      <w:r w:rsidRPr="004C019A">
        <w:rPr>
          <w:rFonts w:ascii="宋体" w:hAnsi="宋体" w:hint="eastAsia"/>
          <w:sz w:val="20"/>
          <w:szCs w:val="20"/>
        </w:rPr>
        <w:t>分单元</w:t>
      </w:r>
      <w:r w:rsidRPr="004C019A">
        <w:rPr>
          <w:rFonts w:hint="eastAsia"/>
          <w:bCs/>
          <w:sz w:val="20"/>
          <w:szCs w:val="20"/>
        </w:rPr>
        <w:t>列出教学的知识点和能力要求。知识点</w:t>
      </w:r>
      <w:r w:rsidRPr="004C019A">
        <w:rPr>
          <w:rFonts w:ascii="宋体" w:hAnsi="宋体"/>
          <w:sz w:val="20"/>
          <w:szCs w:val="20"/>
        </w:rPr>
        <w:t>用</w:t>
      </w:r>
      <w:r w:rsidRPr="004C019A">
        <w:rPr>
          <w:rFonts w:ascii="宋体" w:hAnsi="宋体" w:hint="eastAsia"/>
          <w:sz w:val="20"/>
          <w:szCs w:val="20"/>
        </w:rPr>
        <w:t>布鲁姆认知能力的</w:t>
      </w:r>
      <w:r w:rsidRPr="004C019A">
        <w:rPr>
          <w:rFonts w:ascii="宋体" w:hAnsi="宋体" w:hint="eastAsia"/>
          <w:bCs/>
          <w:sz w:val="20"/>
          <w:szCs w:val="20"/>
        </w:rPr>
        <w:t>6</w:t>
      </w:r>
      <w:r w:rsidRPr="004C019A">
        <w:rPr>
          <w:rFonts w:ascii="宋体" w:hAnsi="宋体" w:hint="eastAsia"/>
          <w:sz w:val="20"/>
          <w:szCs w:val="20"/>
        </w:rPr>
        <w:t>种层次： (“</w:t>
      </w:r>
      <w:r w:rsidRPr="004C019A">
        <w:rPr>
          <w:rFonts w:ascii="宋体" w:hAnsi="宋体" w:hint="eastAsia"/>
          <w:b/>
          <w:bCs/>
          <w:sz w:val="20"/>
          <w:szCs w:val="20"/>
        </w:rPr>
        <w:t>知道”、“理解”、“运用”、“分析”、“综合”、“评价”)</w:t>
      </w:r>
      <w:r w:rsidRPr="004C019A">
        <w:rPr>
          <w:rFonts w:ascii="宋体" w:hAnsi="宋体" w:hint="eastAsia"/>
          <w:bCs/>
          <w:sz w:val="20"/>
          <w:szCs w:val="20"/>
        </w:rPr>
        <w:t>来</w:t>
      </w:r>
      <w:r w:rsidRPr="004C019A">
        <w:rPr>
          <w:rFonts w:ascii="宋体" w:hAnsi="宋体"/>
          <w:sz w:val="20"/>
          <w:szCs w:val="20"/>
        </w:rPr>
        <w:t>表</w:t>
      </w:r>
      <w:r>
        <w:rPr>
          <w:rFonts w:ascii="宋体" w:hAnsi="宋体" w:hint="eastAsia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ascii="宋体" w:hAnsi="宋体" w:hint="eastAsia"/>
          <w:sz w:val="20"/>
          <w:szCs w:val="20"/>
        </w:rPr>
        <w:t>能力要求必须选用合适的行为动词来表达。用文字说明教学的难点所在，</w:t>
      </w:r>
      <w:r>
        <w:rPr>
          <w:rFonts w:ascii="宋体" w:hAnsi="宋体" w:hint="eastAsia"/>
          <w:b/>
          <w:bCs/>
          <w:sz w:val="20"/>
          <w:szCs w:val="20"/>
        </w:rPr>
        <w:t>并标明每个单元的理论课时数和实践课时数。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谈判的本质</w:t>
      </w:r>
      <w:r w:rsidR="00D8631E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</w:t>
      </w:r>
      <w:r w:rsidR="00A83AD7">
        <w:rPr>
          <w:rFonts w:ascii="宋体" w:hAnsi="宋体" w:cs="宋体" w:hint="eastAsia"/>
          <w:b/>
          <w:kern w:val="0"/>
          <w:sz w:val="20"/>
          <w:szCs w:val="20"/>
        </w:rPr>
        <w:t xml:space="preserve">   </w:t>
      </w:r>
      <w:r w:rsidR="00D8631E">
        <w:rPr>
          <w:rFonts w:ascii="宋体" w:hAnsi="宋体" w:cs="宋体" w:hint="eastAsia"/>
          <w:b/>
          <w:kern w:val="0"/>
          <w:sz w:val="20"/>
          <w:szCs w:val="20"/>
        </w:rPr>
        <w:t xml:space="preserve">  </w:t>
      </w:r>
      <w:r w:rsidR="00B2628D">
        <w:rPr>
          <w:rFonts w:ascii="宋体" w:hAnsi="宋体" w:cs="宋体" w:hint="eastAsia"/>
          <w:b/>
          <w:kern w:val="0"/>
          <w:sz w:val="20"/>
          <w:szCs w:val="20"/>
        </w:rPr>
        <w:t xml:space="preserve">           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D8631E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23D15">
        <w:rPr>
          <w:b/>
          <w:color w:val="000000" w:themeColor="text1"/>
          <w:kern w:val="0"/>
          <w:sz w:val="20"/>
          <w:szCs w:val="20"/>
        </w:rPr>
        <w:t xml:space="preserve">4 </w:t>
      </w:r>
      <w:r w:rsidR="00123D15">
        <w:rPr>
          <w:rFonts w:hint="eastAsia"/>
          <w:b/>
          <w:color w:val="000000" w:themeColor="text1"/>
          <w:kern w:val="0"/>
          <w:sz w:val="20"/>
          <w:szCs w:val="20"/>
        </w:rPr>
        <w:t>实践课时</w:t>
      </w:r>
      <w:r w:rsidR="00123D15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23D15">
        <w:rPr>
          <w:b/>
          <w:color w:val="000000" w:themeColor="text1"/>
          <w:kern w:val="0"/>
          <w:sz w:val="20"/>
          <w:szCs w:val="20"/>
        </w:rPr>
        <w:t>4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1.1 </w:t>
      </w:r>
      <w:r w:rsidR="00722A27">
        <w:rPr>
          <w:rFonts w:ascii="宋体" w:hAnsi="宋体" w:cs="宋体" w:hint="eastAsia"/>
          <w:noProof/>
          <w:kern w:val="0"/>
          <w:sz w:val="20"/>
          <w:szCs w:val="20"/>
        </w:rPr>
        <w:t>关于本书的阐述形式和方法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1.2 </w:t>
      </w:r>
      <w:r w:rsidR="00722A27" w:rsidRPr="001416CD">
        <w:rPr>
          <w:rFonts w:ascii="宋体" w:hAnsi="宋体" w:cs="宋体" w:hint="eastAsia"/>
          <w:noProof/>
          <w:kern w:val="0"/>
          <w:sz w:val="20"/>
          <w:szCs w:val="20"/>
        </w:rPr>
        <w:t>卡特</w:t>
      </w:r>
      <w:r w:rsidR="00722A27">
        <w:rPr>
          <w:rFonts w:ascii="宋体" w:hAnsi="宋体" w:cs="宋体" w:hint="eastAsia"/>
          <w:noProof/>
          <w:kern w:val="0"/>
          <w:sz w:val="20"/>
          <w:szCs w:val="20"/>
        </w:rPr>
        <w:t>夫妇</w:t>
      </w:r>
    </w:p>
    <w:p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1.3 </w:t>
      </w:r>
      <w:r w:rsidR="00722A27" w:rsidRPr="001416CD">
        <w:rPr>
          <w:rFonts w:ascii="宋体" w:hAnsi="宋体" w:cs="宋体" w:hint="eastAsia"/>
          <w:noProof/>
          <w:kern w:val="0"/>
          <w:sz w:val="20"/>
          <w:szCs w:val="20"/>
        </w:rPr>
        <w:t>谈判情</w:t>
      </w:r>
      <w:r w:rsidR="00722A27">
        <w:rPr>
          <w:rFonts w:ascii="宋体" w:hAnsi="宋体" w:cs="宋体" w:hint="eastAsia"/>
          <w:noProof/>
          <w:kern w:val="0"/>
          <w:sz w:val="20"/>
          <w:szCs w:val="20"/>
        </w:rPr>
        <w:t>境</w:t>
      </w:r>
      <w:r w:rsidR="00722A27" w:rsidRPr="001416CD">
        <w:rPr>
          <w:rFonts w:ascii="宋体" w:hAnsi="宋体" w:cs="宋体" w:hint="eastAsia"/>
          <w:noProof/>
          <w:kern w:val="0"/>
          <w:sz w:val="20"/>
          <w:szCs w:val="20"/>
        </w:rPr>
        <w:t>的特征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1.4 </w:t>
      </w:r>
      <w:r w:rsidR="00722A27">
        <w:rPr>
          <w:rFonts w:ascii="宋体" w:hAnsi="宋体" w:cs="宋体" w:hint="eastAsia"/>
          <w:noProof/>
          <w:kern w:val="0"/>
          <w:sz w:val="20"/>
          <w:szCs w:val="20"/>
        </w:rPr>
        <w:t>互赖关系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1.5 </w:t>
      </w:r>
      <w:r w:rsidR="00722A27">
        <w:rPr>
          <w:rFonts w:ascii="宋体" w:hAnsi="宋体" w:cs="宋体" w:hint="eastAsia"/>
          <w:noProof/>
          <w:kern w:val="0"/>
          <w:sz w:val="20"/>
          <w:szCs w:val="20"/>
        </w:rPr>
        <w:t>相互调整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1.6 </w:t>
      </w:r>
      <w:r w:rsidR="00722A27">
        <w:rPr>
          <w:rFonts w:ascii="宋体" w:hAnsi="宋体" w:cs="宋体" w:hint="eastAsia"/>
          <w:noProof/>
          <w:kern w:val="0"/>
          <w:sz w:val="20"/>
          <w:szCs w:val="20"/>
        </w:rPr>
        <w:t>价值索取和价值创造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 xml:space="preserve">1.7 </w:t>
      </w:r>
      <w:r w:rsidR="00722A27">
        <w:rPr>
          <w:rFonts w:ascii="宋体" w:hAnsi="宋体" w:cs="宋体" w:hint="eastAsia"/>
          <w:noProof/>
          <w:kern w:val="0"/>
          <w:sz w:val="20"/>
          <w:szCs w:val="20"/>
        </w:rPr>
        <w:t>冲突</w:t>
      </w:r>
    </w:p>
    <w:p w:rsidR="00722A27" w:rsidRPr="001416CD" w:rsidRDefault="00722A27" w:rsidP="00722A27">
      <w:pPr>
        <w:snapToGrid w:val="0"/>
        <w:spacing w:line="288" w:lineRule="auto"/>
        <w:ind w:firstLineChars="200" w:firstLine="400"/>
        <w:rPr>
          <w:rFonts w:ascii="宋体" w:hAnsi="宋体" w:cs="宋体"/>
          <w:noProof/>
          <w:kern w:val="0"/>
          <w:sz w:val="20"/>
          <w:szCs w:val="20"/>
        </w:rPr>
      </w:pPr>
      <w:r>
        <w:rPr>
          <w:rFonts w:ascii="宋体" w:hAnsi="宋体" w:cs="宋体" w:hint="eastAsia"/>
          <w:noProof/>
          <w:kern w:val="0"/>
          <w:sz w:val="20"/>
          <w:szCs w:val="20"/>
        </w:rPr>
        <w:t>1</w:t>
      </w:r>
      <w:r>
        <w:rPr>
          <w:rFonts w:ascii="宋体" w:hAnsi="宋体" w:cs="宋体"/>
          <w:noProof/>
          <w:kern w:val="0"/>
          <w:sz w:val="20"/>
          <w:szCs w:val="20"/>
        </w:rPr>
        <w:t xml:space="preserve">.8 </w:t>
      </w:r>
      <w:r>
        <w:rPr>
          <w:rFonts w:ascii="宋体" w:hAnsi="宋体" w:cs="宋体" w:hint="eastAsia"/>
          <w:noProof/>
          <w:kern w:val="0"/>
          <w:sz w:val="20"/>
          <w:szCs w:val="20"/>
        </w:rPr>
        <w:t>有效的冲突管理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lastRenderedPageBreak/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谈判情形的特征</w:t>
      </w:r>
      <w:r w:rsidRPr="001416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4C019A" w:rsidRPr="001416CD" w:rsidRDefault="004C019A" w:rsidP="004C019A">
      <w:pPr>
        <w:snapToGrid w:val="0"/>
        <w:spacing w:line="288" w:lineRule="auto"/>
        <w:ind w:left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谈判中双方的相互依赖</w:t>
      </w:r>
      <w:r>
        <w:rPr>
          <w:rFonts w:ascii="宋体" w:hAnsi="宋体" w:cs="宋体" w:hint="eastAsia"/>
          <w:noProof/>
          <w:kern w:val="0"/>
          <w:sz w:val="20"/>
          <w:szCs w:val="20"/>
        </w:rPr>
        <w:t>,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价值主张和价值创造</w:t>
      </w:r>
      <w:r w:rsidRPr="001416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4C019A" w:rsidRPr="00755775" w:rsidRDefault="004C019A" w:rsidP="004C019A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分析:谈判中双方的相互调整；</w:t>
      </w:r>
    </w:p>
    <w:p w:rsidR="004C019A" w:rsidRPr="007315AD" w:rsidRDefault="004C019A" w:rsidP="004C019A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综合:有效的冲突管理。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谈判中双方的相互依赖和相互调整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价值主张和价值创造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有效的冲突管理</w:t>
      </w:r>
      <w:r w:rsidRPr="001416CD"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2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分配式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谈判的战略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和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战术</w:t>
      </w:r>
      <w:r w:rsidR="00A83AD7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2.1 </w:t>
      </w:r>
      <w:r w:rsidR="00722A27">
        <w:rPr>
          <w:rFonts w:ascii="宋体" w:hAnsi="宋体" w:cs="宋体" w:hint="eastAsia"/>
          <w:kern w:val="0"/>
          <w:sz w:val="20"/>
          <w:szCs w:val="20"/>
        </w:rPr>
        <w:t>分配式谈判情境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2.2 </w:t>
      </w:r>
      <w:r w:rsidR="00722A27">
        <w:rPr>
          <w:rFonts w:ascii="宋体" w:hAnsi="宋体" w:cs="宋体" w:hint="eastAsia"/>
          <w:kern w:val="0"/>
          <w:sz w:val="20"/>
          <w:szCs w:val="20"/>
        </w:rPr>
        <w:t>战略性任务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2.3 谈判</w:t>
      </w:r>
      <w:r w:rsidRPr="004A744F">
        <w:rPr>
          <w:rFonts w:ascii="宋体" w:hAnsi="宋体" w:cs="宋体" w:hint="eastAsia"/>
          <w:kern w:val="0"/>
          <w:sz w:val="20"/>
          <w:szCs w:val="20"/>
        </w:rPr>
        <w:t>中所持立场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2.4 </w:t>
      </w:r>
      <w:r w:rsidR="00722A27">
        <w:rPr>
          <w:rFonts w:ascii="宋体" w:hAnsi="宋体" w:cs="宋体" w:hint="eastAsia"/>
          <w:kern w:val="0"/>
          <w:sz w:val="20"/>
          <w:szCs w:val="20"/>
        </w:rPr>
        <w:t>结束谈判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2.5 </w:t>
      </w:r>
      <w:r w:rsidR="00722A27">
        <w:rPr>
          <w:rFonts w:ascii="宋体" w:hAnsi="宋体" w:cs="宋体" w:hint="eastAsia"/>
          <w:kern w:val="0"/>
          <w:sz w:val="20"/>
          <w:szCs w:val="20"/>
        </w:rPr>
        <w:t>硬式棒球法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="00A10800">
        <w:rPr>
          <w:rFonts w:ascii="宋体" w:hAnsi="宋体" w:cs="宋体" w:hint="eastAsia"/>
          <w:kern w:val="0"/>
          <w:sz w:val="20"/>
          <w:szCs w:val="20"/>
        </w:rPr>
        <w:t>分配式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谈判概念</w:t>
      </w:r>
      <w:r>
        <w:rPr>
          <w:rFonts w:ascii="宋体" w:hAnsi="宋体" w:cs="宋体" w:hint="eastAsia"/>
          <w:kern w:val="0"/>
          <w:sz w:val="20"/>
          <w:szCs w:val="20"/>
        </w:rPr>
        <w:t>,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谈判</w:t>
      </w:r>
      <w:r w:rsidRPr="001416CD">
        <w:rPr>
          <w:rFonts w:hint="eastAsia"/>
          <w:bCs/>
          <w:sz w:val="20"/>
          <w:szCs w:val="20"/>
        </w:rPr>
        <w:t>中所持立场的含义</w:t>
      </w:r>
      <w:r w:rsidRPr="001416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="00A10800">
        <w:rPr>
          <w:rFonts w:ascii="宋体" w:hAnsi="宋体" w:cs="宋体" w:hint="eastAsia"/>
          <w:kern w:val="0"/>
          <w:sz w:val="20"/>
          <w:szCs w:val="20"/>
        </w:rPr>
        <w:t>战略性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谈判任务</w:t>
      </w:r>
      <w:r>
        <w:rPr>
          <w:rFonts w:ascii="宋体" w:hAnsi="宋体" w:cs="宋体" w:hint="eastAsia"/>
          <w:kern w:val="0"/>
          <w:sz w:val="20"/>
          <w:szCs w:val="20"/>
        </w:rPr>
        <w:t>,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谈判</w:t>
      </w:r>
      <w:r w:rsidRPr="001416CD">
        <w:rPr>
          <w:rFonts w:hint="eastAsia"/>
          <w:bCs/>
          <w:sz w:val="20"/>
          <w:szCs w:val="20"/>
        </w:rPr>
        <w:t>中的</w:t>
      </w:r>
      <w:r w:rsidRPr="001416CD">
        <w:rPr>
          <w:rFonts w:ascii="宋体" w:hAnsi="宋体" w:cs="宋体" w:hint="eastAsia"/>
          <w:noProof/>
          <w:kern w:val="0"/>
          <w:sz w:val="20"/>
          <w:szCs w:val="20"/>
        </w:rPr>
        <w:t>承诺</w:t>
      </w:r>
      <w:r w:rsidRPr="001416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4C019A" w:rsidRPr="00755775" w:rsidRDefault="004C019A" w:rsidP="004C019A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运用:</w:t>
      </w:r>
      <w:r w:rsidR="00A10800">
        <w:rPr>
          <w:rFonts w:ascii="黑体" w:eastAsia="黑体" w:hAnsi="黑体" w:cs="宋体" w:hint="eastAsia"/>
          <w:b/>
          <w:kern w:val="0"/>
          <w:sz w:val="20"/>
          <w:szCs w:val="20"/>
        </w:rPr>
        <w:t>硬式棒球法</w:t>
      </w: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的运用时机。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4C019A" w:rsidRPr="001416CD" w:rsidRDefault="00722A27" w:rsidP="004C019A">
      <w:pPr>
        <w:snapToGrid w:val="0"/>
        <w:spacing w:line="288" w:lineRule="auto"/>
        <w:ind w:firstLineChars="200" w:firstLine="400"/>
        <w:rPr>
          <w:rFonts w:ascii="宋体" w:hAnsi="宋体" w:cs="宋体"/>
          <w:b/>
          <w:kern w:val="0"/>
          <w:sz w:val="20"/>
          <w:szCs w:val="20"/>
        </w:rPr>
      </w:pPr>
      <w:r>
        <w:rPr>
          <w:rFonts w:ascii="宋体" w:hAnsi="宋体" w:cs="宋体" w:hint="eastAsia"/>
          <w:noProof/>
          <w:kern w:val="0"/>
          <w:sz w:val="20"/>
          <w:szCs w:val="20"/>
        </w:rPr>
        <w:t>分配式</w:t>
      </w:r>
      <w:r w:rsidR="004C019A" w:rsidRPr="001416CD">
        <w:rPr>
          <w:rFonts w:ascii="宋体" w:hAnsi="宋体" w:cs="宋体" w:hint="eastAsia"/>
          <w:noProof/>
          <w:kern w:val="0"/>
          <w:sz w:val="20"/>
          <w:szCs w:val="20"/>
        </w:rPr>
        <w:t>谈判概念</w:t>
      </w:r>
      <w:r w:rsidR="004C019A" w:rsidRPr="001416CD">
        <w:rPr>
          <w:rFonts w:ascii="宋体" w:hAnsi="宋体" w:cs="宋体" w:hint="eastAsia"/>
          <w:kern w:val="0"/>
          <w:sz w:val="20"/>
          <w:szCs w:val="20"/>
        </w:rPr>
        <w:t xml:space="preserve">　</w:t>
      </w:r>
      <w:r w:rsidR="00A10800">
        <w:rPr>
          <w:rFonts w:ascii="宋体" w:hAnsi="宋体" w:cs="宋体" w:hint="eastAsia"/>
          <w:noProof/>
          <w:kern w:val="0"/>
          <w:sz w:val="20"/>
          <w:szCs w:val="20"/>
        </w:rPr>
        <w:t>战略性</w:t>
      </w:r>
      <w:r w:rsidR="004C019A" w:rsidRPr="001416CD">
        <w:rPr>
          <w:rFonts w:ascii="宋体" w:hAnsi="宋体" w:cs="宋体" w:hint="eastAsia"/>
          <w:noProof/>
          <w:kern w:val="0"/>
          <w:sz w:val="20"/>
          <w:szCs w:val="20"/>
        </w:rPr>
        <w:t>谈判任务</w:t>
      </w:r>
      <w:r w:rsidR="004C019A" w:rsidRPr="001416CD">
        <w:rPr>
          <w:rFonts w:ascii="宋体" w:hAnsi="宋体" w:cs="宋体" w:hint="eastAsia"/>
          <w:kern w:val="0"/>
          <w:sz w:val="20"/>
          <w:szCs w:val="20"/>
        </w:rPr>
        <w:t xml:space="preserve">　</w:t>
      </w:r>
      <w:r>
        <w:rPr>
          <w:rFonts w:ascii="宋体" w:hAnsi="宋体" w:cs="宋体" w:hint="eastAsia"/>
          <w:kern w:val="0"/>
          <w:sz w:val="20"/>
          <w:szCs w:val="20"/>
        </w:rPr>
        <w:t>硬式棒球法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3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整合式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谈判的战略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和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战术</w:t>
      </w:r>
      <w:r w:rsidR="00A83AD7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3.1 </w:t>
      </w:r>
      <w:r w:rsidR="00722A27">
        <w:rPr>
          <w:rFonts w:ascii="宋体" w:hAnsi="宋体" w:cs="宋体" w:hint="eastAsia"/>
          <w:kern w:val="0"/>
          <w:sz w:val="20"/>
          <w:szCs w:val="20"/>
        </w:rPr>
        <w:t>整合式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谈判过程概述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3.2 </w:t>
      </w:r>
      <w:r w:rsidR="00722A27">
        <w:rPr>
          <w:rFonts w:ascii="宋体" w:hAnsi="宋体" w:cs="宋体" w:hint="eastAsia"/>
          <w:kern w:val="0"/>
          <w:sz w:val="20"/>
          <w:szCs w:val="20"/>
        </w:rPr>
        <w:t>整合式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谈判的</w:t>
      </w:r>
      <w:r w:rsidR="00722A27">
        <w:rPr>
          <w:rFonts w:ascii="宋体" w:hAnsi="宋体" w:cs="宋体" w:hint="eastAsia"/>
          <w:kern w:val="0"/>
          <w:sz w:val="20"/>
          <w:szCs w:val="20"/>
        </w:rPr>
        <w:t>主要</w:t>
      </w:r>
      <w:r w:rsidRPr="001416CD">
        <w:rPr>
          <w:rFonts w:ascii="宋体" w:hAnsi="宋体" w:cs="宋体" w:hint="eastAsia"/>
          <w:kern w:val="0"/>
          <w:sz w:val="20"/>
          <w:szCs w:val="20"/>
        </w:rPr>
        <w:t>步骤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3.3 促成</w:t>
      </w:r>
      <w:r w:rsidR="00722A27">
        <w:rPr>
          <w:rFonts w:ascii="宋体" w:hAnsi="宋体" w:cs="宋体" w:hint="eastAsia"/>
          <w:kern w:val="0"/>
          <w:sz w:val="20"/>
          <w:szCs w:val="20"/>
        </w:rPr>
        <w:t>整合式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</w:t>
      </w:r>
      <w:r w:rsidR="00722A27">
        <w:rPr>
          <w:rFonts w:ascii="宋体" w:hAnsi="宋体" w:cs="宋体" w:hint="eastAsia"/>
          <w:kern w:val="0"/>
          <w:sz w:val="20"/>
          <w:szCs w:val="20"/>
        </w:rPr>
        <w:t>成功</w:t>
      </w:r>
      <w:r w:rsidRPr="001416CD">
        <w:rPr>
          <w:rFonts w:ascii="宋体" w:hAnsi="宋体" w:cs="宋体" w:hint="eastAsia"/>
          <w:kern w:val="0"/>
          <w:sz w:val="20"/>
          <w:szCs w:val="20"/>
        </w:rPr>
        <w:t>的因素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Pr="001416CD">
        <w:rPr>
          <w:rFonts w:ascii="宋体" w:hAnsi="宋体" w:cs="宋体" w:hint="eastAsia"/>
          <w:kern w:val="0"/>
          <w:sz w:val="20"/>
          <w:szCs w:val="20"/>
        </w:rPr>
        <w:t>合作型谈判概念及过程；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Pr="001416CD">
        <w:rPr>
          <w:rFonts w:ascii="宋体" w:hAnsi="宋体" w:cs="宋体" w:hint="eastAsia"/>
          <w:kern w:val="0"/>
          <w:sz w:val="20"/>
          <w:szCs w:val="20"/>
        </w:rPr>
        <w:t>合作型谈判的关键步骤；</w:t>
      </w:r>
    </w:p>
    <w:p w:rsidR="004C019A" w:rsidRPr="00755775" w:rsidRDefault="004C019A" w:rsidP="004C019A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运用:促成</w:t>
      </w:r>
      <w:r w:rsidR="00A10800">
        <w:rPr>
          <w:rFonts w:ascii="黑体" w:eastAsia="黑体" w:hAnsi="黑体" w:cs="宋体" w:hint="eastAsia"/>
          <w:b/>
          <w:kern w:val="0"/>
          <w:sz w:val="20"/>
          <w:szCs w:val="20"/>
        </w:rPr>
        <w:t>整合式</w:t>
      </w: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谈判的因素；</w:t>
      </w:r>
    </w:p>
    <w:p w:rsidR="004C019A" w:rsidRPr="00755775" w:rsidRDefault="004C019A" w:rsidP="004C019A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>
        <w:rPr>
          <w:rFonts w:ascii="黑体" w:eastAsia="黑体" w:hAnsi="黑体" w:cs="宋体" w:hint="eastAsia"/>
          <w:b/>
          <w:kern w:val="0"/>
          <w:sz w:val="20"/>
          <w:szCs w:val="20"/>
        </w:rPr>
        <w:t>分析</w:t>
      </w: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:</w:t>
      </w:r>
      <w:r w:rsidR="00A10800">
        <w:rPr>
          <w:rFonts w:ascii="黑体" w:eastAsia="黑体" w:hAnsi="黑体" w:cs="宋体" w:hint="eastAsia"/>
          <w:b/>
          <w:kern w:val="0"/>
          <w:sz w:val="20"/>
          <w:szCs w:val="20"/>
        </w:rPr>
        <w:t>整合式</w:t>
      </w: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谈判的运用；</w:t>
      </w:r>
    </w:p>
    <w:p w:rsidR="004C019A" w:rsidRPr="007315AD" w:rsidRDefault="004C019A" w:rsidP="004C019A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综合:</w:t>
      </w:r>
      <w:r w:rsidR="00A10800">
        <w:rPr>
          <w:rFonts w:ascii="黑体" w:eastAsia="黑体" w:hAnsi="黑体" w:cs="宋体" w:hint="eastAsia"/>
          <w:b/>
          <w:kern w:val="0"/>
          <w:sz w:val="20"/>
          <w:szCs w:val="20"/>
        </w:rPr>
        <w:t>整合式</w:t>
      </w: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谈判的主客观干扰因素。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4C019A" w:rsidRPr="004A744F" w:rsidRDefault="00722A27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整合式</w:t>
      </w:r>
      <w:r w:rsidR="004C019A" w:rsidRPr="001416CD">
        <w:rPr>
          <w:rFonts w:ascii="宋体" w:hAnsi="宋体" w:cs="宋体" w:hint="eastAsia"/>
          <w:kern w:val="0"/>
          <w:sz w:val="20"/>
          <w:szCs w:val="20"/>
        </w:rPr>
        <w:t xml:space="preserve">谈判的运用　</w:t>
      </w:r>
      <w:r>
        <w:rPr>
          <w:rFonts w:ascii="宋体" w:hAnsi="宋体" w:cs="宋体" w:hint="eastAsia"/>
          <w:kern w:val="0"/>
          <w:sz w:val="20"/>
          <w:szCs w:val="20"/>
        </w:rPr>
        <w:t>整合式</w:t>
      </w:r>
      <w:r w:rsidR="004C019A" w:rsidRPr="001416CD">
        <w:rPr>
          <w:rFonts w:ascii="宋体" w:hAnsi="宋体" w:cs="宋体" w:hint="eastAsia"/>
          <w:kern w:val="0"/>
          <w:sz w:val="20"/>
          <w:szCs w:val="20"/>
        </w:rPr>
        <w:t xml:space="preserve">谈判的主客观干扰因素　</w:t>
      </w:r>
      <w:r>
        <w:rPr>
          <w:rFonts w:ascii="宋体" w:hAnsi="宋体" w:cs="宋体" w:hint="eastAsia"/>
          <w:kern w:val="0"/>
          <w:sz w:val="20"/>
          <w:szCs w:val="20"/>
        </w:rPr>
        <w:t>整合式</w:t>
      </w:r>
      <w:r w:rsidR="004C019A" w:rsidRPr="001416CD">
        <w:rPr>
          <w:rFonts w:ascii="宋体" w:hAnsi="宋体" w:cs="宋体" w:hint="eastAsia"/>
          <w:kern w:val="0"/>
          <w:sz w:val="20"/>
          <w:szCs w:val="20"/>
        </w:rPr>
        <w:t>谈判的关键步骤。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4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谈判：战略和计划</w:t>
      </w:r>
      <w:r w:rsidR="00A83AD7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4.1 目标</w:t>
      </w:r>
      <w:r w:rsidR="00722A27">
        <w:rPr>
          <w:rFonts w:ascii="宋体" w:hAnsi="宋体" w:cs="宋体" w:hint="eastAsia"/>
          <w:kern w:val="0"/>
          <w:sz w:val="20"/>
          <w:szCs w:val="20"/>
        </w:rPr>
        <w:t>：驱动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</w:t>
      </w:r>
      <w:r w:rsidR="00722A27">
        <w:rPr>
          <w:rFonts w:ascii="宋体" w:hAnsi="宋体" w:cs="宋体" w:hint="eastAsia"/>
          <w:kern w:val="0"/>
          <w:sz w:val="20"/>
          <w:szCs w:val="20"/>
        </w:rPr>
        <w:t>战略的核心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4.2 战略</w:t>
      </w:r>
      <w:r w:rsidR="00722A27">
        <w:rPr>
          <w:rFonts w:ascii="宋体" w:hAnsi="宋体" w:cs="宋体" w:hint="eastAsia"/>
          <w:kern w:val="0"/>
          <w:sz w:val="20"/>
          <w:szCs w:val="20"/>
        </w:rPr>
        <w:t>与策略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4.3 </w:t>
      </w:r>
      <w:r w:rsidR="00722A27">
        <w:rPr>
          <w:rFonts w:ascii="宋体" w:hAnsi="宋体" w:cs="宋体" w:hint="eastAsia"/>
          <w:kern w:val="0"/>
          <w:sz w:val="20"/>
          <w:szCs w:val="20"/>
        </w:rPr>
        <w:t>战略实施准备：计划过程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谈判目标制定原则和方法；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理解</w:t>
      </w:r>
      <w:r>
        <w:rPr>
          <w:rFonts w:ascii="宋体" w:hAnsi="宋体" w:cs="宋体" w:hint="eastAsia"/>
          <w:kern w:val="0"/>
          <w:sz w:val="20"/>
          <w:szCs w:val="20"/>
        </w:rPr>
        <w:t>:谈判的流程,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谈判战略的分类与运用；</w:t>
      </w:r>
    </w:p>
    <w:p w:rsidR="004C019A" w:rsidRPr="00755775" w:rsidRDefault="004C019A" w:rsidP="004C019A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运用:谈判的计划过程。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lastRenderedPageBreak/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谈判战略　谈判的基本流程　谈判的计划过程。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5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谈判中的伦理问题</w:t>
      </w:r>
      <w:r w:rsidR="00A83AD7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5.1 </w:t>
      </w:r>
      <w:r w:rsidR="00722A27">
        <w:rPr>
          <w:rFonts w:ascii="宋体" w:hAnsi="宋体" w:cs="宋体" w:hint="eastAsia"/>
          <w:kern w:val="0"/>
          <w:sz w:val="20"/>
          <w:szCs w:val="20"/>
        </w:rPr>
        <w:t>伦理困境实例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5.2 </w:t>
      </w:r>
      <w:r w:rsidR="00722A27">
        <w:rPr>
          <w:rFonts w:ascii="宋体" w:hAnsi="宋体" w:cs="宋体" w:hint="eastAsia"/>
          <w:kern w:val="0"/>
          <w:sz w:val="20"/>
          <w:szCs w:val="20"/>
        </w:rPr>
        <w:t>“伦理”的含义是什么，以及为何伦理在谈判中非常重要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5.3 </w:t>
      </w:r>
      <w:r w:rsidR="00722A27">
        <w:rPr>
          <w:rFonts w:ascii="宋体" w:hAnsi="宋体" w:cs="宋体" w:hint="eastAsia"/>
          <w:kern w:val="0"/>
          <w:sz w:val="20"/>
          <w:szCs w:val="20"/>
        </w:rPr>
        <w:t>谈判中会出现何种伦理行为问题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5.4 </w:t>
      </w:r>
      <w:r w:rsidR="00722A27">
        <w:rPr>
          <w:rFonts w:ascii="宋体" w:hAnsi="宋体" w:cs="宋体" w:hint="eastAsia"/>
          <w:kern w:val="0"/>
          <w:sz w:val="20"/>
          <w:szCs w:val="20"/>
        </w:rPr>
        <w:t>为何要使用欺骗策略：动机和效果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5.5 </w:t>
      </w:r>
      <w:r w:rsidR="00722A27">
        <w:rPr>
          <w:rFonts w:ascii="宋体" w:hAnsi="宋体" w:cs="宋体" w:hint="eastAsia"/>
          <w:kern w:val="0"/>
          <w:sz w:val="20"/>
          <w:szCs w:val="20"/>
        </w:rPr>
        <w:t>谈判者如何应对对方的欺骗策略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知道：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谈判中的伦理的概念及意义；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理解：</w:t>
      </w:r>
      <w:r w:rsidRPr="004A744F">
        <w:rPr>
          <w:rFonts w:ascii="宋体" w:hAnsi="宋体" w:cs="宋体" w:hint="eastAsia"/>
          <w:kern w:val="0"/>
          <w:sz w:val="20"/>
          <w:szCs w:val="20"/>
        </w:rPr>
        <w:t>伦理推理的四种方式</w:t>
      </w:r>
      <w:r w:rsidRPr="001416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A10800" w:rsidRPr="00755775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分析：伦理在谈判中所起的作用；</w:t>
      </w:r>
    </w:p>
    <w:p w:rsidR="00A10800" w:rsidRPr="00755775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综合：使用欺骗性战术的动机与结果；</w:t>
      </w:r>
    </w:p>
    <w:p w:rsidR="00A10800" w:rsidRPr="007315AD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运用：应对欺骗性战术的方法。</w:t>
      </w:r>
    </w:p>
    <w:p w:rsidR="00A10800" w:rsidRPr="001416CD" w:rsidRDefault="00A10800" w:rsidP="00A10800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4A744F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伦理推理的四种方式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</w:t>
      </w:r>
      <w:r w:rsidRPr="004A744F">
        <w:rPr>
          <w:rFonts w:ascii="宋体" w:hAnsi="宋体" w:cs="宋体" w:hint="eastAsia"/>
          <w:kern w:val="0"/>
          <w:sz w:val="20"/>
          <w:szCs w:val="20"/>
        </w:rPr>
        <w:t>欺骗性战术的动机与结果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应对</w:t>
      </w:r>
      <w:r w:rsidRPr="004A744F">
        <w:rPr>
          <w:rFonts w:ascii="宋体" w:hAnsi="宋体" w:cs="宋体" w:hint="eastAsia"/>
          <w:kern w:val="0"/>
          <w:sz w:val="20"/>
          <w:szCs w:val="20"/>
        </w:rPr>
        <w:t>欺骗性战术的方法</w:t>
      </w:r>
      <w:r w:rsidRPr="001416CD"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6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感知、认知与情绪</w:t>
      </w:r>
      <w:r w:rsidR="00A83AD7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722A27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6.1 </w:t>
      </w:r>
      <w:r w:rsidR="00722A27">
        <w:rPr>
          <w:rFonts w:ascii="宋体" w:hAnsi="宋体" w:cs="宋体" w:hint="eastAsia"/>
          <w:kern w:val="0"/>
          <w:sz w:val="20"/>
          <w:szCs w:val="20"/>
        </w:rPr>
        <w:t>感知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6.2 </w:t>
      </w:r>
      <w:r w:rsidR="00722A27">
        <w:rPr>
          <w:rFonts w:ascii="宋体" w:hAnsi="宋体" w:cs="宋体" w:hint="eastAsia"/>
          <w:kern w:val="0"/>
          <w:sz w:val="20"/>
          <w:szCs w:val="20"/>
        </w:rPr>
        <w:t>框架的确定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6.3 </w:t>
      </w:r>
      <w:r w:rsidR="00722A27">
        <w:rPr>
          <w:rFonts w:ascii="宋体" w:hAnsi="宋体" w:cs="宋体" w:hint="eastAsia"/>
          <w:kern w:val="0"/>
          <w:sz w:val="20"/>
          <w:szCs w:val="20"/>
        </w:rPr>
        <w:t>谈判中的认知偏差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6.4 </w:t>
      </w:r>
      <w:r w:rsidR="00722A27">
        <w:rPr>
          <w:rFonts w:ascii="宋体" w:hAnsi="宋体" w:cs="宋体" w:hint="eastAsia"/>
          <w:kern w:val="0"/>
          <w:sz w:val="20"/>
          <w:szCs w:val="20"/>
        </w:rPr>
        <w:t>管理谈判中的错误感知和认知偏差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6.5 </w:t>
      </w:r>
      <w:r w:rsidR="00722A27">
        <w:rPr>
          <w:rFonts w:ascii="宋体" w:hAnsi="宋体" w:cs="宋体" w:hint="eastAsia"/>
          <w:kern w:val="0"/>
          <w:sz w:val="20"/>
          <w:szCs w:val="20"/>
        </w:rPr>
        <w:t>情绪、情感与谈判</w:t>
      </w:r>
    </w:p>
    <w:p w:rsidR="004C019A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知道:</w:t>
      </w:r>
      <w:r w:rsidRPr="001416CD">
        <w:rPr>
          <w:rFonts w:ascii="宋体" w:hAnsi="宋体" w:cs="宋体" w:hint="eastAsia"/>
          <w:kern w:val="0"/>
          <w:sz w:val="20"/>
          <w:szCs w:val="20"/>
        </w:rPr>
        <w:t>感知、认识和情感的概念；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理解: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谈判中感知认识的形成与影响因素</w:t>
      </w:r>
      <w:r>
        <w:rPr>
          <w:rFonts w:ascii="宋体" w:hAnsi="宋体" w:cs="宋体" w:hint="eastAsia"/>
          <w:kern w:val="0"/>
          <w:sz w:val="20"/>
          <w:szCs w:val="20"/>
        </w:rPr>
        <w:t>,</w:t>
      </w:r>
      <w:r w:rsidRPr="001416CD">
        <w:rPr>
          <w:rFonts w:ascii="宋体" w:hAnsi="宋体" w:cs="宋体" w:hint="eastAsia"/>
          <w:kern w:val="0"/>
          <w:sz w:val="20"/>
          <w:szCs w:val="20"/>
        </w:rPr>
        <w:t>明确</w:t>
      </w:r>
      <w:r w:rsidRPr="004A744F">
        <w:rPr>
          <w:rFonts w:ascii="宋体" w:hAnsi="宋体" w:cs="宋体" w:hint="eastAsia"/>
          <w:kern w:val="0"/>
          <w:sz w:val="20"/>
          <w:szCs w:val="20"/>
        </w:rPr>
        <w:t>谈判中的认识偏差</w:t>
      </w:r>
      <w:r w:rsidRPr="001416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A10800" w:rsidRPr="00755775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运用:运用情绪和情感来引导谈判的技巧；</w:t>
      </w:r>
    </w:p>
    <w:p w:rsidR="00A10800" w:rsidRPr="007315AD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评价:如何应对谈判中的错误感知和认识偏差；</w:t>
      </w:r>
    </w:p>
    <w:p w:rsidR="00A10800" w:rsidRPr="001416CD" w:rsidRDefault="00A10800" w:rsidP="00A10800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4A744F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谈判中感知认识的形成与影响因素　</w:t>
      </w:r>
      <w:r w:rsidRPr="004A744F">
        <w:rPr>
          <w:rFonts w:ascii="宋体" w:hAnsi="宋体" w:cs="宋体" w:hint="eastAsia"/>
          <w:kern w:val="0"/>
          <w:sz w:val="20"/>
          <w:szCs w:val="20"/>
        </w:rPr>
        <w:t>应对谈判中的认识偏差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</w:t>
      </w:r>
      <w:r w:rsidRPr="004A744F">
        <w:rPr>
          <w:rFonts w:ascii="宋体" w:hAnsi="宋体" w:cs="宋体" w:hint="eastAsia"/>
          <w:kern w:val="0"/>
          <w:sz w:val="20"/>
          <w:szCs w:val="20"/>
        </w:rPr>
        <w:t>情感引导谈判</w:t>
      </w:r>
      <w:r w:rsidRPr="001416CD"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A10800" w:rsidRPr="00A10800" w:rsidRDefault="00A10800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7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沟通</w:t>
      </w:r>
      <w:r w:rsidR="00A83AD7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7.1 </w:t>
      </w:r>
      <w:r w:rsidR="00722A27">
        <w:rPr>
          <w:rFonts w:ascii="宋体" w:hAnsi="宋体" w:cs="宋体" w:hint="eastAsia"/>
          <w:kern w:val="0"/>
          <w:sz w:val="20"/>
          <w:szCs w:val="20"/>
        </w:rPr>
        <w:t>谈判中沟通些什么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7.2 </w:t>
      </w:r>
      <w:r w:rsidR="00722A27">
        <w:rPr>
          <w:rFonts w:ascii="宋体" w:hAnsi="宋体" w:cs="宋体" w:hint="eastAsia"/>
          <w:kern w:val="0"/>
          <w:sz w:val="20"/>
          <w:szCs w:val="20"/>
        </w:rPr>
        <w:t>人们在谈判中如何沟通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7.3 </w:t>
      </w:r>
      <w:r w:rsidR="00722A27">
        <w:rPr>
          <w:rFonts w:ascii="宋体" w:hAnsi="宋体" w:cs="宋体" w:hint="eastAsia"/>
          <w:kern w:val="0"/>
          <w:sz w:val="20"/>
          <w:szCs w:val="20"/>
        </w:rPr>
        <w:t>如何改善谈判中的沟通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7.4 </w:t>
      </w:r>
      <w:r w:rsidR="00722A27">
        <w:rPr>
          <w:rFonts w:ascii="宋体" w:hAnsi="宋体" w:cs="宋体" w:hint="eastAsia"/>
          <w:kern w:val="0"/>
          <w:sz w:val="20"/>
          <w:szCs w:val="20"/>
        </w:rPr>
        <w:t>考虑谈判结束阶段的特别沟通</w:t>
      </w:r>
    </w:p>
    <w:p w:rsidR="004C019A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知道：</w:t>
      </w:r>
      <w:r w:rsidRPr="004A744F">
        <w:rPr>
          <w:rFonts w:ascii="宋体" w:hAnsi="宋体" w:cs="宋体" w:hint="eastAsia"/>
          <w:kern w:val="0"/>
          <w:sz w:val="20"/>
          <w:szCs w:val="20"/>
        </w:rPr>
        <w:t>沟通的基本模型</w:t>
      </w:r>
      <w:r w:rsidRPr="001416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理解：</w:t>
      </w:r>
      <w:r w:rsidRPr="004A744F">
        <w:rPr>
          <w:rFonts w:ascii="宋体" w:hAnsi="宋体" w:cs="宋体" w:hint="eastAsia"/>
          <w:kern w:val="0"/>
          <w:sz w:val="20"/>
          <w:szCs w:val="20"/>
        </w:rPr>
        <w:t>谈判中沟通的内容</w:t>
      </w:r>
      <w:r>
        <w:rPr>
          <w:rFonts w:ascii="宋体" w:hAnsi="宋体" w:cs="宋体" w:hint="eastAsia"/>
          <w:kern w:val="0"/>
          <w:sz w:val="20"/>
          <w:szCs w:val="20"/>
        </w:rPr>
        <w:t>，</w:t>
      </w:r>
      <w:r w:rsidRPr="004A744F">
        <w:rPr>
          <w:rFonts w:ascii="宋体" w:hAnsi="宋体" w:cs="宋体" w:hint="eastAsia"/>
          <w:kern w:val="0"/>
          <w:sz w:val="20"/>
          <w:szCs w:val="20"/>
        </w:rPr>
        <w:t>提高沟通质量的途径</w:t>
      </w:r>
      <w:r w:rsidRPr="001416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A10800" w:rsidRPr="00755775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运用：谈判中沟通的方式；</w:t>
      </w:r>
    </w:p>
    <w:p w:rsidR="00A10800" w:rsidRPr="007315AD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综合：熟悉谈判结束时特殊的沟通。</w:t>
      </w:r>
    </w:p>
    <w:p w:rsidR="00A10800" w:rsidRPr="001416CD" w:rsidRDefault="00A10800" w:rsidP="00A10800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lastRenderedPageBreak/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DE06B5" w:rsidRDefault="00A10800" w:rsidP="00DE06B5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谈判中沟通的内容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</w:t>
      </w:r>
      <w:r w:rsidRPr="004A744F">
        <w:rPr>
          <w:rFonts w:ascii="宋体" w:hAnsi="宋体" w:cs="宋体" w:hint="eastAsia"/>
          <w:kern w:val="0"/>
          <w:sz w:val="20"/>
          <w:szCs w:val="20"/>
        </w:rPr>
        <w:t>谈判中沟通的方式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</w:t>
      </w:r>
      <w:r w:rsidRPr="004A744F">
        <w:rPr>
          <w:rFonts w:ascii="宋体" w:hAnsi="宋体" w:cs="宋体" w:hint="eastAsia"/>
          <w:kern w:val="0"/>
          <w:sz w:val="20"/>
          <w:szCs w:val="20"/>
        </w:rPr>
        <w:t>提高沟通质量的途径</w:t>
      </w:r>
      <w:r w:rsidRPr="001416CD">
        <w:rPr>
          <w:rFonts w:ascii="宋体" w:hAnsi="宋体" w:cs="宋体" w:hint="eastAsia"/>
          <w:kern w:val="0"/>
          <w:sz w:val="20"/>
          <w:szCs w:val="20"/>
        </w:rPr>
        <w:t>。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8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发现和运用权力</w:t>
      </w:r>
      <w:r w:rsidR="00A83AD7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8.1 </w:t>
      </w:r>
      <w:r w:rsidR="00722A27">
        <w:rPr>
          <w:rFonts w:ascii="宋体" w:hAnsi="宋体" w:cs="宋体" w:hint="eastAsia"/>
          <w:kern w:val="0"/>
          <w:sz w:val="20"/>
          <w:szCs w:val="20"/>
        </w:rPr>
        <w:t>为什么权力对谈判者如此重要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8.2 </w:t>
      </w:r>
      <w:r w:rsidR="00350232">
        <w:rPr>
          <w:rFonts w:ascii="宋体" w:hAnsi="宋体" w:cs="宋体" w:hint="eastAsia"/>
          <w:kern w:val="0"/>
          <w:sz w:val="20"/>
          <w:szCs w:val="20"/>
        </w:rPr>
        <w:t>权力的定义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8.3 </w:t>
      </w:r>
      <w:r w:rsidR="00350232">
        <w:rPr>
          <w:rFonts w:ascii="宋体" w:hAnsi="宋体" w:cs="宋体" w:hint="eastAsia"/>
          <w:kern w:val="0"/>
          <w:sz w:val="20"/>
          <w:szCs w:val="20"/>
        </w:rPr>
        <w:t>权力的来源：人们如何获取权力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8.4 </w:t>
      </w:r>
      <w:r w:rsidR="00350232">
        <w:rPr>
          <w:rFonts w:ascii="宋体" w:hAnsi="宋体" w:cs="宋体" w:hint="eastAsia"/>
          <w:kern w:val="0"/>
          <w:sz w:val="20"/>
          <w:szCs w:val="20"/>
        </w:rPr>
        <w:t>与权力较强的一方谈判</w:t>
      </w:r>
    </w:p>
    <w:p w:rsidR="00A10800" w:rsidRPr="00A10800" w:rsidRDefault="004C019A" w:rsidP="00A10800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知道：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谈判权力的概念及意义；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理解：谈判权力的来源及获得途径，</w:t>
      </w:r>
      <w:r w:rsidRPr="001416CD">
        <w:rPr>
          <w:rFonts w:ascii="宋体" w:hAnsi="宋体" w:cs="宋体" w:hint="eastAsia"/>
          <w:kern w:val="0"/>
          <w:sz w:val="20"/>
          <w:szCs w:val="20"/>
        </w:rPr>
        <w:t>明确谈判权力的影响因素</w:t>
      </w:r>
      <w:r>
        <w:rPr>
          <w:rFonts w:ascii="宋体" w:hAnsi="宋体" w:cs="宋体" w:hint="eastAsia"/>
          <w:kern w:val="0"/>
          <w:sz w:val="20"/>
          <w:szCs w:val="20"/>
        </w:rPr>
        <w:t>，</w:t>
      </w:r>
      <w:r w:rsidRPr="001416CD">
        <w:rPr>
          <w:rFonts w:ascii="宋体" w:hAnsi="宋体" w:cs="宋体" w:hint="eastAsia"/>
          <w:kern w:val="0"/>
          <w:sz w:val="20"/>
          <w:szCs w:val="20"/>
        </w:rPr>
        <w:t>谈判权力的的职能；</w:t>
      </w:r>
    </w:p>
    <w:p w:rsidR="00A10800" w:rsidRPr="00755775" w:rsidRDefault="00A10800" w:rsidP="00A10800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755775">
        <w:rPr>
          <w:rFonts w:ascii="宋体" w:hAnsi="宋体" w:cs="宋体" w:hint="eastAsia"/>
          <w:b/>
          <w:kern w:val="0"/>
          <w:sz w:val="20"/>
          <w:szCs w:val="20"/>
        </w:rPr>
        <w:t>综合：熟悉“以小博大”的基本理念。</w:t>
      </w:r>
    </w:p>
    <w:p w:rsidR="00A10800" w:rsidRPr="001416CD" w:rsidRDefault="00A10800" w:rsidP="00A10800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4A744F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谈判权力的概念及影响因素　 谈判权力的来源及获得途径　 “</w:t>
      </w:r>
      <w:r w:rsidRPr="004A744F">
        <w:rPr>
          <w:rFonts w:ascii="宋体" w:hAnsi="宋体" w:cs="宋体" w:hint="eastAsia"/>
          <w:kern w:val="0"/>
          <w:sz w:val="20"/>
          <w:szCs w:val="20"/>
        </w:rPr>
        <w:t>以小博大</w:t>
      </w:r>
      <w:r w:rsidRPr="001416CD">
        <w:rPr>
          <w:rFonts w:ascii="宋体" w:hAnsi="宋体" w:cs="宋体" w:hint="eastAsia"/>
          <w:kern w:val="0"/>
          <w:sz w:val="20"/>
          <w:szCs w:val="20"/>
        </w:rPr>
        <w:t>”的谈判。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>中心路线的信息影响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</w:t>
      </w:r>
      <w:r w:rsidRPr="004A744F">
        <w:rPr>
          <w:rFonts w:ascii="宋体" w:hAnsi="宋体" w:cs="宋体" w:hint="eastAsia"/>
          <w:kern w:val="0"/>
          <w:sz w:val="20"/>
          <w:szCs w:val="20"/>
        </w:rPr>
        <w:t>外围路线的潜移默化影响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在谈判中抵制影响。</w:t>
      </w:r>
    </w:p>
    <w:p w:rsidR="004C019A" w:rsidRPr="001416CD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9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>章　谈判中的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关系</w:t>
      </w:r>
      <w:r w:rsidR="00A83AD7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A83AD7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</w:t>
      </w:r>
      <w:r w:rsidR="00123D15">
        <w:rPr>
          <w:b/>
          <w:color w:val="000000" w:themeColor="text1"/>
          <w:kern w:val="0"/>
          <w:sz w:val="20"/>
          <w:szCs w:val="20"/>
        </w:rPr>
        <w:t>2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9.1 </w:t>
      </w:r>
      <w:r w:rsidR="00350232">
        <w:rPr>
          <w:rFonts w:ascii="宋体" w:hAnsi="宋体" w:cs="宋体" w:hint="eastAsia"/>
          <w:kern w:val="0"/>
          <w:sz w:val="20"/>
          <w:szCs w:val="20"/>
        </w:rPr>
        <w:t>已有谈判研究在关系情景下的适用性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9.2 </w:t>
      </w:r>
      <w:r w:rsidR="00350232">
        <w:rPr>
          <w:rFonts w:ascii="宋体" w:hAnsi="宋体" w:cs="宋体" w:hint="eastAsia"/>
          <w:kern w:val="0"/>
          <w:sz w:val="20"/>
          <w:szCs w:val="20"/>
        </w:rPr>
        <w:t>共同分享关系下的谈判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9.3 </w:t>
      </w:r>
      <w:r w:rsidR="00350232">
        <w:rPr>
          <w:rFonts w:ascii="宋体" w:hAnsi="宋体" w:cs="宋体" w:hint="eastAsia"/>
          <w:kern w:val="0"/>
          <w:sz w:val="20"/>
          <w:szCs w:val="20"/>
        </w:rPr>
        <w:t>管理关系谈判的关键</w:t>
      </w:r>
    </w:p>
    <w:p w:rsidR="00A10800" w:rsidRPr="00A10800" w:rsidRDefault="004C019A" w:rsidP="00A10800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知道：在已有关系中谈判如何改变其动力；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理解：在谈判中存在的不同关系；</w:t>
      </w:r>
    </w:p>
    <w:p w:rsidR="00A10800" w:rsidRPr="00755775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分析：</w:t>
      </w:r>
      <w:r>
        <w:rPr>
          <w:rFonts w:ascii="黑体" w:eastAsia="黑体" w:hAnsi="黑体" w:cs="宋体" w:hint="eastAsia"/>
          <w:b/>
          <w:kern w:val="0"/>
          <w:sz w:val="20"/>
          <w:szCs w:val="20"/>
        </w:rPr>
        <w:t>声望、信任以及公正在谈判关系中的重要角色</w:t>
      </w: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；</w:t>
      </w:r>
    </w:p>
    <w:p w:rsidR="00A10800" w:rsidRPr="00755775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综合：</w:t>
      </w:r>
      <w:r>
        <w:rPr>
          <w:rFonts w:ascii="黑体" w:eastAsia="黑体" w:hAnsi="黑体" w:cs="宋体" w:hint="eastAsia"/>
          <w:b/>
          <w:kern w:val="0"/>
          <w:sz w:val="20"/>
          <w:szCs w:val="20"/>
        </w:rPr>
        <w:t>如何在已损的关系中重建信任</w:t>
      </w: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。</w:t>
      </w:r>
    </w:p>
    <w:p w:rsidR="00A10800" w:rsidRPr="001416CD" w:rsidRDefault="00A10800" w:rsidP="00A10800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4C019A" w:rsidRDefault="00A1080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重建信任</w:t>
      </w:r>
      <w:r>
        <w:rPr>
          <w:rFonts w:hint="eastAsia"/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谈判中的不同关系。</w:t>
      </w:r>
    </w:p>
    <w:p w:rsidR="00A10800" w:rsidRPr="001416CD" w:rsidRDefault="00A10800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10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多方谈判、群体谈判和团队谈判</w:t>
      </w:r>
      <w:r w:rsidR="00B2628D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10.1 </w:t>
      </w:r>
      <w:r w:rsidR="00350232">
        <w:rPr>
          <w:rFonts w:ascii="宋体" w:hAnsi="宋体" w:cs="宋体" w:hint="eastAsia"/>
          <w:kern w:val="0"/>
          <w:sz w:val="20"/>
          <w:szCs w:val="20"/>
        </w:rPr>
        <w:t>多方谈判的本质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10.2 </w:t>
      </w:r>
      <w:r w:rsidR="00350232">
        <w:rPr>
          <w:rFonts w:ascii="宋体" w:hAnsi="宋体" w:cs="宋体" w:hint="eastAsia"/>
          <w:kern w:val="0"/>
          <w:sz w:val="20"/>
          <w:szCs w:val="20"/>
        </w:rPr>
        <w:t>管理多方谈判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知道：</w:t>
      </w:r>
      <w:r w:rsidR="008B32CA">
        <w:rPr>
          <w:rFonts w:ascii="宋体" w:hAnsi="宋体" w:cs="宋体" w:hint="eastAsia"/>
          <w:kern w:val="0"/>
          <w:sz w:val="20"/>
          <w:szCs w:val="20"/>
        </w:rPr>
        <w:t>多方谈判的本质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理解：</w:t>
      </w:r>
      <w:r w:rsidR="008B32CA">
        <w:rPr>
          <w:rFonts w:ascii="宋体" w:hAnsi="宋体" w:cs="宋体" w:hint="eastAsia"/>
          <w:kern w:val="0"/>
          <w:sz w:val="20"/>
          <w:szCs w:val="20"/>
        </w:rPr>
        <w:t>如何有效管理多方谈判</w:t>
      </w:r>
    </w:p>
    <w:p w:rsidR="008B32CA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分析：</w:t>
      </w:r>
      <w:r w:rsidR="008B32CA">
        <w:rPr>
          <w:rFonts w:ascii="黑体" w:eastAsia="黑体" w:hAnsi="黑体" w:cs="宋体" w:hint="eastAsia"/>
          <w:b/>
          <w:kern w:val="0"/>
          <w:sz w:val="20"/>
          <w:szCs w:val="20"/>
        </w:rPr>
        <w:t>有效管理多方谈判的步骤</w:t>
      </w:r>
    </w:p>
    <w:p w:rsidR="00A10800" w:rsidRPr="001416CD" w:rsidRDefault="00A10800" w:rsidP="00A10800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Default="008B32CA" w:rsidP="00A10800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有效管理多方谈判</w:t>
      </w:r>
    </w:p>
    <w:p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4C019A" w:rsidRPr="001416CD" w:rsidRDefault="004C019A" w:rsidP="004C019A">
      <w:pPr>
        <w:snapToGrid w:val="0"/>
        <w:spacing w:line="288" w:lineRule="auto"/>
        <w:ind w:firstLineChars="200" w:firstLine="402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b/>
          <w:kern w:val="0"/>
          <w:sz w:val="20"/>
          <w:szCs w:val="20"/>
        </w:rPr>
        <w:t>第</w:t>
      </w:r>
      <w:r>
        <w:rPr>
          <w:rFonts w:ascii="宋体" w:hAnsi="宋体" w:cs="宋体" w:hint="eastAsia"/>
          <w:b/>
          <w:kern w:val="0"/>
          <w:sz w:val="20"/>
          <w:szCs w:val="20"/>
        </w:rPr>
        <w:t>11</w:t>
      </w:r>
      <w:r w:rsidRPr="001416CD">
        <w:rPr>
          <w:rFonts w:ascii="宋体" w:hAnsi="宋体" w:cs="宋体" w:hint="eastAsia"/>
          <w:b/>
          <w:kern w:val="0"/>
          <w:sz w:val="20"/>
          <w:szCs w:val="20"/>
        </w:rPr>
        <w:t xml:space="preserve">章　</w:t>
      </w:r>
      <w:r w:rsidR="00123D15">
        <w:rPr>
          <w:rFonts w:ascii="宋体" w:hAnsi="宋体" w:cs="宋体" w:hint="eastAsia"/>
          <w:b/>
          <w:kern w:val="0"/>
          <w:sz w:val="20"/>
          <w:szCs w:val="20"/>
        </w:rPr>
        <w:t>国际谈判与跨文化谈判</w:t>
      </w:r>
      <w:r w:rsidR="00B2628D">
        <w:rPr>
          <w:rFonts w:ascii="宋体" w:hAnsi="宋体" w:cs="宋体" w:hint="eastAsia"/>
          <w:b/>
          <w:kern w:val="0"/>
          <w:sz w:val="20"/>
          <w:szCs w:val="20"/>
        </w:rPr>
        <w:t xml:space="preserve">                  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>理论课时</w:t>
      </w:r>
      <w:r w:rsidR="00B2628D" w:rsidRPr="00235EA6">
        <w:rPr>
          <w:rFonts w:hint="eastAsia"/>
          <w:b/>
          <w:color w:val="000000" w:themeColor="text1"/>
          <w:kern w:val="0"/>
          <w:sz w:val="20"/>
          <w:szCs w:val="20"/>
        </w:rPr>
        <w:t xml:space="preserve"> 2</w:t>
      </w:r>
      <w:r w:rsidR="00123D15">
        <w:rPr>
          <w:b/>
          <w:color w:val="000000" w:themeColor="text1"/>
          <w:kern w:val="0"/>
          <w:sz w:val="20"/>
          <w:szCs w:val="20"/>
        </w:rPr>
        <w:t xml:space="preserve"> </w:t>
      </w:r>
      <w:r w:rsidR="00123D15">
        <w:rPr>
          <w:rFonts w:hint="eastAsia"/>
          <w:b/>
          <w:color w:val="000000" w:themeColor="text1"/>
          <w:kern w:val="0"/>
          <w:sz w:val="20"/>
          <w:szCs w:val="20"/>
        </w:rPr>
        <w:t>实践课时</w:t>
      </w:r>
      <w:r w:rsidR="00123D15">
        <w:rPr>
          <w:rFonts w:hint="eastAsia"/>
          <w:b/>
          <w:color w:val="000000" w:themeColor="text1"/>
          <w:kern w:val="0"/>
          <w:sz w:val="20"/>
          <w:szCs w:val="20"/>
        </w:rPr>
        <w:t>4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b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>教学内容：</w:t>
      </w:r>
    </w:p>
    <w:p w:rsidR="00350232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11.1 </w:t>
      </w:r>
      <w:r w:rsidR="00350232">
        <w:rPr>
          <w:rFonts w:ascii="宋体" w:hAnsi="宋体" w:cs="宋体" w:hint="eastAsia"/>
          <w:kern w:val="0"/>
          <w:sz w:val="20"/>
          <w:szCs w:val="20"/>
        </w:rPr>
        <w:t>究竟是什么令国际谈判如此不同</w:t>
      </w:r>
    </w:p>
    <w:p w:rsidR="004C019A" w:rsidRPr="004A744F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t xml:space="preserve">11.2 </w:t>
      </w:r>
      <w:r w:rsidR="00350232">
        <w:rPr>
          <w:rFonts w:ascii="宋体" w:hAnsi="宋体" w:cs="宋体" w:hint="eastAsia"/>
          <w:kern w:val="0"/>
          <w:sz w:val="20"/>
          <w:szCs w:val="20"/>
        </w:rPr>
        <w:t>概念化文化与谈判</w:t>
      </w:r>
    </w:p>
    <w:p w:rsidR="004C019A" w:rsidRDefault="004C019A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4A744F">
        <w:rPr>
          <w:rFonts w:ascii="宋体" w:hAnsi="宋体" w:cs="宋体" w:hint="eastAsia"/>
          <w:kern w:val="0"/>
          <w:sz w:val="20"/>
          <w:szCs w:val="20"/>
        </w:rPr>
        <w:lastRenderedPageBreak/>
        <w:t xml:space="preserve">11.3 </w:t>
      </w:r>
      <w:r w:rsidR="00350232">
        <w:rPr>
          <w:rFonts w:ascii="宋体" w:hAnsi="宋体" w:cs="宋体" w:hint="eastAsia"/>
          <w:kern w:val="0"/>
          <w:sz w:val="20"/>
          <w:szCs w:val="20"/>
        </w:rPr>
        <w:t>文化对谈判活动的影响：管理角度</w:t>
      </w:r>
    </w:p>
    <w:p w:rsidR="00350232" w:rsidRDefault="00350232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1.4 </w:t>
      </w:r>
      <w:r>
        <w:rPr>
          <w:rFonts w:ascii="宋体" w:hAnsi="宋体" w:cs="宋体" w:hint="eastAsia"/>
          <w:kern w:val="0"/>
          <w:sz w:val="20"/>
          <w:szCs w:val="20"/>
        </w:rPr>
        <w:t>谈判文化的影响：研究前沿</w:t>
      </w:r>
    </w:p>
    <w:p w:rsidR="00350232" w:rsidRPr="004A744F" w:rsidRDefault="00350232" w:rsidP="004C019A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/>
          <w:kern w:val="0"/>
          <w:sz w:val="20"/>
          <w:szCs w:val="20"/>
        </w:rPr>
        <w:t xml:space="preserve">1.5 </w:t>
      </w:r>
      <w:r>
        <w:rPr>
          <w:rFonts w:ascii="宋体" w:hAnsi="宋体" w:cs="宋体" w:hint="eastAsia"/>
          <w:kern w:val="0"/>
          <w:sz w:val="20"/>
          <w:szCs w:val="20"/>
        </w:rPr>
        <w:t>文化敏感度高的谈判策略</w:t>
      </w:r>
    </w:p>
    <w:p w:rsidR="004C019A" w:rsidRPr="001416CD" w:rsidRDefault="004C019A" w:rsidP="004C019A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能力要求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知道：</w:t>
      </w:r>
      <w:r w:rsidRPr="004A744F">
        <w:rPr>
          <w:rFonts w:ascii="宋体" w:hAnsi="宋体" w:cs="宋体" w:hint="eastAsia"/>
          <w:kern w:val="0"/>
          <w:sz w:val="20"/>
          <w:szCs w:val="20"/>
        </w:rPr>
        <w:t>文化的概念与谈判</w:t>
      </w:r>
      <w:r w:rsidRPr="001416CD">
        <w:rPr>
          <w:rFonts w:ascii="宋体" w:hAnsi="宋体" w:cs="宋体" w:hint="eastAsia"/>
          <w:kern w:val="0"/>
          <w:sz w:val="20"/>
          <w:szCs w:val="20"/>
        </w:rPr>
        <w:t>；</w:t>
      </w:r>
    </w:p>
    <w:p w:rsidR="00A10800" w:rsidRPr="001416CD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理解：</w:t>
      </w:r>
      <w:r w:rsidRPr="001416CD">
        <w:rPr>
          <w:rFonts w:ascii="宋体" w:hAnsi="宋体" w:cs="宋体" w:hint="eastAsia"/>
          <w:kern w:val="0"/>
          <w:sz w:val="20"/>
          <w:szCs w:val="20"/>
        </w:rPr>
        <w:t>各国文化的基本差异；</w:t>
      </w:r>
    </w:p>
    <w:p w:rsidR="00A10800" w:rsidRPr="00755775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b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运用：管理的观点视角下的文化对于谈判的影响，研究的观点视角下的文化对于谈判的影响；</w:t>
      </w:r>
    </w:p>
    <w:p w:rsidR="00A10800" w:rsidRPr="007315AD" w:rsidRDefault="00A10800" w:rsidP="00A10800">
      <w:pPr>
        <w:snapToGrid w:val="0"/>
        <w:spacing w:line="288" w:lineRule="auto"/>
        <w:ind w:firstLineChars="200" w:firstLine="402"/>
        <w:rPr>
          <w:rFonts w:ascii="黑体" w:eastAsia="黑体" w:hAnsi="黑体" w:cs="宋体"/>
          <w:kern w:val="0"/>
          <w:sz w:val="20"/>
          <w:szCs w:val="20"/>
        </w:rPr>
      </w:pPr>
      <w:r w:rsidRPr="00755775">
        <w:rPr>
          <w:rFonts w:ascii="黑体" w:eastAsia="黑体" w:hAnsi="黑体" w:cs="宋体" w:hint="eastAsia"/>
          <w:b/>
          <w:kern w:val="0"/>
          <w:sz w:val="20"/>
          <w:szCs w:val="20"/>
        </w:rPr>
        <w:t>综合：应对谈判中文化影响的方式方法。</w:t>
      </w:r>
    </w:p>
    <w:p w:rsidR="00A10800" w:rsidRPr="001416CD" w:rsidRDefault="00A10800" w:rsidP="00A10800">
      <w:pPr>
        <w:snapToGrid w:val="0"/>
        <w:spacing w:line="288" w:lineRule="auto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教学重点</w:t>
      </w:r>
      <w:r w:rsidRPr="001416CD">
        <w:rPr>
          <w:rFonts w:ascii="宋体" w:hAnsi="宋体" w:cs="宋体" w:hint="eastAsia"/>
          <w:kern w:val="0"/>
          <w:sz w:val="20"/>
          <w:szCs w:val="20"/>
        </w:rPr>
        <w:t>：</w:t>
      </w:r>
    </w:p>
    <w:p w:rsidR="00A10800" w:rsidRPr="004A744F" w:rsidRDefault="00A10800" w:rsidP="00A10800">
      <w:pPr>
        <w:snapToGrid w:val="0"/>
        <w:spacing w:line="288" w:lineRule="auto"/>
        <w:ind w:firstLineChars="200" w:firstLine="400"/>
        <w:rPr>
          <w:rFonts w:ascii="宋体" w:hAnsi="宋体" w:cs="宋体"/>
          <w:kern w:val="0"/>
          <w:sz w:val="20"/>
          <w:szCs w:val="20"/>
        </w:rPr>
      </w:pP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各国文化的基本差异　</w:t>
      </w:r>
      <w:r w:rsidRPr="004A744F">
        <w:rPr>
          <w:rFonts w:ascii="宋体" w:hAnsi="宋体" w:cs="宋体" w:hint="eastAsia"/>
          <w:kern w:val="0"/>
          <w:sz w:val="20"/>
          <w:szCs w:val="20"/>
        </w:rPr>
        <w:t>文化差异对于谈判的影响</w:t>
      </w:r>
      <w:r w:rsidRPr="001416CD">
        <w:rPr>
          <w:rFonts w:ascii="宋体" w:hAnsi="宋体" w:cs="宋体" w:hint="eastAsia"/>
          <w:kern w:val="0"/>
          <w:sz w:val="20"/>
          <w:szCs w:val="20"/>
        </w:rPr>
        <w:t xml:space="preserve">　应对谈判中文化影响。</w:t>
      </w:r>
    </w:p>
    <w:p w:rsidR="004C019A" w:rsidRPr="00A10800" w:rsidRDefault="004C019A" w:rsidP="004C019A">
      <w:pPr>
        <w:snapToGrid w:val="0"/>
        <w:spacing w:line="288" w:lineRule="auto"/>
        <w:ind w:firstLineChars="200" w:firstLine="400"/>
        <w:rPr>
          <w:bCs/>
          <w:sz w:val="20"/>
          <w:szCs w:val="20"/>
        </w:rPr>
      </w:pPr>
    </w:p>
    <w:p w:rsidR="00BD03C8" w:rsidRDefault="00BD03C8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BD03C8" w:rsidRDefault="00D8631E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</w:t>
      </w:r>
      <w:r w:rsidR="004C019A">
        <w:rPr>
          <w:rFonts w:ascii="黑体" w:eastAsia="黑体" w:hAnsi="宋体" w:hint="eastAsia"/>
          <w:sz w:val="24"/>
        </w:rPr>
        <w:t>、评价方式与成绩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71"/>
        <w:gridCol w:w="3353"/>
        <w:gridCol w:w="1147"/>
        <w:gridCol w:w="842"/>
      </w:tblGrid>
      <w:tr w:rsidR="007E610E" w:rsidTr="008F55E3">
        <w:trPr>
          <w:trHeight w:val="3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Default="007E610E" w:rsidP="008F55E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Default="007E610E" w:rsidP="008F55E3">
            <w:pPr>
              <w:snapToGrid w:val="0"/>
              <w:ind w:firstLineChars="150" w:firstLine="3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各阶段名称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Default="007E610E" w:rsidP="008F55E3">
            <w:pPr>
              <w:snapToGrid w:val="0"/>
              <w:ind w:firstLineChars="450" w:firstLine="90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实践主要内容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Default="007E610E" w:rsidP="008F55E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课时</w:t>
            </w:r>
            <w:r>
              <w:rPr>
                <w:rFonts w:ascii="宋体" w:hAnsi="宋体" w:hint="eastAsia"/>
                <w:sz w:val="20"/>
                <w:szCs w:val="20"/>
              </w:rPr>
              <w:t>数/周数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610E" w:rsidRDefault="007E610E" w:rsidP="008F55E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7E610E" w:rsidTr="008F55E3">
        <w:trPr>
          <w:trHeight w:hRule="exact" w:val="1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Pr="00913DDC" w:rsidRDefault="007E610E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 w:rsidRPr="00913DDC"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Pr="00913DDC" w:rsidRDefault="007E610E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谈判认知实训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Pr="00913DDC" w:rsidRDefault="007E610E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通过卡特夫妇案例，分小组</w:t>
            </w:r>
            <w:r w:rsidR="008F55E3">
              <w:rPr>
                <w:rFonts w:ascii="仿宋" w:eastAsia="仿宋" w:hAnsi="仿宋" w:hint="eastAsia"/>
              </w:rPr>
              <w:t>收集</w:t>
            </w:r>
            <w:r>
              <w:rPr>
                <w:rFonts w:ascii="仿宋" w:eastAsia="仿宋" w:hAnsi="仿宋" w:hint="eastAsia"/>
              </w:rPr>
              <w:t>谈判信息，模拟谈判过程。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Pr="00913DDC" w:rsidRDefault="007E610E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课时</w:t>
            </w:r>
            <w:r w:rsidR="008F55E3">
              <w:rPr>
                <w:rFonts w:ascii="仿宋" w:eastAsia="仿宋" w:hAnsi="仿宋" w:hint="eastAsia"/>
              </w:rPr>
              <w:t>/第1</w:t>
            </w:r>
            <w:r w:rsidR="008F55E3">
              <w:rPr>
                <w:rFonts w:ascii="仿宋" w:eastAsia="仿宋" w:hAnsi="仿宋"/>
              </w:rPr>
              <w:t>0</w:t>
            </w:r>
            <w:r w:rsidR="008F55E3">
              <w:rPr>
                <w:rFonts w:ascii="仿宋" w:eastAsia="仿宋" w:hAnsi="仿宋" w:hint="eastAsia"/>
              </w:rPr>
              <w:t>周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0E" w:rsidRDefault="007E610E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7E610E" w:rsidTr="008F55E3">
        <w:trPr>
          <w:trHeight w:hRule="exact" w:val="16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Pr="00913DDC" w:rsidRDefault="007E610E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 w:rsidRPr="00913DDC"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Pr="00913DDC" w:rsidRDefault="007E610E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谈判磋商技巧的运用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Pr="00913DDC" w:rsidRDefault="008F55E3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模拟国际谈判，小组制定谈判计划，运用谈判磋商的技巧。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0E" w:rsidRPr="00913DDC" w:rsidRDefault="007E610E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/>
              </w:rPr>
              <w:t>4</w:t>
            </w:r>
            <w:r>
              <w:rPr>
                <w:rFonts w:ascii="仿宋" w:eastAsia="仿宋" w:hAnsi="仿宋" w:hint="eastAsia"/>
              </w:rPr>
              <w:t>课时</w:t>
            </w:r>
            <w:r w:rsidR="008F55E3">
              <w:rPr>
                <w:rFonts w:ascii="仿宋" w:eastAsia="仿宋" w:hAnsi="仿宋" w:hint="eastAsia"/>
              </w:rPr>
              <w:t>/第1</w:t>
            </w:r>
            <w:r w:rsidR="008F55E3">
              <w:rPr>
                <w:rFonts w:ascii="仿宋" w:eastAsia="仿宋" w:hAnsi="仿宋"/>
              </w:rPr>
              <w:t>6</w:t>
            </w:r>
            <w:r w:rsidR="008F55E3">
              <w:rPr>
                <w:rFonts w:ascii="仿宋" w:eastAsia="仿宋" w:hAnsi="仿宋" w:hint="eastAsia"/>
              </w:rPr>
              <w:t>周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0E" w:rsidRDefault="007E610E" w:rsidP="008F55E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bookmarkStart w:id="1" w:name="_GoBack"/>
            <w:bookmarkEnd w:id="1"/>
          </w:p>
        </w:tc>
      </w:tr>
    </w:tbl>
    <w:p w:rsidR="007E610E" w:rsidRDefault="007E610E">
      <w:pPr>
        <w:snapToGrid w:val="0"/>
        <w:spacing w:line="288" w:lineRule="auto"/>
        <w:ind w:right="2520" w:firstLineChars="200" w:firstLine="400"/>
        <w:rPr>
          <w:rFonts w:hint="eastAsia"/>
          <w:sz w:val="20"/>
          <w:szCs w:val="20"/>
        </w:rPr>
      </w:pPr>
    </w:p>
    <w:tbl>
      <w:tblPr>
        <w:tblpPr w:leftFromText="180" w:rightFromText="180" w:vertAnchor="text" w:horzAnchor="margin" w:tblpY="136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E610E" w:rsidTr="007E610E">
        <w:tc>
          <w:tcPr>
            <w:tcW w:w="1809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E610E" w:rsidTr="007E610E">
        <w:tc>
          <w:tcPr>
            <w:tcW w:w="1809" w:type="dxa"/>
            <w:shd w:val="clear" w:color="auto" w:fill="auto"/>
          </w:tcPr>
          <w:p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E610E" w:rsidRPr="00E97E5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小组演讲</w:t>
            </w:r>
          </w:p>
        </w:tc>
        <w:tc>
          <w:tcPr>
            <w:tcW w:w="1843" w:type="dxa"/>
            <w:shd w:val="clear" w:color="auto" w:fill="auto"/>
          </w:tcPr>
          <w:p w:rsidR="007E610E" w:rsidRPr="00E97E5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E610E" w:rsidTr="007E610E">
        <w:tc>
          <w:tcPr>
            <w:tcW w:w="1809" w:type="dxa"/>
            <w:shd w:val="clear" w:color="auto" w:fill="auto"/>
          </w:tcPr>
          <w:p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7E610E" w:rsidRPr="00E97E5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小组</w:t>
            </w:r>
            <w:r>
              <w:rPr>
                <w:rFonts w:ascii="宋体" w:hAnsi="宋体"/>
                <w:bCs/>
                <w:color w:val="000000"/>
                <w:szCs w:val="20"/>
              </w:rPr>
              <w:t>模拟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商务</w:t>
            </w:r>
            <w:r>
              <w:rPr>
                <w:rFonts w:ascii="宋体" w:hAnsi="宋体"/>
                <w:bCs/>
                <w:color w:val="000000"/>
                <w:szCs w:val="20"/>
              </w:rPr>
              <w:t>谈判策略报告</w:t>
            </w:r>
          </w:p>
        </w:tc>
        <w:tc>
          <w:tcPr>
            <w:tcW w:w="1843" w:type="dxa"/>
            <w:shd w:val="clear" w:color="auto" w:fill="auto"/>
          </w:tcPr>
          <w:p w:rsidR="007E610E" w:rsidRPr="00E97E5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7E610E" w:rsidTr="007E610E">
        <w:tc>
          <w:tcPr>
            <w:tcW w:w="1809" w:type="dxa"/>
            <w:shd w:val="clear" w:color="auto" w:fill="auto"/>
          </w:tcPr>
          <w:p w:rsidR="007E610E" w:rsidRPr="006116F6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6116F6"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小作业</w:t>
            </w:r>
            <w:r w:rsidRPr="00900F94">
              <w:rPr>
                <w:rFonts w:hint="eastAsia"/>
                <w:color w:val="000000" w:themeColor="text1"/>
              </w:rPr>
              <w:t>（包括课外扩展阅读）</w:t>
            </w:r>
          </w:p>
        </w:tc>
        <w:tc>
          <w:tcPr>
            <w:tcW w:w="1843" w:type="dxa"/>
            <w:shd w:val="clear" w:color="auto" w:fill="auto"/>
          </w:tcPr>
          <w:p w:rsidR="007E610E" w:rsidRDefault="007E610E" w:rsidP="007E610E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:rsidR="005E64E6" w:rsidRDefault="005E64E6">
      <w:pPr>
        <w:snapToGrid w:val="0"/>
        <w:spacing w:line="288" w:lineRule="auto"/>
        <w:ind w:firstLineChars="300" w:firstLine="600"/>
        <w:rPr>
          <w:rFonts w:ascii="宋体" w:hAnsi="宋体"/>
          <w:sz w:val="20"/>
          <w:szCs w:val="20"/>
        </w:rPr>
      </w:pPr>
    </w:p>
    <w:p w:rsidR="00BD03C8" w:rsidRDefault="004C019A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</w:t>
      </w:r>
      <w:r w:rsidR="006116F6">
        <w:rPr>
          <w:rFonts w:hint="eastAsia"/>
          <w:sz w:val="28"/>
          <w:szCs w:val="28"/>
        </w:rPr>
        <w:t>朱慧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</w:p>
    <w:p w:rsidR="00BD03C8" w:rsidRDefault="004C019A" w:rsidP="00D8631E">
      <w:pPr>
        <w:snapToGrid w:val="0"/>
        <w:spacing w:line="288" w:lineRule="auto"/>
        <w:ind w:firstLineChars="300" w:firstLine="840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sectPr w:rsidR="00BD0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D34" w:rsidRDefault="00B55D34" w:rsidP="00212C81">
      <w:r>
        <w:separator/>
      </w:r>
    </w:p>
  </w:endnote>
  <w:endnote w:type="continuationSeparator" w:id="0">
    <w:p w:rsidR="00B55D34" w:rsidRDefault="00B55D34" w:rsidP="0021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D34" w:rsidRDefault="00B55D34" w:rsidP="00212C81">
      <w:r>
        <w:separator/>
      </w:r>
    </w:p>
  </w:footnote>
  <w:footnote w:type="continuationSeparator" w:id="0">
    <w:p w:rsidR="00B55D34" w:rsidRDefault="00B55D34" w:rsidP="00212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2C2C545"/>
    <w:multiLevelType w:val="singleLevel"/>
    <w:tmpl w:val="D2C2C54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0380C"/>
    <w:rsid w:val="000B0DB2"/>
    <w:rsid w:val="001072BC"/>
    <w:rsid w:val="00107386"/>
    <w:rsid w:val="00123D15"/>
    <w:rsid w:val="00132D68"/>
    <w:rsid w:val="00165709"/>
    <w:rsid w:val="001B2627"/>
    <w:rsid w:val="00212C81"/>
    <w:rsid w:val="00256B39"/>
    <w:rsid w:val="0026033C"/>
    <w:rsid w:val="002E3721"/>
    <w:rsid w:val="00313BBA"/>
    <w:rsid w:val="0032602E"/>
    <w:rsid w:val="003367AE"/>
    <w:rsid w:val="00350232"/>
    <w:rsid w:val="003B1258"/>
    <w:rsid w:val="003D6CC8"/>
    <w:rsid w:val="003E10FC"/>
    <w:rsid w:val="003F43C7"/>
    <w:rsid w:val="004100B0"/>
    <w:rsid w:val="004567A2"/>
    <w:rsid w:val="004C019A"/>
    <w:rsid w:val="005467DC"/>
    <w:rsid w:val="00553D03"/>
    <w:rsid w:val="0059244F"/>
    <w:rsid w:val="005B2B6D"/>
    <w:rsid w:val="005B4B4E"/>
    <w:rsid w:val="005E64E6"/>
    <w:rsid w:val="006116F6"/>
    <w:rsid w:val="00624FE1"/>
    <w:rsid w:val="006724B8"/>
    <w:rsid w:val="00710F74"/>
    <w:rsid w:val="007208D6"/>
    <w:rsid w:val="007225A5"/>
    <w:rsid w:val="00722A27"/>
    <w:rsid w:val="007A11AD"/>
    <w:rsid w:val="007E610E"/>
    <w:rsid w:val="008B32CA"/>
    <w:rsid w:val="008B397C"/>
    <w:rsid w:val="008B47F4"/>
    <w:rsid w:val="008F55E3"/>
    <w:rsid w:val="00900019"/>
    <w:rsid w:val="009305E2"/>
    <w:rsid w:val="0099063E"/>
    <w:rsid w:val="00990647"/>
    <w:rsid w:val="009B19F0"/>
    <w:rsid w:val="00A10800"/>
    <w:rsid w:val="00A17819"/>
    <w:rsid w:val="00A769B1"/>
    <w:rsid w:val="00A837D5"/>
    <w:rsid w:val="00A83AD7"/>
    <w:rsid w:val="00AC4C45"/>
    <w:rsid w:val="00B2628D"/>
    <w:rsid w:val="00B46F21"/>
    <w:rsid w:val="00B511A5"/>
    <w:rsid w:val="00B55D34"/>
    <w:rsid w:val="00B736A7"/>
    <w:rsid w:val="00B7651F"/>
    <w:rsid w:val="00BD03C8"/>
    <w:rsid w:val="00C56E09"/>
    <w:rsid w:val="00CC1D89"/>
    <w:rsid w:val="00CF096B"/>
    <w:rsid w:val="00D8631E"/>
    <w:rsid w:val="00DE06B5"/>
    <w:rsid w:val="00E16D30"/>
    <w:rsid w:val="00E33169"/>
    <w:rsid w:val="00E70904"/>
    <w:rsid w:val="00E916BA"/>
    <w:rsid w:val="00EF44B1"/>
    <w:rsid w:val="00F014A5"/>
    <w:rsid w:val="00F35AA0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0A749CA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62133F6"/>
  <w15:docId w15:val="{9A1CCAF4-ED58-404C-A184-349A960D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212C81"/>
    <w:rPr>
      <w:strike w:val="0"/>
      <w:dstrike w:val="0"/>
      <w:color w:val="000080"/>
      <w:u w:val="none"/>
      <w:effect w:val="none"/>
    </w:rPr>
  </w:style>
  <w:style w:type="character" w:styleId="a9">
    <w:name w:val="FollowedHyperlink"/>
    <w:basedOn w:val="a0"/>
    <w:uiPriority w:val="99"/>
    <w:semiHidden/>
    <w:unhideWhenUsed/>
    <w:rsid w:val="006116F6"/>
    <w:rPr>
      <w:color w:val="800080" w:themeColor="followedHyperlink"/>
      <w:u w:val="single"/>
    </w:rPr>
  </w:style>
  <w:style w:type="paragraph" w:styleId="aa">
    <w:name w:val="List Paragraph"/>
    <w:basedOn w:val="a"/>
    <w:uiPriority w:val="99"/>
    <w:rsid w:val="006724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610</Words>
  <Characters>3481</Characters>
  <Application>Microsoft Office Word</Application>
  <DocSecurity>0</DocSecurity>
  <Lines>29</Lines>
  <Paragraphs>8</Paragraphs>
  <ScaleCrop>false</ScaleCrop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Microsoft Office User</cp:lastModifiedBy>
  <cp:revision>20</cp:revision>
  <dcterms:created xsi:type="dcterms:W3CDTF">2019-02-24T01:25:00Z</dcterms:created>
  <dcterms:modified xsi:type="dcterms:W3CDTF">2019-10-27T14:16:00Z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