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【电脑（图像处理）软件】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(Image Processing) Software】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【2040396】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珠宝学院产品设计系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《中文版Photoshop CC基础教程》，凤凰高新教育、邓多辉编著，北京大学出版社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bookmarkStart w:id="1" w:name="OLE_LINK1"/>
      <w:bookmarkStart w:id="2" w:name="OLE_LINK2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"https://www.amazon.cn/s/ref=dp_byline_sr_book_1?ie=UTF8&amp;field-author=%E6%9B%B9%E5%9F%B9%E5%BC%BA&amp;search-alias=books"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曹培强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r>
        <w:fldChar w:fldCharType="begin"/>
      </w:r>
      <w:r>
        <w:instrText xml:space="preserve"> HYPERLINK "https://www.amazon.cn/s/ref=dp_byline_sr_book_2?ie=UTF8&amp;field-author=%E5%86%AF%E6%B5%B7%E9%9D%96&amp;search-alias=books" </w:instrText>
      </w:r>
      <w:r>
        <w:fldChar w:fldCharType="separate"/>
      </w:r>
      <w:r>
        <w:rPr>
          <w:color w:val="000000"/>
          <w:sz w:val="20"/>
          <w:szCs w:val="20"/>
        </w:rPr>
        <w:t>冯海靖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毫无PS痕迹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Photoshop书》，赵鹏编著，</w:t>
      </w:r>
      <w:r>
        <w:rPr>
          <w:color w:val="000000"/>
          <w:sz w:val="20"/>
          <w:szCs w:val="20"/>
        </w:rPr>
        <w:t>中国水利水电出版社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CS6中文版经典教程</w:t>
      </w:r>
      <w:r>
        <w:rPr>
          <w:rFonts w:hint="eastAsia"/>
          <w:color w:val="000000"/>
          <w:sz w:val="20"/>
          <w:szCs w:val="20"/>
        </w:rPr>
        <w:t>》，美国Adobe公司编著，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https://elearning.gench.edu.cn:8443/webapps/blackboard/execute/modulepage/view?course_id=_5862_1&amp;cmp_tab_id=_6142_1&amp;editMode=true&amp;mode=cpview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产品设计（珠宝首饰设计）专业的一门系级选修课。本课程主要讲授Photoshop的基础使用方法以及在珠宝首饰设计领域的应用方法，具体内容包括介绍软件的基本知识，讲解软件的基本操作技法，训练软件在珠宝首饰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计与珠宝首饰电脑效果图绘制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Lines="50" w:afterLines="50" w:line="288" w:lineRule="auto"/>
        <w:ind w:firstLine="426" w:firstLineChars="21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学习本课程的学生应具备一定的绘画基础、设计知识以及计算机使用经验。本课程适于产品设计（珠宝首饰设计）专业学生第一学年学习。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509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能熟练地进行图像色彩的调整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了解珠宝首饰行业效果图的制作规范与要求，以小组为单位，通过沟通、协作，</w:t>
            </w:r>
            <w:r>
              <w:rPr>
                <w:rFonts w:hint="eastAsia"/>
              </w:rPr>
              <w:t>将调研结果制作成</w:t>
            </w:r>
            <w:r>
              <w:t>PPT，</w:t>
            </w:r>
            <w:r>
              <w:rPr>
                <w:rFonts w:hint="eastAsia"/>
              </w:rPr>
              <w:t>进行汇报。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pStyle w:val="9"/>
        <w:numPr>
          <w:numId w:val="0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eastAsia="zh-CN"/>
        </w:rPr>
        <w:t>第一单元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/>
          <w:sz w:val="20"/>
          <w:szCs w:val="20"/>
        </w:rPr>
        <w:t>初识Photoshop软件（理论2课时）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Photoshop的应用领域以及在珠宝首饰行业中的应用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Photoshop的界面介绍以及基本操作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知道Photoshop软件的应用领域以及在珠宝首饰行业中的应用范围；知道Photoshop的界面布局以及基本操作方法，养成正确的操作习惯。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教学难点：辅助功能的设置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numId w:val="0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eastAsia="zh-CN"/>
        </w:rPr>
        <w:t>第二单元</w:t>
      </w:r>
      <w:r>
        <w:rPr>
          <w:rFonts w:hint="eastAsia" w:asciiTheme="minorEastAsia" w:hAnsiTheme="minorEastAsia"/>
          <w:sz w:val="20"/>
          <w:szCs w:val="20"/>
        </w:rPr>
        <w:t xml:space="preserve"> Photoshop的基本技术（理论4课时，实践18课时）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创建选区与基本编辑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调整图像色彩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绘制与修整图像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图层的基础操作及应用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文字的应用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矢量路径的应用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蒙版的创建与修改 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滤镜的使用 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教学难点：色彩调整命令的使用方法、路径工具的使用方法以及蒙版的基本概念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numPr>
          <w:numId w:val="0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eastAsia="zh-CN"/>
        </w:rPr>
        <w:t>第三</w:t>
      </w:r>
      <w:bookmarkStart w:id="3" w:name="_GoBack"/>
      <w:bookmarkEnd w:id="3"/>
      <w:r>
        <w:rPr>
          <w:rFonts w:hint="eastAsia" w:asciiTheme="minorEastAsia" w:hAnsiTheme="minorEastAsia"/>
          <w:sz w:val="20"/>
          <w:szCs w:val="20"/>
          <w:lang w:eastAsia="zh-CN"/>
        </w:rPr>
        <w:t>单元</w:t>
      </w:r>
      <w:r>
        <w:rPr>
          <w:rFonts w:hint="eastAsia" w:asciiTheme="minorEastAsia" w:hAnsiTheme="minorEastAsia"/>
          <w:sz w:val="20"/>
          <w:szCs w:val="20"/>
        </w:rPr>
        <w:t>综合应用（理论2课时，实践6课时）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珠宝照片的后期处理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珠宝广告海报设计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珠宝首饰效果图的绘制</w:t>
      </w:r>
    </w:p>
    <w:p>
      <w:pPr>
        <w:ind w:left="840"/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snapToGrid w:val="0"/>
        <w:spacing w:line="288" w:lineRule="auto"/>
        <w:ind w:right="26"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理解并能灵活运用抠图工具和色彩调整工具处理珠宝照片；具备一定的平面设计与制作的能力。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教学难点：如何根据实际案例选择正确的工具与方法；平面设计的审美素养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创建选区与基本编辑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各种选择工具、移动工具、裁剪工具、填充工具的应用技巧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调整图像色彩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色彩调整命令的使用方法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绘制与修整图像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图像绘制与修整工具的使用方法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图层的基础操作及应用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图层的操作技巧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文字的应用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文字工具的使用方法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矢量路径的应用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路径工具的使用方法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蒙版的创建与修改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蒙版的创建与修改方法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滤镜的使用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各种滤镜的使用方法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珠宝广告海报设计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珠宝广告海报的设计与制作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珠宝首饰效果图的绘制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珠宝首饰效果图的绘制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”方式）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r>
        <w:rPr>
          <w:rFonts w:hint="eastAsia"/>
          <w:szCs w:val="21"/>
        </w:rPr>
        <w:t>撰写人：吴亦昊系主任审核签名：王琼审核时间：2019年8月29日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3313" o:spid="_x0000_s13313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AD5"/>
    <w:multiLevelType w:val="multilevel"/>
    <w:tmpl w:val="10A06AD5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58E1697"/>
    <w:multiLevelType w:val="multilevel"/>
    <w:tmpl w:val="458E1697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09B180D"/>
    <w:multiLevelType w:val="multilevel"/>
    <w:tmpl w:val="509B180D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8787D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2F3F"/>
    <w:rsid w:val="00AA776B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A6B0F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489</Words>
  <Characters>2793</Characters>
  <Lines>23</Lines>
  <Paragraphs>6</Paragraphs>
  <TotalTime>0</TotalTime>
  <ScaleCrop>false</ScaleCrop>
  <LinksUpToDate>false</LinksUpToDate>
  <CharactersWithSpaces>3276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2019-09-02T15:49:00Z</dcterms:created>
  <dc:creator>juvg</dc:creator>
  <cp:lastModifiedBy>Administrator</cp:lastModifiedBy>
  <dcterms:modified xsi:type="dcterms:W3CDTF">2019-09-05T09:16:58Z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