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35B" w:rsidRPr="000D19DF" w:rsidRDefault="0020135B">
      <w:pPr>
        <w:snapToGrid w:val="0"/>
        <w:jc w:val="center"/>
        <w:rPr>
          <w:sz w:val="6"/>
          <w:szCs w:val="6"/>
        </w:rPr>
      </w:pPr>
    </w:p>
    <w:p w:rsidR="0020135B" w:rsidRPr="000D19DF" w:rsidRDefault="0020135B">
      <w:pPr>
        <w:snapToGrid w:val="0"/>
        <w:jc w:val="center"/>
        <w:rPr>
          <w:sz w:val="6"/>
          <w:szCs w:val="6"/>
        </w:rPr>
      </w:pPr>
    </w:p>
    <w:p w:rsidR="0020135B" w:rsidRPr="000D19DF" w:rsidRDefault="00320AE6">
      <w:pPr>
        <w:snapToGrid w:val="0"/>
        <w:spacing w:afterLines="50" w:after="180"/>
        <w:jc w:val="center"/>
        <w:rPr>
          <w:rFonts w:eastAsia="仿宋"/>
          <w:sz w:val="28"/>
          <w:szCs w:val="28"/>
          <w:lang w:eastAsia="zh-CN"/>
        </w:rPr>
      </w:pPr>
      <w:r w:rsidRPr="000D19DF">
        <w:rPr>
          <w:rFonts w:eastAsia="仿宋"/>
          <w:sz w:val="28"/>
          <w:szCs w:val="28"/>
          <w:lang w:eastAsia="zh-CN"/>
        </w:rPr>
        <w:t xml:space="preserve">Course plan </w:t>
      </w:r>
      <w:r w:rsidR="000D19DF" w:rsidRPr="000D19DF">
        <w:rPr>
          <w:rFonts w:eastAsia="仿宋"/>
          <w:sz w:val="28"/>
          <w:szCs w:val="28"/>
          <w:lang w:eastAsia="zh-CN"/>
        </w:rPr>
        <w:t xml:space="preserve">of Shanghai Jian </w:t>
      </w:r>
      <w:proofErr w:type="spellStart"/>
      <w:r w:rsidR="000D19DF" w:rsidRPr="000D19DF">
        <w:rPr>
          <w:rFonts w:eastAsia="仿宋"/>
          <w:sz w:val="28"/>
          <w:szCs w:val="28"/>
          <w:lang w:eastAsia="zh-CN"/>
        </w:rPr>
        <w:t>Qiao</w:t>
      </w:r>
      <w:proofErr w:type="spellEnd"/>
      <w:r w:rsidR="000D19DF" w:rsidRPr="000D19DF">
        <w:rPr>
          <w:rFonts w:eastAsia="仿宋"/>
          <w:sz w:val="28"/>
          <w:szCs w:val="28"/>
          <w:lang w:eastAsia="zh-CN"/>
        </w:rPr>
        <w:t xml:space="preserve"> University</w:t>
      </w: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B</w:t>
      </w:r>
      <w:r>
        <w:rPr>
          <w:rFonts w:eastAsia="仿宋"/>
          <w:b/>
          <w:color w:val="000000"/>
          <w:sz w:val="28"/>
          <w:szCs w:val="28"/>
          <w:lang w:eastAsia="zh-CN"/>
        </w:rPr>
        <w:t>asic information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843"/>
        <w:gridCol w:w="2693"/>
      </w:tblGrid>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bCs/>
                <w:color w:val="000000"/>
                <w:sz w:val="21"/>
                <w:szCs w:val="21"/>
                <w:lang w:eastAsia="zh-CN"/>
              </w:rPr>
              <w:t>Code</w:t>
            </w:r>
          </w:p>
        </w:tc>
        <w:tc>
          <w:tcPr>
            <w:tcW w:w="1559" w:type="dxa"/>
            <w:vAlign w:val="center"/>
          </w:tcPr>
          <w:p w:rsidR="0020135B" w:rsidRPr="008A07CD" w:rsidRDefault="00B61082">
            <w:pPr>
              <w:tabs>
                <w:tab w:val="left" w:pos="532"/>
              </w:tabs>
              <w:spacing w:line="340" w:lineRule="exact"/>
              <w:jc w:val="center"/>
              <w:rPr>
                <w:rFonts w:eastAsia="宋体"/>
                <w:sz w:val="21"/>
                <w:szCs w:val="21"/>
                <w:lang w:eastAsia="zh-CN"/>
              </w:rPr>
            </w:pPr>
            <w:r>
              <w:rPr>
                <w:szCs w:val="21"/>
              </w:rPr>
              <w:t>2060534</w:t>
            </w:r>
          </w:p>
        </w:tc>
        <w:tc>
          <w:tcPr>
            <w:tcW w:w="1843" w:type="dxa"/>
            <w:vAlign w:val="center"/>
          </w:tcPr>
          <w:p w:rsidR="0020135B" w:rsidRPr="008A07CD" w:rsidRDefault="000D19DF">
            <w:pPr>
              <w:tabs>
                <w:tab w:val="left" w:pos="532"/>
              </w:tabs>
              <w:spacing w:line="340" w:lineRule="exact"/>
              <w:jc w:val="center"/>
              <w:rPr>
                <w:sz w:val="21"/>
                <w:szCs w:val="21"/>
                <w:lang w:eastAsia="zh-CN"/>
              </w:rPr>
            </w:pPr>
            <w:r w:rsidRPr="008A07CD">
              <w:rPr>
                <w:rFonts w:eastAsiaTheme="minorEastAsia"/>
                <w:sz w:val="21"/>
                <w:szCs w:val="21"/>
                <w:lang w:eastAsia="zh-CN"/>
              </w:rPr>
              <w:t>Name</w:t>
            </w:r>
          </w:p>
        </w:tc>
        <w:tc>
          <w:tcPr>
            <w:tcW w:w="2693"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WAN Yuan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kern w:val="0"/>
                <w:sz w:val="21"/>
                <w:szCs w:val="21"/>
                <w:lang w:eastAsia="zh-CN"/>
              </w:rPr>
              <w:t>Credit</w:t>
            </w:r>
          </w:p>
        </w:tc>
        <w:tc>
          <w:tcPr>
            <w:tcW w:w="1559" w:type="dxa"/>
            <w:vAlign w:val="center"/>
          </w:tcPr>
          <w:p w:rsidR="0020135B" w:rsidRPr="008A07CD" w:rsidRDefault="00B61082">
            <w:pPr>
              <w:tabs>
                <w:tab w:val="left" w:pos="532"/>
              </w:tabs>
              <w:spacing w:line="340" w:lineRule="exact"/>
              <w:jc w:val="center"/>
              <w:rPr>
                <w:rFonts w:eastAsia="宋体"/>
                <w:sz w:val="21"/>
                <w:szCs w:val="21"/>
                <w:lang w:eastAsia="zh-CN"/>
              </w:rPr>
            </w:pPr>
            <w:r>
              <w:rPr>
                <w:rFonts w:eastAsia="宋体"/>
                <w:sz w:val="21"/>
                <w:szCs w:val="21"/>
                <w:lang w:eastAsia="zh-CN"/>
              </w:rPr>
              <w:t>3</w:t>
            </w:r>
          </w:p>
        </w:tc>
        <w:tc>
          <w:tcPr>
            <w:tcW w:w="1843"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bCs/>
                <w:color w:val="000000"/>
                <w:sz w:val="21"/>
                <w:szCs w:val="21"/>
                <w:lang w:eastAsia="zh-CN"/>
              </w:rPr>
              <w:t>Credit</w:t>
            </w:r>
          </w:p>
        </w:tc>
        <w:tc>
          <w:tcPr>
            <w:tcW w:w="2693" w:type="dxa"/>
            <w:vAlign w:val="center"/>
          </w:tcPr>
          <w:p w:rsidR="0020135B" w:rsidRPr="008A07CD" w:rsidRDefault="00B61082">
            <w:pPr>
              <w:tabs>
                <w:tab w:val="left" w:pos="532"/>
              </w:tabs>
              <w:spacing w:line="340" w:lineRule="exact"/>
              <w:jc w:val="center"/>
              <w:rPr>
                <w:rFonts w:eastAsia="宋体"/>
                <w:sz w:val="21"/>
                <w:szCs w:val="21"/>
                <w:lang w:eastAsia="zh-CN"/>
              </w:rPr>
            </w:pPr>
            <w:r>
              <w:rPr>
                <w:rFonts w:eastAsia="宋体"/>
                <w:sz w:val="21"/>
                <w:szCs w:val="21"/>
                <w:lang w:eastAsia="zh-CN"/>
              </w:rPr>
              <w:t>48</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Name of lecturer</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WAN Yuan</w:t>
            </w:r>
          </w:p>
        </w:tc>
        <w:tc>
          <w:tcPr>
            <w:tcW w:w="1843" w:type="dxa"/>
            <w:vAlign w:val="center"/>
          </w:tcPr>
          <w:p w:rsidR="0020135B" w:rsidRPr="008A07CD" w:rsidRDefault="000D19DF">
            <w:pPr>
              <w:tabs>
                <w:tab w:val="left" w:pos="532"/>
              </w:tabs>
              <w:spacing w:line="340" w:lineRule="exact"/>
              <w:jc w:val="center"/>
              <w:rPr>
                <w:kern w:val="0"/>
                <w:sz w:val="21"/>
                <w:szCs w:val="21"/>
              </w:rPr>
            </w:pPr>
            <w:r w:rsidRPr="008A07CD">
              <w:rPr>
                <w:rFonts w:eastAsia="黑体"/>
                <w:kern w:val="0"/>
                <w:sz w:val="21"/>
                <w:szCs w:val="21"/>
                <w:lang w:eastAsia="zh-CN"/>
              </w:rPr>
              <w:t>E-mail of lecturer</w:t>
            </w:r>
          </w:p>
        </w:tc>
        <w:tc>
          <w:tcPr>
            <w:tcW w:w="2693" w:type="dxa"/>
            <w:vAlign w:val="center"/>
          </w:tcPr>
          <w:p w:rsidR="0020135B" w:rsidRPr="008A07CD" w:rsidRDefault="00B61082">
            <w:pPr>
              <w:tabs>
                <w:tab w:val="left" w:pos="532"/>
              </w:tabs>
              <w:spacing w:line="340" w:lineRule="exact"/>
              <w:rPr>
                <w:rFonts w:eastAsia="宋体"/>
                <w:sz w:val="21"/>
                <w:szCs w:val="21"/>
                <w:lang w:eastAsia="zh-CN"/>
              </w:rPr>
            </w:pPr>
            <w:r>
              <w:rPr>
                <w:rFonts w:eastAsia="宋体"/>
                <w:sz w:val="21"/>
                <w:szCs w:val="21"/>
                <w:lang w:eastAsia="zh-CN"/>
              </w:rPr>
              <w:t>wanyuan</w:t>
            </w:r>
            <w:r w:rsidR="008A07CD">
              <w:rPr>
                <w:rFonts w:eastAsia="宋体" w:hint="eastAsia"/>
                <w:sz w:val="21"/>
                <w:szCs w:val="21"/>
                <w:lang w:eastAsia="zh-CN"/>
              </w:rPr>
              <w:t>@genche.du.cn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sz w:val="21"/>
                <w:szCs w:val="21"/>
                <w:lang w:eastAsia="zh-CN"/>
              </w:rPr>
              <w:t>Class of students</w:t>
            </w:r>
          </w:p>
        </w:tc>
        <w:tc>
          <w:tcPr>
            <w:tcW w:w="1559" w:type="dxa"/>
            <w:vAlign w:val="center"/>
          </w:tcPr>
          <w:p w:rsidR="0020135B" w:rsidRPr="008A07CD" w:rsidRDefault="002644A0">
            <w:pPr>
              <w:tabs>
                <w:tab w:val="left" w:pos="532"/>
              </w:tabs>
              <w:spacing w:line="340" w:lineRule="exact"/>
              <w:rPr>
                <w:rFonts w:eastAsiaTheme="majorEastAsia"/>
                <w:color w:val="000000"/>
                <w:sz w:val="20"/>
                <w:szCs w:val="20"/>
                <w:lang w:eastAsia="zh-CN"/>
              </w:rPr>
            </w:pPr>
            <w:r>
              <w:rPr>
                <w:rFonts w:eastAsiaTheme="majorEastAsia" w:hint="eastAsia"/>
                <w:color w:val="000000"/>
                <w:sz w:val="20"/>
                <w:szCs w:val="20"/>
                <w:lang w:eastAsia="zh-CN"/>
              </w:rPr>
              <w:t>Luxury</w:t>
            </w:r>
            <w:r>
              <w:rPr>
                <w:rFonts w:eastAsiaTheme="majorEastAsia"/>
                <w:color w:val="000000"/>
                <w:sz w:val="20"/>
                <w:szCs w:val="20"/>
                <w:lang w:eastAsia="zh-CN"/>
              </w:rPr>
              <w:t xml:space="preserve"> management </w:t>
            </w:r>
            <w:r w:rsidR="00B61082">
              <w:rPr>
                <w:rFonts w:eastAsiaTheme="majorEastAsia"/>
                <w:color w:val="000000"/>
                <w:sz w:val="20"/>
                <w:szCs w:val="20"/>
                <w:lang w:eastAsia="zh-CN"/>
              </w:rPr>
              <w:t>17</w:t>
            </w:r>
          </w:p>
        </w:tc>
        <w:tc>
          <w:tcPr>
            <w:tcW w:w="1843"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kern w:val="0"/>
                <w:sz w:val="21"/>
                <w:szCs w:val="21"/>
                <w:lang w:eastAsia="zh-CN"/>
              </w:rPr>
              <w:t>Classroom place</w:t>
            </w:r>
          </w:p>
        </w:tc>
        <w:tc>
          <w:tcPr>
            <w:tcW w:w="2693" w:type="dxa"/>
            <w:vAlign w:val="center"/>
          </w:tcPr>
          <w:p w:rsidR="008A07CD" w:rsidRPr="008A07CD" w:rsidRDefault="008A07CD" w:rsidP="00524E7C">
            <w:pPr>
              <w:tabs>
                <w:tab w:val="left" w:pos="532"/>
              </w:tabs>
              <w:spacing w:line="340" w:lineRule="exact"/>
              <w:jc w:val="center"/>
              <w:rPr>
                <w:rFonts w:eastAsia="宋体"/>
                <w:sz w:val="21"/>
                <w:szCs w:val="21"/>
                <w:lang w:eastAsia="zh-CN"/>
              </w:rPr>
            </w:pPr>
            <w:r>
              <w:rPr>
                <w:rFonts w:eastAsia="宋体"/>
                <w:sz w:val="21"/>
                <w:szCs w:val="21"/>
                <w:lang w:eastAsia="zh-CN"/>
              </w:rPr>
              <w:t xml:space="preserve">No. </w:t>
            </w:r>
            <w:r w:rsidR="00B47D0C">
              <w:rPr>
                <w:rFonts w:eastAsia="宋体"/>
                <w:sz w:val="21"/>
                <w:szCs w:val="21"/>
                <w:lang w:eastAsia="zh-CN"/>
              </w:rPr>
              <w:t>201</w:t>
            </w:r>
            <w:r>
              <w:rPr>
                <w:rFonts w:eastAsia="宋体"/>
                <w:sz w:val="21"/>
                <w:szCs w:val="21"/>
                <w:lang w:eastAsia="zh-CN"/>
              </w:rPr>
              <w:t xml:space="preserve">, Building </w:t>
            </w:r>
            <w:r w:rsidR="00B47D0C">
              <w:rPr>
                <w:rFonts w:eastAsia="宋体"/>
                <w:sz w:val="21"/>
                <w:szCs w:val="21"/>
                <w:lang w:eastAsia="zh-CN"/>
              </w:rPr>
              <w:t>2</w:t>
            </w:r>
          </w:p>
        </w:tc>
      </w:tr>
      <w:tr w:rsidR="0020135B" w:rsidRPr="000D19DF" w:rsidTr="000D19DF">
        <w:trPr>
          <w:trHeight w:val="571"/>
        </w:trPr>
        <w:tc>
          <w:tcPr>
            <w:tcW w:w="2694" w:type="dxa"/>
            <w:vAlign w:val="center"/>
          </w:tcPr>
          <w:p w:rsidR="0020135B" w:rsidRPr="008A07CD" w:rsidRDefault="00E67EC9">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Time of answering question</w:t>
            </w:r>
          </w:p>
        </w:tc>
        <w:tc>
          <w:tcPr>
            <w:tcW w:w="6095" w:type="dxa"/>
            <w:gridSpan w:val="3"/>
            <w:vAlign w:val="center"/>
          </w:tcPr>
          <w:p w:rsidR="0020135B" w:rsidRPr="008A07CD" w:rsidRDefault="003458AD">
            <w:pPr>
              <w:tabs>
                <w:tab w:val="left" w:pos="532"/>
              </w:tabs>
              <w:spacing w:line="340" w:lineRule="exact"/>
              <w:rPr>
                <w:rFonts w:eastAsia="黑体"/>
                <w:kern w:val="0"/>
                <w:sz w:val="21"/>
                <w:szCs w:val="21"/>
                <w:lang w:eastAsia="zh-CN"/>
              </w:rPr>
            </w:pPr>
            <w:r>
              <w:rPr>
                <w:rFonts w:eastAsia="黑体"/>
                <w:kern w:val="0"/>
                <w:sz w:val="21"/>
                <w:szCs w:val="21"/>
                <w:lang w:eastAsia="zh-CN"/>
              </w:rPr>
              <w:t>12:00-1</w:t>
            </w:r>
            <w:r w:rsidR="00B61082">
              <w:rPr>
                <w:rFonts w:eastAsia="黑体"/>
                <w:kern w:val="0"/>
                <w:sz w:val="21"/>
                <w:szCs w:val="21"/>
                <w:lang w:eastAsia="zh-CN"/>
              </w:rPr>
              <w:t>3</w:t>
            </w:r>
            <w:r>
              <w:rPr>
                <w:rFonts w:eastAsia="黑体"/>
                <w:kern w:val="0"/>
                <w:sz w:val="21"/>
                <w:szCs w:val="21"/>
                <w:lang w:eastAsia="zh-CN"/>
              </w:rPr>
              <w:t xml:space="preserve">:00, </w:t>
            </w:r>
            <w:r w:rsidR="00B61082">
              <w:rPr>
                <w:rFonts w:eastAsia="黑体"/>
                <w:kern w:val="0"/>
                <w:sz w:val="21"/>
                <w:szCs w:val="21"/>
                <w:lang w:eastAsia="zh-CN"/>
              </w:rPr>
              <w:t>Thursday</w:t>
            </w:r>
          </w:p>
        </w:tc>
      </w:tr>
      <w:tr w:rsidR="0020135B" w:rsidRPr="000D19DF" w:rsidTr="000D19DF">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Main studying material</w:t>
            </w:r>
          </w:p>
        </w:tc>
        <w:tc>
          <w:tcPr>
            <w:tcW w:w="6095" w:type="dxa"/>
            <w:gridSpan w:val="3"/>
            <w:vAlign w:val="center"/>
          </w:tcPr>
          <w:p w:rsidR="0020135B" w:rsidRPr="008A07CD" w:rsidRDefault="00B61082">
            <w:pPr>
              <w:tabs>
                <w:tab w:val="left" w:pos="532"/>
              </w:tabs>
              <w:spacing w:line="340" w:lineRule="exact"/>
              <w:rPr>
                <w:rFonts w:eastAsiaTheme="majorEastAsia"/>
                <w:kern w:val="0"/>
                <w:sz w:val="21"/>
                <w:szCs w:val="21"/>
                <w:lang w:eastAsia="zh-CN"/>
              </w:rPr>
            </w:pPr>
            <w:r w:rsidRPr="00B61082">
              <w:rPr>
                <w:rFonts w:eastAsiaTheme="majorEastAsia"/>
                <w:kern w:val="0"/>
                <w:sz w:val="21"/>
                <w:szCs w:val="21"/>
                <w:lang w:eastAsia="zh-CN"/>
              </w:rPr>
              <w:t>Self-made PowerPoint Slides (over 3000 pages)</w:t>
            </w:r>
          </w:p>
        </w:tc>
      </w:tr>
      <w:tr w:rsidR="0020135B" w:rsidRPr="000D19DF" w:rsidTr="000D19DF">
        <w:trPr>
          <w:trHeight w:val="571"/>
        </w:trPr>
        <w:tc>
          <w:tcPr>
            <w:tcW w:w="2694" w:type="dxa"/>
            <w:vAlign w:val="center"/>
          </w:tcPr>
          <w:p w:rsidR="0020135B" w:rsidRPr="008A07CD" w:rsidRDefault="000D19DF" w:rsidP="000D19DF">
            <w:pPr>
              <w:tabs>
                <w:tab w:val="left" w:pos="532"/>
              </w:tabs>
              <w:spacing w:line="340" w:lineRule="exact"/>
              <w:rPr>
                <w:rFonts w:eastAsiaTheme="minorEastAsia"/>
                <w:kern w:val="0"/>
                <w:sz w:val="21"/>
                <w:szCs w:val="21"/>
                <w:lang w:eastAsia="zh-CN"/>
              </w:rPr>
            </w:pPr>
            <w:r w:rsidRPr="008A07CD">
              <w:rPr>
                <w:rFonts w:eastAsiaTheme="minorEastAsia"/>
                <w:kern w:val="0"/>
                <w:sz w:val="21"/>
                <w:szCs w:val="21"/>
                <w:lang w:eastAsia="zh-CN"/>
              </w:rPr>
              <w:t>Reference Studying material</w:t>
            </w:r>
          </w:p>
        </w:tc>
        <w:tc>
          <w:tcPr>
            <w:tcW w:w="6095" w:type="dxa"/>
            <w:gridSpan w:val="3"/>
            <w:vAlign w:val="center"/>
          </w:tcPr>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(1) Marketing 4.0: Moving from Traditional to Digital, Philip Kotler, 5th December 2016, Wiley;</w:t>
            </w:r>
          </w:p>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(2) Principles of Marketing, Global Edition, Philip Kotler, 25th February 2016, Pearson;</w:t>
            </w:r>
          </w:p>
          <w:p w:rsidR="0020135B" w:rsidRPr="008A07CD"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(3) Digital Marketing: Integrating Strategy and Tactics with Values, A Guidebook for Executives, Managers, and Students,</w:t>
            </w:r>
          </w:p>
        </w:tc>
      </w:tr>
    </w:tbl>
    <w:p w:rsidR="0020135B" w:rsidRPr="000D19DF" w:rsidRDefault="0020135B">
      <w:pPr>
        <w:snapToGrid w:val="0"/>
        <w:spacing w:line="340" w:lineRule="exact"/>
        <w:rPr>
          <w:rFonts w:eastAsia="宋体"/>
          <w:b/>
          <w:color w:val="000000"/>
          <w:szCs w:val="20"/>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b/>
          <w:color w:val="000000"/>
          <w:sz w:val="28"/>
          <w:szCs w:val="28"/>
          <w:lang w:eastAsia="zh-CN"/>
        </w:rPr>
        <w:t>Course time table</w:t>
      </w:r>
    </w:p>
    <w:tbl>
      <w:tblPr>
        <w:tblW w:w="8789" w:type="dxa"/>
        <w:tblInd w:w="108" w:type="dxa"/>
        <w:tblLayout w:type="fixed"/>
        <w:tblCellMar>
          <w:left w:w="0" w:type="dxa"/>
          <w:right w:w="0" w:type="dxa"/>
        </w:tblCellMar>
        <w:tblLook w:val="04A0" w:firstRow="1" w:lastRow="0" w:firstColumn="1" w:lastColumn="0" w:noHBand="0" w:noVBand="1"/>
      </w:tblPr>
      <w:tblGrid>
        <w:gridCol w:w="1134"/>
        <w:gridCol w:w="5103"/>
        <w:gridCol w:w="1276"/>
        <w:gridCol w:w="1276"/>
      </w:tblGrid>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widowControl/>
              <w:spacing w:before="120" w:after="120" w:line="240" w:lineRule="exact"/>
              <w:jc w:val="center"/>
              <w:rPr>
                <w:rFonts w:eastAsia="黑体"/>
                <w:b/>
                <w:kern w:val="0"/>
                <w:sz w:val="20"/>
                <w:szCs w:val="20"/>
                <w:lang w:eastAsia="zh-CN"/>
              </w:rPr>
            </w:pPr>
            <w:r w:rsidRPr="00B47D0C">
              <w:rPr>
                <w:rFonts w:eastAsia="黑体" w:hint="eastAsia"/>
                <w:b/>
                <w:kern w:val="0"/>
                <w:sz w:val="20"/>
                <w:szCs w:val="20"/>
                <w:lang w:eastAsia="zh-CN"/>
              </w:rPr>
              <w:t>W</w:t>
            </w:r>
            <w:r w:rsidRPr="00B47D0C">
              <w:rPr>
                <w:rFonts w:eastAsia="黑体"/>
                <w:b/>
                <w:kern w:val="0"/>
                <w:sz w:val="20"/>
                <w:szCs w:val="20"/>
                <w:lang w:eastAsia="zh-CN"/>
              </w:rPr>
              <w:t>eek</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jc w:val="center"/>
              <w:textAlignment w:val="center"/>
              <w:rPr>
                <w:rFonts w:eastAsiaTheme="majorEastAsia"/>
                <w:b/>
                <w:bCs/>
                <w:color w:val="000000"/>
                <w:kern w:val="0"/>
                <w:sz w:val="20"/>
                <w:szCs w:val="20"/>
              </w:rPr>
            </w:pPr>
            <w:r w:rsidRPr="00B47D0C">
              <w:rPr>
                <w:rFonts w:eastAsiaTheme="majorEastAsia" w:hint="eastAsia"/>
                <w:b/>
                <w:bCs/>
                <w:color w:val="000000"/>
                <w:kern w:val="0"/>
                <w:sz w:val="20"/>
                <w:szCs w:val="20"/>
              </w:rPr>
              <w:t>C</w:t>
            </w:r>
            <w:r w:rsidRPr="00B47D0C">
              <w:rPr>
                <w:rFonts w:eastAsiaTheme="majorEastAsia"/>
                <w:b/>
                <w:bCs/>
                <w:color w:val="000000"/>
                <w:kern w:val="0"/>
                <w:sz w:val="20"/>
                <w:szCs w:val="20"/>
              </w:rPr>
              <w:t>ontents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40" w:lineRule="exact"/>
              <w:jc w:val="center"/>
              <w:rPr>
                <w:rFonts w:eastAsia="黑体"/>
                <w:b/>
                <w:kern w:val="0"/>
                <w:sz w:val="20"/>
                <w:szCs w:val="20"/>
                <w:lang w:eastAsia="zh-CN"/>
              </w:rPr>
            </w:pPr>
            <w:r w:rsidRPr="00B47D0C">
              <w:rPr>
                <w:rFonts w:eastAsia="黑体" w:hint="eastAsia"/>
                <w:b/>
                <w:kern w:val="0"/>
                <w:sz w:val="20"/>
                <w:szCs w:val="20"/>
                <w:lang w:eastAsia="zh-CN"/>
              </w:rPr>
              <w:t>M</w:t>
            </w:r>
            <w:r w:rsidRPr="00B47D0C">
              <w:rPr>
                <w:rFonts w:eastAsia="黑体"/>
                <w:b/>
                <w:kern w:val="0"/>
                <w:sz w:val="20"/>
                <w:szCs w:val="20"/>
                <w:lang w:eastAsia="zh-CN"/>
              </w:rPr>
              <w:t>ethods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40" w:lineRule="exact"/>
              <w:jc w:val="center"/>
              <w:rPr>
                <w:rFonts w:eastAsia="黑体"/>
                <w:b/>
                <w:kern w:val="0"/>
                <w:sz w:val="20"/>
                <w:szCs w:val="20"/>
                <w:lang w:eastAsia="zh-CN"/>
              </w:rPr>
            </w:pPr>
            <w:r w:rsidRPr="00B47D0C">
              <w:rPr>
                <w:rFonts w:eastAsia="黑体" w:hint="eastAsia"/>
                <w:b/>
                <w:kern w:val="0"/>
                <w:sz w:val="20"/>
                <w:szCs w:val="20"/>
                <w:lang w:eastAsia="zh-CN"/>
              </w:rPr>
              <w:t>H</w:t>
            </w:r>
            <w:r w:rsidRPr="00B47D0C">
              <w:rPr>
                <w:rFonts w:eastAsia="黑体"/>
                <w:b/>
                <w:kern w:val="0"/>
                <w:sz w:val="20"/>
                <w:szCs w:val="20"/>
                <w:lang w:eastAsia="zh-CN"/>
              </w:rPr>
              <w:t>omework</w:t>
            </w: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autoSpaceDN w:val="0"/>
              <w:jc w:val="center"/>
              <w:textAlignment w:val="center"/>
              <w:rPr>
                <w:rFonts w:eastAsiaTheme="majorEastAsia"/>
                <w:bCs/>
                <w:sz w:val="20"/>
                <w:szCs w:val="20"/>
              </w:rPr>
            </w:pPr>
            <w:r w:rsidRPr="00B47D0C">
              <w:rPr>
                <w:rFonts w:eastAsiaTheme="majorEastAsia" w:hint="eastAsia"/>
                <w:bCs/>
                <w:sz w:val="20"/>
                <w:szCs w:val="20"/>
              </w:rPr>
              <w:t>1</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rPr>
                <w:rFonts w:eastAsiaTheme="majorEastAsia" w:hint="eastAsia"/>
                <w:kern w:val="0"/>
                <w:sz w:val="20"/>
                <w:szCs w:val="20"/>
                <w:lang w:eastAsia="zh-CN"/>
              </w:rPr>
            </w:pPr>
            <w:r w:rsidRPr="00B47D0C">
              <w:rPr>
                <w:rFonts w:eastAsiaTheme="majorEastAsia" w:hint="eastAsia"/>
                <w:kern w:val="0"/>
                <w:sz w:val="20"/>
                <w:szCs w:val="20"/>
                <w:lang w:eastAsia="zh-CN"/>
              </w:rPr>
              <w:t>会计概述</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掌握会计基本假设和会计基础</w:t>
            </w:r>
          </w:p>
          <w:p w:rsidR="00B47D0C" w:rsidRPr="00B47D0C" w:rsidRDefault="00B47D0C" w:rsidP="00B47D0C">
            <w:pPr>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掌握会计信息质量要求</w:t>
            </w:r>
          </w:p>
          <w:p w:rsidR="00B47D0C" w:rsidRPr="00B47D0C" w:rsidRDefault="00B47D0C" w:rsidP="00B47D0C">
            <w:pPr>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掌握会计要素及其确认条件</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掌握借贷记账法的记账规则</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掌握借贷记账法下的试算平衡</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六</w:t>
            </w:r>
            <w:r w:rsidRPr="00B47D0C">
              <w:rPr>
                <w:rFonts w:eastAsiaTheme="majorEastAsia" w:hint="eastAsia"/>
                <w:kern w:val="0"/>
                <w:sz w:val="20"/>
                <w:szCs w:val="20"/>
              </w:rPr>
              <w:t>)</w:t>
            </w:r>
            <w:r w:rsidRPr="00B47D0C">
              <w:rPr>
                <w:rFonts w:eastAsiaTheme="majorEastAsia" w:hint="eastAsia"/>
                <w:kern w:val="0"/>
                <w:sz w:val="20"/>
                <w:szCs w:val="20"/>
              </w:rPr>
              <w:t>掌握原始凭证和记账凭证的填制和审核要求</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七</w:t>
            </w:r>
            <w:r w:rsidRPr="00B47D0C">
              <w:rPr>
                <w:rFonts w:eastAsiaTheme="majorEastAsia" w:hint="eastAsia"/>
                <w:kern w:val="0"/>
                <w:sz w:val="20"/>
                <w:szCs w:val="20"/>
              </w:rPr>
              <w:t>)</w:t>
            </w:r>
            <w:r w:rsidRPr="00B47D0C">
              <w:rPr>
                <w:rFonts w:eastAsiaTheme="majorEastAsia" w:hint="eastAsia"/>
                <w:kern w:val="0"/>
                <w:sz w:val="20"/>
                <w:szCs w:val="20"/>
              </w:rPr>
              <w:t>掌握对账与结账的方法</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八</w:t>
            </w:r>
            <w:r w:rsidRPr="00B47D0C">
              <w:rPr>
                <w:rFonts w:eastAsiaTheme="majorEastAsia" w:hint="eastAsia"/>
                <w:kern w:val="0"/>
                <w:sz w:val="20"/>
                <w:szCs w:val="20"/>
              </w:rPr>
              <w:t>)</w:t>
            </w:r>
            <w:r w:rsidRPr="00B47D0C">
              <w:rPr>
                <w:rFonts w:eastAsiaTheme="majorEastAsia" w:hint="eastAsia"/>
                <w:kern w:val="0"/>
                <w:sz w:val="20"/>
                <w:szCs w:val="20"/>
              </w:rPr>
              <w:t>掌握错账更正的方法</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九</w:t>
            </w:r>
            <w:r w:rsidRPr="00B47D0C">
              <w:rPr>
                <w:rFonts w:eastAsiaTheme="majorEastAsia" w:hint="eastAsia"/>
                <w:kern w:val="0"/>
                <w:sz w:val="20"/>
                <w:szCs w:val="20"/>
              </w:rPr>
              <w:t>)</w:t>
            </w:r>
            <w:r w:rsidRPr="00B47D0C">
              <w:rPr>
                <w:rFonts w:eastAsiaTheme="majorEastAsia" w:hint="eastAsia"/>
                <w:kern w:val="0"/>
                <w:sz w:val="20"/>
                <w:szCs w:val="20"/>
              </w:rPr>
              <w:t>掌握账务处理程序</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w:t>
            </w:r>
            <w:r w:rsidRPr="00B47D0C">
              <w:rPr>
                <w:rFonts w:eastAsiaTheme="majorEastAsia" w:hint="eastAsia"/>
                <w:kern w:val="0"/>
                <w:sz w:val="20"/>
                <w:szCs w:val="20"/>
              </w:rPr>
              <w:t>)</w:t>
            </w:r>
            <w:r w:rsidRPr="00B47D0C">
              <w:rPr>
                <w:rFonts w:eastAsiaTheme="majorEastAsia" w:hint="eastAsia"/>
                <w:kern w:val="0"/>
                <w:sz w:val="20"/>
                <w:szCs w:val="20"/>
              </w:rPr>
              <w:t>掌握财产清查的方法</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十一</w:t>
            </w:r>
            <w:r w:rsidRPr="00B47D0C">
              <w:rPr>
                <w:rFonts w:eastAsiaTheme="majorEastAsia" w:hint="eastAsia"/>
                <w:kern w:val="0"/>
                <w:sz w:val="20"/>
                <w:szCs w:val="20"/>
              </w:rPr>
              <w:t>)</w:t>
            </w:r>
            <w:r w:rsidRPr="00B47D0C">
              <w:rPr>
                <w:rFonts w:eastAsiaTheme="majorEastAsia" w:hint="eastAsia"/>
                <w:kern w:val="0"/>
                <w:sz w:val="20"/>
                <w:szCs w:val="20"/>
              </w:rPr>
              <w:t>熟悉会计要素计量属性</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十二</w:t>
            </w:r>
            <w:r w:rsidRPr="00B47D0C">
              <w:rPr>
                <w:rFonts w:eastAsiaTheme="majorEastAsia" w:hint="eastAsia"/>
                <w:kern w:val="0"/>
                <w:sz w:val="20"/>
                <w:szCs w:val="20"/>
              </w:rPr>
              <w:t>)</w:t>
            </w:r>
            <w:r w:rsidRPr="00B47D0C">
              <w:rPr>
                <w:rFonts w:eastAsiaTheme="majorEastAsia" w:hint="eastAsia"/>
                <w:kern w:val="0"/>
                <w:sz w:val="20"/>
                <w:szCs w:val="20"/>
              </w:rPr>
              <w:t>熟悉会计等式</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十三</w:t>
            </w:r>
            <w:r w:rsidRPr="00B47D0C">
              <w:rPr>
                <w:rFonts w:eastAsiaTheme="majorEastAsia" w:hint="eastAsia"/>
                <w:kern w:val="0"/>
                <w:sz w:val="20"/>
                <w:szCs w:val="20"/>
              </w:rPr>
              <w:t>)</w:t>
            </w:r>
            <w:r w:rsidRPr="00B47D0C">
              <w:rPr>
                <w:rFonts w:eastAsiaTheme="majorEastAsia" w:hint="eastAsia"/>
                <w:kern w:val="0"/>
                <w:sz w:val="20"/>
                <w:szCs w:val="20"/>
              </w:rPr>
              <w:t>熟悉原始凭证和记账凭证的分类</w:t>
            </w:r>
          </w:p>
          <w:p w:rsidR="00B47D0C" w:rsidRPr="00B47D0C" w:rsidRDefault="00B47D0C" w:rsidP="00B47D0C">
            <w:pPr>
              <w:rPr>
                <w:rFonts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十四</w:t>
            </w:r>
            <w:r w:rsidRPr="00B47D0C">
              <w:rPr>
                <w:rFonts w:eastAsiaTheme="majorEastAsia" w:hint="eastAsia"/>
                <w:kern w:val="0"/>
                <w:sz w:val="20"/>
                <w:szCs w:val="20"/>
              </w:rPr>
              <w:t>)</w:t>
            </w:r>
            <w:r w:rsidRPr="00B47D0C">
              <w:rPr>
                <w:rFonts w:eastAsiaTheme="majorEastAsia" w:hint="eastAsia"/>
                <w:kern w:val="0"/>
                <w:sz w:val="20"/>
                <w:szCs w:val="20"/>
              </w:rPr>
              <w:t>熟悉会计凭证的保管要求</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autoSpaceDN w:val="0"/>
              <w:jc w:val="center"/>
              <w:textAlignment w:val="center"/>
              <w:rPr>
                <w:rFonts w:eastAsiaTheme="majorEastAsia" w:hint="eastAsia"/>
                <w:bCs/>
                <w:sz w:val="20"/>
                <w:szCs w:val="20"/>
                <w:lang w:eastAsia="zh-CN"/>
              </w:rPr>
            </w:pPr>
            <w:r w:rsidRPr="00B47D0C">
              <w:rPr>
                <w:rFonts w:eastAsiaTheme="majorEastAsia" w:hint="eastAsia"/>
                <w:bCs/>
                <w:sz w:val="20"/>
                <w:szCs w:val="20"/>
                <w:lang w:eastAsia="zh-CN"/>
              </w:rPr>
              <w:lastRenderedPageBreak/>
              <w:t>2</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十五</w:t>
            </w:r>
            <w:r w:rsidRPr="00B47D0C">
              <w:rPr>
                <w:rFonts w:eastAsiaTheme="majorEastAsia" w:hint="eastAsia"/>
                <w:kern w:val="0"/>
                <w:sz w:val="20"/>
                <w:szCs w:val="20"/>
              </w:rPr>
              <w:t>)</w:t>
            </w:r>
            <w:r w:rsidRPr="00B47D0C">
              <w:rPr>
                <w:rFonts w:eastAsiaTheme="majorEastAsia" w:hint="eastAsia"/>
                <w:kern w:val="0"/>
                <w:sz w:val="20"/>
                <w:szCs w:val="20"/>
              </w:rPr>
              <w:t>熟悉会计账簿的分类和登记要求</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十六</w:t>
            </w:r>
            <w:r w:rsidRPr="00B47D0C">
              <w:rPr>
                <w:rFonts w:eastAsiaTheme="majorEastAsia" w:hint="eastAsia"/>
                <w:kern w:val="0"/>
                <w:sz w:val="20"/>
                <w:szCs w:val="20"/>
              </w:rPr>
              <w:t>)</w:t>
            </w:r>
            <w:r w:rsidRPr="00B47D0C">
              <w:rPr>
                <w:rFonts w:eastAsiaTheme="majorEastAsia" w:hint="eastAsia"/>
                <w:kern w:val="0"/>
                <w:sz w:val="20"/>
                <w:szCs w:val="20"/>
              </w:rPr>
              <w:t>熟悉总分类账与明细分类账平行登记的要点</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十七</w:t>
            </w:r>
            <w:r w:rsidRPr="00B47D0C">
              <w:rPr>
                <w:rFonts w:eastAsiaTheme="majorEastAsia" w:hint="eastAsia"/>
                <w:kern w:val="0"/>
                <w:sz w:val="20"/>
                <w:szCs w:val="20"/>
              </w:rPr>
              <w:t>)</w:t>
            </w:r>
            <w:r w:rsidRPr="00B47D0C">
              <w:rPr>
                <w:rFonts w:eastAsiaTheme="majorEastAsia" w:hint="eastAsia"/>
                <w:kern w:val="0"/>
                <w:sz w:val="20"/>
                <w:szCs w:val="20"/>
              </w:rPr>
              <w:t>熟悉财产清查的处理</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十八</w:t>
            </w:r>
            <w:r w:rsidRPr="00B47D0C">
              <w:rPr>
                <w:rFonts w:eastAsiaTheme="majorEastAsia" w:hint="eastAsia"/>
                <w:kern w:val="0"/>
                <w:sz w:val="20"/>
                <w:szCs w:val="20"/>
              </w:rPr>
              <w:t>)</w:t>
            </w:r>
            <w:r w:rsidRPr="00B47D0C">
              <w:rPr>
                <w:rFonts w:eastAsiaTheme="majorEastAsia" w:hint="eastAsia"/>
                <w:kern w:val="0"/>
                <w:sz w:val="20"/>
                <w:szCs w:val="20"/>
              </w:rPr>
              <w:t>了解会计的概念、职能和目标</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十九</w:t>
            </w:r>
            <w:r w:rsidRPr="00B47D0C">
              <w:rPr>
                <w:rFonts w:eastAsiaTheme="majorEastAsia" w:hint="eastAsia"/>
                <w:kern w:val="0"/>
                <w:sz w:val="20"/>
                <w:szCs w:val="20"/>
              </w:rPr>
              <w:t>)</w:t>
            </w:r>
            <w:r w:rsidRPr="00B47D0C">
              <w:rPr>
                <w:rFonts w:eastAsiaTheme="majorEastAsia" w:hint="eastAsia"/>
                <w:kern w:val="0"/>
                <w:sz w:val="20"/>
                <w:szCs w:val="20"/>
              </w:rPr>
              <w:t>了解会计要素计量属性的应用原则</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w:t>
            </w:r>
            <w:r w:rsidRPr="00B47D0C">
              <w:rPr>
                <w:rFonts w:eastAsiaTheme="majorEastAsia" w:hint="eastAsia"/>
                <w:kern w:val="0"/>
                <w:sz w:val="20"/>
                <w:szCs w:val="20"/>
              </w:rPr>
              <w:t>)</w:t>
            </w:r>
            <w:r w:rsidRPr="00B47D0C">
              <w:rPr>
                <w:rFonts w:eastAsiaTheme="majorEastAsia" w:hint="eastAsia"/>
                <w:kern w:val="0"/>
                <w:sz w:val="20"/>
                <w:szCs w:val="20"/>
              </w:rPr>
              <w:t>了解会计科目和账户的分类</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二十一</w:t>
            </w:r>
            <w:r w:rsidRPr="00B47D0C">
              <w:rPr>
                <w:rFonts w:eastAsiaTheme="majorEastAsia" w:hint="eastAsia"/>
                <w:kern w:val="0"/>
                <w:sz w:val="20"/>
                <w:szCs w:val="20"/>
              </w:rPr>
              <w:t>)</w:t>
            </w:r>
            <w:r w:rsidRPr="00B47D0C">
              <w:rPr>
                <w:rFonts w:eastAsiaTheme="majorEastAsia" w:hint="eastAsia"/>
                <w:kern w:val="0"/>
                <w:sz w:val="20"/>
                <w:szCs w:val="20"/>
              </w:rPr>
              <w:t>了解借贷记账法的账户结构</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二十二</w:t>
            </w:r>
            <w:r w:rsidRPr="00B47D0C">
              <w:rPr>
                <w:rFonts w:eastAsiaTheme="majorEastAsia" w:hint="eastAsia"/>
                <w:kern w:val="0"/>
                <w:sz w:val="20"/>
                <w:szCs w:val="20"/>
              </w:rPr>
              <w:t>)</w:t>
            </w:r>
            <w:r w:rsidRPr="00B47D0C">
              <w:rPr>
                <w:rFonts w:eastAsiaTheme="majorEastAsia" w:hint="eastAsia"/>
                <w:kern w:val="0"/>
                <w:sz w:val="20"/>
                <w:szCs w:val="20"/>
              </w:rPr>
              <w:t>了解原始凭证和记账凭证的概念</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二十三</w:t>
            </w:r>
            <w:r w:rsidRPr="00B47D0C">
              <w:rPr>
                <w:rFonts w:eastAsiaTheme="majorEastAsia" w:hint="eastAsia"/>
                <w:kern w:val="0"/>
                <w:sz w:val="20"/>
                <w:szCs w:val="20"/>
              </w:rPr>
              <w:t>)</w:t>
            </w:r>
            <w:r w:rsidRPr="00B47D0C">
              <w:rPr>
                <w:rFonts w:eastAsiaTheme="majorEastAsia" w:hint="eastAsia"/>
                <w:kern w:val="0"/>
                <w:sz w:val="20"/>
                <w:szCs w:val="20"/>
              </w:rPr>
              <w:t>了解会计账簿的启用</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二十四</w:t>
            </w:r>
            <w:r w:rsidRPr="00B47D0C">
              <w:rPr>
                <w:rFonts w:eastAsiaTheme="majorEastAsia" w:hint="eastAsia"/>
                <w:kern w:val="0"/>
                <w:sz w:val="20"/>
                <w:szCs w:val="20"/>
              </w:rPr>
              <w:t>)</w:t>
            </w:r>
            <w:r w:rsidRPr="00B47D0C">
              <w:rPr>
                <w:rFonts w:eastAsiaTheme="majorEastAsia" w:hint="eastAsia"/>
                <w:kern w:val="0"/>
                <w:sz w:val="20"/>
                <w:szCs w:val="20"/>
              </w:rPr>
              <w:t>了解财务处理程序的优缺点</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二十五</w:t>
            </w:r>
            <w:r w:rsidRPr="00B47D0C">
              <w:rPr>
                <w:rFonts w:eastAsiaTheme="majorEastAsia" w:hint="eastAsia"/>
                <w:kern w:val="0"/>
                <w:sz w:val="20"/>
                <w:szCs w:val="20"/>
              </w:rPr>
              <w:t>)</w:t>
            </w:r>
            <w:r w:rsidRPr="00B47D0C">
              <w:rPr>
                <w:rFonts w:eastAsiaTheme="majorEastAsia" w:hint="eastAsia"/>
                <w:kern w:val="0"/>
                <w:sz w:val="20"/>
                <w:szCs w:val="20"/>
              </w:rPr>
              <w:t>了解财产清查的分类</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二十六</w:t>
            </w:r>
            <w:r w:rsidRPr="00B47D0C">
              <w:rPr>
                <w:rFonts w:eastAsiaTheme="majorEastAsia" w:hint="eastAsia"/>
                <w:kern w:val="0"/>
                <w:sz w:val="20"/>
                <w:szCs w:val="20"/>
              </w:rPr>
              <w:t>)</w:t>
            </w:r>
            <w:r w:rsidRPr="00B47D0C">
              <w:rPr>
                <w:rFonts w:eastAsiaTheme="majorEastAsia" w:hint="eastAsia"/>
                <w:kern w:val="0"/>
                <w:sz w:val="20"/>
                <w:szCs w:val="20"/>
              </w:rPr>
              <w:t>了解财务报告及其目标</w:t>
            </w:r>
          </w:p>
          <w:p w:rsidR="00B47D0C" w:rsidRPr="00B47D0C" w:rsidRDefault="00B47D0C" w:rsidP="00B47D0C">
            <w:pPr>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二十七</w:t>
            </w:r>
            <w:r w:rsidRPr="00B47D0C">
              <w:rPr>
                <w:rFonts w:eastAsiaTheme="majorEastAsia" w:hint="eastAsia"/>
                <w:kern w:val="0"/>
                <w:sz w:val="20"/>
                <w:szCs w:val="20"/>
              </w:rPr>
              <w:t>)</w:t>
            </w:r>
            <w:r w:rsidRPr="00B47D0C">
              <w:rPr>
                <w:rFonts w:eastAsiaTheme="majorEastAsia" w:hint="eastAsia"/>
                <w:kern w:val="0"/>
                <w:sz w:val="20"/>
                <w:szCs w:val="20"/>
              </w:rPr>
              <w:t>了解财务报表的组成</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hint="eastAsia"/>
                <w:kern w:val="0"/>
                <w:sz w:val="20"/>
                <w:szCs w:val="20"/>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88" w:lineRule="auto"/>
              <w:jc w:val="center"/>
              <w:rPr>
                <w:rFonts w:eastAsiaTheme="majorEastAsia"/>
                <w:bCs/>
                <w:sz w:val="20"/>
                <w:szCs w:val="20"/>
              </w:rPr>
            </w:pPr>
            <w:r>
              <w:rPr>
                <w:rFonts w:eastAsiaTheme="majorEastAsia"/>
                <w:bCs/>
                <w:sz w:val="20"/>
                <w:szCs w:val="20"/>
              </w:rPr>
              <w:t>3</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一</w:t>
            </w:r>
            <w:r w:rsidRPr="00B47D0C">
              <w:rPr>
                <w:rFonts w:eastAsiaTheme="majorEastAsia" w:hint="eastAsia"/>
                <w:bCs/>
                <w:sz w:val="20"/>
                <w:szCs w:val="20"/>
              </w:rPr>
              <w:t>)</w:t>
            </w:r>
            <w:r w:rsidRPr="00B47D0C">
              <w:rPr>
                <w:rFonts w:eastAsiaTheme="majorEastAsia" w:hint="eastAsia"/>
                <w:bCs/>
                <w:sz w:val="20"/>
                <w:szCs w:val="20"/>
              </w:rPr>
              <w:t>掌握现金管理的主要内容和现金核算、现金清查</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二</w:t>
            </w:r>
            <w:r w:rsidRPr="00B47D0C">
              <w:rPr>
                <w:rFonts w:eastAsiaTheme="majorEastAsia" w:hint="eastAsia"/>
                <w:bCs/>
                <w:sz w:val="20"/>
                <w:szCs w:val="20"/>
              </w:rPr>
              <w:t>)</w:t>
            </w:r>
            <w:r w:rsidRPr="00B47D0C">
              <w:rPr>
                <w:rFonts w:eastAsiaTheme="majorEastAsia" w:hint="eastAsia"/>
                <w:bCs/>
                <w:sz w:val="20"/>
                <w:szCs w:val="20"/>
              </w:rPr>
              <w:t>掌握银行结算制度的主要内容、银行存款核算与核对</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三</w:t>
            </w:r>
            <w:r w:rsidRPr="00B47D0C">
              <w:rPr>
                <w:rFonts w:eastAsiaTheme="majorEastAsia" w:hint="eastAsia"/>
                <w:bCs/>
                <w:sz w:val="20"/>
                <w:szCs w:val="20"/>
              </w:rPr>
              <w:t>)</w:t>
            </w:r>
            <w:r w:rsidRPr="00B47D0C">
              <w:rPr>
                <w:rFonts w:eastAsiaTheme="majorEastAsia" w:hint="eastAsia"/>
                <w:bCs/>
                <w:sz w:val="20"/>
                <w:szCs w:val="20"/>
              </w:rPr>
              <w:t>掌握其他货币资金的核算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四</w:t>
            </w:r>
            <w:r w:rsidRPr="00B47D0C">
              <w:rPr>
                <w:rFonts w:eastAsiaTheme="majorEastAsia" w:hint="eastAsia"/>
                <w:bCs/>
                <w:sz w:val="20"/>
                <w:szCs w:val="20"/>
              </w:rPr>
              <w:t>)</w:t>
            </w:r>
            <w:r w:rsidRPr="00B47D0C">
              <w:rPr>
                <w:rFonts w:eastAsiaTheme="majorEastAsia" w:hint="eastAsia"/>
                <w:bCs/>
                <w:sz w:val="20"/>
                <w:szCs w:val="20"/>
              </w:rPr>
              <w:t>掌握应收票据、应收账款、预付账款、应收股利、应收利息和其他应收款的核算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五</w:t>
            </w:r>
            <w:r w:rsidRPr="00B47D0C">
              <w:rPr>
                <w:rFonts w:eastAsiaTheme="majorEastAsia" w:hint="eastAsia"/>
                <w:bCs/>
                <w:sz w:val="20"/>
                <w:szCs w:val="20"/>
              </w:rPr>
              <w:t>)</w:t>
            </w:r>
            <w:r w:rsidRPr="00B47D0C">
              <w:rPr>
                <w:rFonts w:eastAsiaTheme="majorEastAsia" w:hint="eastAsia"/>
                <w:bCs/>
                <w:sz w:val="20"/>
                <w:szCs w:val="20"/>
              </w:rPr>
              <w:t>掌握交易性金融资产的核算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六</w:t>
            </w:r>
            <w:r w:rsidRPr="00B47D0C">
              <w:rPr>
                <w:rFonts w:eastAsiaTheme="majorEastAsia" w:hint="eastAsia"/>
                <w:bCs/>
                <w:sz w:val="20"/>
                <w:szCs w:val="20"/>
              </w:rPr>
              <w:t>)</w:t>
            </w:r>
            <w:r w:rsidRPr="00B47D0C">
              <w:rPr>
                <w:rFonts w:eastAsiaTheme="majorEastAsia" w:hint="eastAsia"/>
                <w:bCs/>
                <w:sz w:val="20"/>
                <w:szCs w:val="20"/>
              </w:rPr>
              <w:t>掌握存货成本的确定、发出存货的计价方法、存货清查</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七</w:t>
            </w:r>
            <w:r w:rsidRPr="00B47D0C">
              <w:rPr>
                <w:rFonts w:eastAsiaTheme="majorEastAsia" w:hint="eastAsia"/>
                <w:bCs/>
                <w:sz w:val="20"/>
                <w:szCs w:val="20"/>
              </w:rPr>
              <w:t>)</w:t>
            </w:r>
            <w:r w:rsidRPr="00B47D0C">
              <w:rPr>
                <w:rFonts w:eastAsiaTheme="majorEastAsia" w:hint="eastAsia"/>
                <w:bCs/>
                <w:sz w:val="20"/>
                <w:szCs w:val="20"/>
              </w:rPr>
              <w:t>掌握原材料、周转材料、委托加工物资、库存商品的核算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八</w:t>
            </w:r>
            <w:r w:rsidRPr="00B47D0C">
              <w:rPr>
                <w:rFonts w:eastAsiaTheme="majorEastAsia" w:hint="eastAsia"/>
                <w:bCs/>
                <w:sz w:val="20"/>
                <w:szCs w:val="20"/>
              </w:rPr>
              <w:t>)</w:t>
            </w:r>
            <w:r w:rsidRPr="00B47D0C">
              <w:rPr>
                <w:rFonts w:eastAsiaTheme="majorEastAsia" w:hint="eastAsia"/>
                <w:bCs/>
                <w:sz w:val="20"/>
                <w:szCs w:val="20"/>
              </w:rPr>
              <w:t>掌握固定资产的核算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九</w:t>
            </w:r>
            <w:r w:rsidRPr="00B47D0C">
              <w:rPr>
                <w:rFonts w:eastAsiaTheme="majorEastAsia" w:hint="eastAsia"/>
                <w:bCs/>
                <w:sz w:val="20"/>
                <w:szCs w:val="20"/>
              </w:rPr>
              <w:t>)</w:t>
            </w:r>
            <w:r w:rsidRPr="00B47D0C">
              <w:rPr>
                <w:rFonts w:eastAsiaTheme="majorEastAsia" w:hint="eastAsia"/>
                <w:bCs/>
                <w:sz w:val="20"/>
                <w:szCs w:val="20"/>
              </w:rPr>
              <w:t>掌握无形资产的核算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十</w:t>
            </w:r>
            <w:r w:rsidRPr="00B47D0C">
              <w:rPr>
                <w:rFonts w:eastAsiaTheme="majorEastAsia" w:hint="eastAsia"/>
                <w:bCs/>
                <w:sz w:val="20"/>
                <w:szCs w:val="20"/>
              </w:rPr>
              <w:t>)</w:t>
            </w:r>
            <w:r w:rsidRPr="00B47D0C">
              <w:rPr>
                <w:rFonts w:eastAsiaTheme="majorEastAsia" w:hint="eastAsia"/>
                <w:bCs/>
                <w:sz w:val="20"/>
                <w:szCs w:val="20"/>
              </w:rPr>
              <w:t>熟悉无形资产的内容</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十一</w:t>
            </w:r>
            <w:r w:rsidRPr="00B47D0C">
              <w:rPr>
                <w:rFonts w:eastAsiaTheme="majorEastAsia" w:hint="eastAsia"/>
                <w:bCs/>
                <w:sz w:val="20"/>
                <w:szCs w:val="20"/>
              </w:rPr>
              <w:t>)</w:t>
            </w:r>
            <w:r w:rsidRPr="00B47D0C">
              <w:rPr>
                <w:rFonts w:eastAsiaTheme="majorEastAsia" w:hint="eastAsia"/>
                <w:bCs/>
                <w:sz w:val="20"/>
                <w:szCs w:val="20"/>
              </w:rPr>
              <w:t>熟悉长期待摊费用的核算</w:t>
            </w:r>
          </w:p>
          <w:p w:rsidR="00B47D0C" w:rsidRPr="00B47D0C" w:rsidRDefault="00B47D0C" w:rsidP="00B47D0C">
            <w:pPr>
              <w:snapToGrid w:val="0"/>
              <w:spacing w:line="288" w:lineRule="auto"/>
              <w:rPr>
                <w:rFonts w:eastAsiaTheme="majorEastAsia" w:hint="eastAsia"/>
                <w:bCs/>
                <w:sz w:val="20"/>
                <w:szCs w:val="20"/>
              </w:rPr>
            </w:pPr>
            <w:r w:rsidRPr="00B47D0C">
              <w:rPr>
                <w:rFonts w:eastAsiaTheme="majorEastAsia" w:hint="eastAsia"/>
                <w:bCs/>
                <w:sz w:val="20"/>
                <w:szCs w:val="20"/>
              </w:rPr>
              <w:t>(</w:t>
            </w:r>
            <w:r w:rsidRPr="00B47D0C">
              <w:rPr>
                <w:rFonts w:eastAsiaTheme="majorEastAsia" w:hint="eastAsia"/>
                <w:bCs/>
                <w:sz w:val="20"/>
                <w:szCs w:val="20"/>
              </w:rPr>
              <w:t>十二</w:t>
            </w:r>
            <w:r w:rsidRPr="00B47D0C">
              <w:rPr>
                <w:rFonts w:eastAsiaTheme="majorEastAsia" w:hint="eastAsia"/>
                <w:bCs/>
                <w:sz w:val="20"/>
                <w:szCs w:val="20"/>
              </w:rPr>
              <w:t>)</w:t>
            </w:r>
            <w:r w:rsidRPr="00B47D0C">
              <w:rPr>
                <w:rFonts w:eastAsiaTheme="majorEastAsia" w:hint="eastAsia"/>
                <w:bCs/>
                <w:sz w:val="20"/>
                <w:szCs w:val="20"/>
              </w:rPr>
              <w:t>了解应收款项、存货、固定资产和无形资产减值的会计处理</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88" w:lineRule="auto"/>
              <w:jc w:val="center"/>
              <w:rPr>
                <w:rFonts w:eastAsiaTheme="majorEastAsia"/>
                <w:bCs/>
                <w:sz w:val="20"/>
                <w:szCs w:val="20"/>
              </w:rPr>
            </w:pPr>
            <w:r>
              <w:rPr>
                <w:rFonts w:eastAsiaTheme="majorEastAsia"/>
                <w:bCs/>
                <w:sz w:val="20"/>
                <w:szCs w:val="20"/>
              </w:rPr>
              <w:t>4</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掌握短期借款、应付票据、应付账款和预收账款的核算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掌握职工薪酬的内容及短期薪酬和设定提存计划的核算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掌握应交增值税、应交消费税的核算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熟悉应付利息、应付股利和其他应付款的核算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熟悉其他应交税费的核算</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jc w:val="center"/>
              <w:rPr>
                <w:rFonts w:eastAsiaTheme="majorEastAsia"/>
                <w:bCs/>
                <w:sz w:val="20"/>
                <w:szCs w:val="20"/>
              </w:rPr>
            </w:pPr>
            <w:r>
              <w:rPr>
                <w:rFonts w:eastAsiaTheme="majorEastAsia"/>
                <w:bCs/>
                <w:sz w:val="20"/>
                <w:szCs w:val="20"/>
              </w:rPr>
              <w:t>5</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掌握实收资本的核算</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掌握资本公积的来源及核算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掌握留存收益的核算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熟悉利润分配的内容</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熟悉盈余公积和未分配利润的概念及内容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88" w:lineRule="auto"/>
              <w:jc w:val="center"/>
              <w:rPr>
                <w:rFonts w:eastAsiaTheme="majorEastAsia"/>
                <w:bCs/>
                <w:sz w:val="20"/>
                <w:szCs w:val="20"/>
              </w:rPr>
            </w:pPr>
            <w:r>
              <w:rPr>
                <w:rFonts w:eastAsiaTheme="majorEastAsia"/>
                <w:bCs/>
                <w:sz w:val="20"/>
                <w:szCs w:val="20"/>
              </w:rPr>
              <w:t>6</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掌握销售商品收入金额的确定</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lastRenderedPageBreak/>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掌握销售商品收入的账务处理</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掌握完工百分比法确认提供劳务收入的账务处理</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掌握让渡资产使用权的使用费收入的账务处理</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掌握营业成本的组成内容及核算</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六</w:t>
            </w:r>
            <w:r w:rsidRPr="00B47D0C">
              <w:rPr>
                <w:rFonts w:eastAsiaTheme="majorEastAsia" w:hint="eastAsia"/>
                <w:kern w:val="0"/>
                <w:sz w:val="20"/>
                <w:szCs w:val="20"/>
              </w:rPr>
              <w:t>)</w:t>
            </w:r>
            <w:r w:rsidRPr="00B47D0C">
              <w:rPr>
                <w:rFonts w:eastAsiaTheme="majorEastAsia" w:hint="eastAsia"/>
                <w:kern w:val="0"/>
                <w:sz w:val="20"/>
                <w:szCs w:val="20"/>
              </w:rPr>
              <w:t>掌握税金及附加的内容及核算</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七</w:t>
            </w:r>
            <w:r w:rsidRPr="00B47D0C">
              <w:rPr>
                <w:rFonts w:eastAsiaTheme="majorEastAsia" w:hint="eastAsia"/>
                <w:kern w:val="0"/>
                <w:sz w:val="20"/>
                <w:szCs w:val="20"/>
              </w:rPr>
              <w:t>)</w:t>
            </w:r>
            <w:r w:rsidRPr="00B47D0C">
              <w:rPr>
                <w:rFonts w:eastAsiaTheme="majorEastAsia" w:hint="eastAsia"/>
                <w:kern w:val="0"/>
                <w:sz w:val="20"/>
                <w:szCs w:val="20"/>
              </w:rPr>
              <w:t>掌握期间费用的内容及核算</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八</w:t>
            </w:r>
            <w:r w:rsidRPr="00B47D0C">
              <w:rPr>
                <w:rFonts w:eastAsiaTheme="majorEastAsia" w:hint="eastAsia"/>
                <w:kern w:val="0"/>
                <w:sz w:val="20"/>
                <w:szCs w:val="20"/>
              </w:rPr>
              <w:t>)</w:t>
            </w:r>
            <w:r w:rsidRPr="00B47D0C">
              <w:rPr>
                <w:rFonts w:eastAsiaTheme="majorEastAsia" w:hint="eastAsia"/>
                <w:kern w:val="0"/>
                <w:sz w:val="20"/>
                <w:szCs w:val="20"/>
              </w:rPr>
              <w:t>掌握利润的构成及其主要内容</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九</w:t>
            </w:r>
            <w:r w:rsidRPr="00B47D0C">
              <w:rPr>
                <w:rFonts w:eastAsiaTheme="majorEastAsia" w:hint="eastAsia"/>
                <w:kern w:val="0"/>
                <w:sz w:val="20"/>
                <w:szCs w:val="20"/>
              </w:rPr>
              <w:t>)</w:t>
            </w:r>
            <w:r w:rsidRPr="00B47D0C">
              <w:rPr>
                <w:rFonts w:eastAsiaTheme="majorEastAsia" w:hint="eastAsia"/>
                <w:kern w:val="0"/>
                <w:sz w:val="20"/>
                <w:szCs w:val="20"/>
              </w:rPr>
              <w:t>掌握营业外收入、营业外支出的核算内容及其账务处理</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w:t>
            </w:r>
            <w:r w:rsidRPr="00B47D0C">
              <w:rPr>
                <w:rFonts w:eastAsiaTheme="majorEastAsia" w:hint="eastAsia"/>
                <w:kern w:val="0"/>
                <w:sz w:val="20"/>
                <w:szCs w:val="20"/>
              </w:rPr>
              <w:t>)</w:t>
            </w:r>
            <w:r w:rsidRPr="00B47D0C">
              <w:rPr>
                <w:rFonts w:eastAsiaTheme="majorEastAsia" w:hint="eastAsia"/>
                <w:kern w:val="0"/>
                <w:sz w:val="20"/>
                <w:szCs w:val="20"/>
              </w:rPr>
              <w:t>掌握应交所得税、所得税费用的计算及其账务处理</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十一</w:t>
            </w:r>
            <w:r w:rsidRPr="00B47D0C">
              <w:rPr>
                <w:rFonts w:eastAsiaTheme="majorEastAsia" w:hint="eastAsia"/>
                <w:kern w:val="0"/>
                <w:sz w:val="20"/>
                <w:szCs w:val="20"/>
              </w:rPr>
              <w:t>)</w:t>
            </w:r>
            <w:r w:rsidRPr="00B47D0C">
              <w:rPr>
                <w:rFonts w:eastAsiaTheme="majorEastAsia" w:hint="eastAsia"/>
                <w:kern w:val="0"/>
                <w:sz w:val="20"/>
                <w:szCs w:val="20"/>
              </w:rPr>
              <w:t>掌握本年利润的结转方法及账务处理</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十二</w:t>
            </w:r>
            <w:r w:rsidRPr="00B47D0C">
              <w:rPr>
                <w:rFonts w:eastAsiaTheme="majorEastAsia" w:hint="eastAsia"/>
                <w:kern w:val="0"/>
                <w:sz w:val="20"/>
                <w:szCs w:val="20"/>
              </w:rPr>
              <w:t>)</w:t>
            </w:r>
            <w:r w:rsidRPr="00B47D0C">
              <w:rPr>
                <w:rFonts w:eastAsiaTheme="majorEastAsia" w:hint="eastAsia"/>
                <w:kern w:val="0"/>
                <w:sz w:val="20"/>
                <w:szCs w:val="20"/>
              </w:rPr>
              <w:t>熟悉销售商品收入的确认条件</w:t>
            </w:r>
          </w:p>
          <w:p w:rsidR="00B47D0C" w:rsidRPr="00B47D0C" w:rsidRDefault="00B47D0C" w:rsidP="00B47D0C">
            <w:pPr>
              <w:widowControl/>
              <w:rPr>
                <w:rFonts w:eastAsiaTheme="major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十三</w:t>
            </w:r>
            <w:r w:rsidRPr="00B47D0C">
              <w:rPr>
                <w:rFonts w:eastAsiaTheme="majorEastAsia" w:hint="eastAsia"/>
                <w:kern w:val="0"/>
                <w:sz w:val="20"/>
                <w:szCs w:val="20"/>
              </w:rPr>
              <w:t>)</w:t>
            </w:r>
            <w:r w:rsidRPr="00B47D0C">
              <w:rPr>
                <w:rFonts w:eastAsiaTheme="majorEastAsia" w:hint="eastAsia"/>
                <w:kern w:val="0"/>
                <w:sz w:val="20"/>
                <w:szCs w:val="20"/>
              </w:rPr>
              <w:t>熟悉劳务开始并完成于同一会计期间、劳务的开始和完成分属不同会计期间等情况下提供劳务收入的确认原则</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十四</w:t>
            </w:r>
            <w:r w:rsidRPr="00B47D0C">
              <w:rPr>
                <w:rFonts w:eastAsiaTheme="majorEastAsia" w:hint="eastAsia"/>
                <w:kern w:val="0"/>
                <w:sz w:val="20"/>
                <w:szCs w:val="20"/>
              </w:rPr>
              <w:t>)</w:t>
            </w:r>
            <w:r w:rsidRPr="00B47D0C">
              <w:rPr>
                <w:rFonts w:eastAsiaTheme="majorEastAsia" w:hint="eastAsia"/>
                <w:kern w:val="0"/>
                <w:sz w:val="20"/>
                <w:szCs w:val="20"/>
              </w:rPr>
              <w:t>熟悉让渡资产使用权的使用费收入的确认和计量原则</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lastRenderedPageBreak/>
              <w:t xml:space="preserve">Teaching, </w:t>
            </w:r>
            <w:r w:rsidRPr="00B47D0C">
              <w:rPr>
                <w:rFonts w:eastAsia="宋体" w:hint="eastAsia"/>
                <w:kern w:val="0"/>
                <w:sz w:val="20"/>
                <w:szCs w:val="20"/>
                <w:lang w:eastAsia="zh-CN"/>
              </w:rPr>
              <w:lastRenderedPageBreak/>
              <w:t>discussion</w:t>
            </w:r>
            <w:r w:rsidRPr="00B47D0C">
              <w:rPr>
                <w:rFonts w:eastAsia="宋体"/>
                <w:kern w:val="0"/>
                <w:sz w:val="20"/>
                <w:szCs w:val="20"/>
                <w:lang w:eastAsia="zh-CN"/>
              </w:rPr>
              <w:t>,</w:t>
            </w:r>
          </w:p>
          <w:p w:rsidR="00B47D0C" w:rsidRPr="00B47D0C" w:rsidRDefault="00B47D0C" w:rsidP="00B47D0C">
            <w:pPr>
              <w:widowControl/>
              <w:jc w:val="center"/>
              <w:rPr>
                <w:rFonts w:eastAsia="宋体"/>
                <w:kern w:val="0"/>
                <w:sz w:val="20"/>
                <w:szCs w:val="20"/>
                <w:lang w:eastAsia="zh-CN"/>
              </w:rPr>
            </w:pPr>
            <w:r w:rsidRPr="00B47D0C">
              <w:rPr>
                <w:rFonts w:eastAsia="宋体"/>
                <w:kern w:val="0"/>
                <w:sz w:val="20"/>
                <w:szCs w:val="20"/>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widowControl/>
              <w:jc w:val="center"/>
              <w:rPr>
                <w:rFonts w:eastAsiaTheme="majorEastAsia"/>
                <w:bCs/>
                <w:sz w:val="20"/>
                <w:szCs w:val="20"/>
              </w:rPr>
            </w:pPr>
            <w:r>
              <w:rPr>
                <w:rFonts w:eastAsiaTheme="majorEastAsia"/>
                <w:bCs/>
                <w:sz w:val="20"/>
                <w:szCs w:val="20"/>
              </w:rPr>
              <w:t>7</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掌握资产负债表的作用、内容、结构及其编制方法</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掌握利润表的作用、内容、结构及其编制方法</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掌握所有者权益变动表的作用、内容、结构及其编制方法</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熟悉附注的作用、主要内容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r w:rsidRPr="00B47D0C">
              <w:rPr>
                <w:rFonts w:eastAsia="宋体"/>
                <w:kern w:val="0"/>
                <w:sz w:val="20"/>
                <w:szCs w:val="20"/>
                <w:lang w:eastAsia="zh-CN"/>
              </w:rPr>
              <w:t>,</w:t>
            </w:r>
          </w:p>
          <w:p w:rsidR="00B47D0C" w:rsidRPr="00B47D0C" w:rsidRDefault="00B47D0C" w:rsidP="00B47D0C">
            <w:pPr>
              <w:widowControl/>
              <w:jc w:val="center"/>
              <w:rPr>
                <w:rFonts w:eastAsia="宋体"/>
                <w:kern w:val="0"/>
                <w:sz w:val="20"/>
                <w:szCs w:val="20"/>
                <w:lang w:eastAsia="zh-CN"/>
              </w:rPr>
            </w:pPr>
            <w:r w:rsidRPr="00B47D0C">
              <w:rPr>
                <w:rFonts w:eastAsia="宋体"/>
                <w:kern w:val="0"/>
                <w:sz w:val="20"/>
                <w:szCs w:val="20"/>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snapToGrid w:val="0"/>
              <w:spacing w:line="288" w:lineRule="auto"/>
              <w:jc w:val="center"/>
              <w:rPr>
                <w:rFonts w:eastAsiaTheme="majorEastAsia"/>
                <w:bCs/>
                <w:sz w:val="20"/>
                <w:szCs w:val="20"/>
              </w:rPr>
            </w:pPr>
            <w:r>
              <w:rPr>
                <w:rFonts w:eastAsiaTheme="majorEastAsia"/>
                <w:bCs/>
                <w:sz w:val="20"/>
                <w:szCs w:val="20"/>
              </w:rPr>
              <w:t>8</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掌握管理会计的概念和目标</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掌握管理会计要素和管理会计体系的构成</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掌握管理会计的应用原则和应用主体</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掌握产品成本核算的一般程序</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掌握产品成本核算对象的确定、成本项目的设置</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六</w:t>
            </w:r>
            <w:r w:rsidRPr="00B47D0C">
              <w:rPr>
                <w:rFonts w:eastAsiaTheme="majorEastAsia" w:hint="eastAsia"/>
                <w:kern w:val="0"/>
                <w:sz w:val="20"/>
                <w:szCs w:val="20"/>
              </w:rPr>
              <w:t>)</w:t>
            </w:r>
            <w:r w:rsidRPr="00B47D0C">
              <w:rPr>
                <w:rFonts w:eastAsiaTheme="majorEastAsia" w:hint="eastAsia"/>
                <w:kern w:val="0"/>
                <w:sz w:val="20"/>
                <w:szCs w:val="20"/>
              </w:rPr>
              <w:t>掌握各种要素费用的归集和分配</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七</w:t>
            </w:r>
            <w:r w:rsidRPr="00B47D0C">
              <w:rPr>
                <w:rFonts w:eastAsiaTheme="majorEastAsia" w:hint="eastAsia"/>
                <w:kern w:val="0"/>
                <w:sz w:val="20"/>
                <w:szCs w:val="20"/>
              </w:rPr>
              <w:t>)</w:t>
            </w:r>
            <w:r w:rsidRPr="00B47D0C">
              <w:rPr>
                <w:rFonts w:eastAsiaTheme="majorEastAsia" w:hint="eastAsia"/>
                <w:kern w:val="0"/>
                <w:sz w:val="20"/>
                <w:szCs w:val="20"/>
              </w:rPr>
              <w:t>掌握生产费用在完工产品和在产品之间的归集和分配</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八</w:t>
            </w:r>
            <w:r w:rsidRPr="00B47D0C">
              <w:rPr>
                <w:rFonts w:eastAsiaTheme="majorEastAsia" w:hint="eastAsia"/>
                <w:kern w:val="0"/>
                <w:sz w:val="20"/>
                <w:szCs w:val="20"/>
              </w:rPr>
              <w:t>)</w:t>
            </w:r>
            <w:r w:rsidRPr="00B47D0C">
              <w:rPr>
                <w:rFonts w:eastAsiaTheme="majorEastAsia" w:hint="eastAsia"/>
                <w:kern w:val="0"/>
                <w:sz w:val="20"/>
                <w:szCs w:val="20"/>
              </w:rPr>
              <w:t>熟悉管理会计工具方法</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九</w:t>
            </w:r>
            <w:r w:rsidRPr="00B47D0C">
              <w:rPr>
                <w:rFonts w:eastAsiaTheme="majorEastAsia" w:hint="eastAsia"/>
                <w:kern w:val="0"/>
                <w:sz w:val="20"/>
                <w:szCs w:val="20"/>
              </w:rPr>
              <w:t>)</w:t>
            </w:r>
            <w:r w:rsidRPr="00B47D0C">
              <w:rPr>
                <w:rFonts w:eastAsiaTheme="majorEastAsia" w:hint="eastAsia"/>
                <w:kern w:val="0"/>
                <w:sz w:val="20"/>
                <w:szCs w:val="20"/>
              </w:rPr>
              <w:t>熟悉产品成本核算的要求及账户设置</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w:t>
            </w:r>
            <w:r w:rsidRPr="00B47D0C">
              <w:rPr>
                <w:rFonts w:eastAsiaTheme="majorEastAsia" w:hint="eastAsia"/>
                <w:kern w:val="0"/>
                <w:sz w:val="20"/>
                <w:szCs w:val="20"/>
              </w:rPr>
              <w:t>)</w:t>
            </w:r>
            <w:r w:rsidRPr="00B47D0C">
              <w:rPr>
                <w:rFonts w:eastAsiaTheme="majorEastAsia" w:hint="eastAsia"/>
                <w:kern w:val="0"/>
                <w:sz w:val="20"/>
                <w:szCs w:val="20"/>
              </w:rPr>
              <w:t>熟悉产品成本计算的品种法、分批法、分步法</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十一</w:t>
            </w:r>
            <w:r w:rsidRPr="00B47D0C">
              <w:rPr>
                <w:rFonts w:eastAsiaTheme="majorEastAsia" w:hint="eastAsia"/>
                <w:kern w:val="0"/>
                <w:sz w:val="20"/>
                <w:szCs w:val="20"/>
              </w:rPr>
              <w:t>)</w:t>
            </w:r>
            <w:r w:rsidRPr="00B47D0C">
              <w:rPr>
                <w:rFonts w:eastAsiaTheme="majorEastAsia" w:hint="eastAsia"/>
                <w:kern w:val="0"/>
                <w:sz w:val="20"/>
                <w:szCs w:val="20"/>
              </w:rPr>
              <w:t>了解货币时间价值的含义、终值和现值的概念</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t>Teaching, discussion</w:t>
            </w:r>
            <w:r w:rsidRPr="00B47D0C">
              <w:rPr>
                <w:rFonts w:eastAsia="宋体"/>
                <w:kern w:val="0"/>
                <w:sz w:val="20"/>
                <w:szCs w:val="20"/>
                <w:lang w:eastAsia="zh-CN"/>
              </w:rPr>
              <w:t>,</w:t>
            </w:r>
          </w:p>
          <w:p w:rsidR="00B47D0C" w:rsidRPr="00B47D0C" w:rsidRDefault="00B47D0C" w:rsidP="00B47D0C">
            <w:pPr>
              <w:widowControl/>
              <w:jc w:val="center"/>
              <w:rPr>
                <w:rFonts w:eastAsia="宋体"/>
                <w:kern w:val="0"/>
                <w:sz w:val="20"/>
                <w:szCs w:val="20"/>
                <w:lang w:eastAsia="zh-CN"/>
              </w:rPr>
            </w:pPr>
            <w:r w:rsidRPr="00B47D0C">
              <w:rPr>
                <w:rFonts w:eastAsia="宋体"/>
                <w:kern w:val="0"/>
                <w:sz w:val="20"/>
                <w:szCs w:val="20"/>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B47D0C"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7D0C" w:rsidRPr="00B47D0C" w:rsidRDefault="00B47D0C" w:rsidP="00B47D0C">
            <w:pPr>
              <w:widowControl/>
              <w:jc w:val="center"/>
              <w:rPr>
                <w:rFonts w:eastAsiaTheme="majorEastAsia"/>
                <w:bCs/>
                <w:sz w:val="20"/>
                <w:szCs w:val="20"/>
              </w:rPr>
            </w:pPr>
            <w:r>
              <w:rPr>
                <w:rFonts w:eastAsiaTheme="majorEastAsia"/>
                <w:bCs/>
                <w:sz w:val="20"/>
                <w:szCs w:val="20"/>
              </w:rPr>
              <w:t>9</w:t>
            </w:r>
          </w:p>
        </w:tc>
        <w:tc>
          <w:tcPr>
            <w:tcW w:w="5103" w:type="dxa"/>
            <w:tcBorders>
              <w:top w:val="single" w:sz="8" w:space="0" w:color="000000"/>
              <w:left w:val="single" w:sz="8" w:space="0" w:color="000000"/>
              <w:bottom w:val="single" w:sz="8" w:space="0" w:color="000000"/>
              <w:right w:val="single" w:sz="8" w:space="0" w:color="000000"/>
            </w:tcBorders>
            <w:vAlign w:val="center"/>
          </w:tcPr>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一</w:t>
            </w:r>
            <w:r w:rsidRPr="00B47D0C">
              <w:rPr>
                <w:rFonts w:eastAsiaTheme="majorEastAsia" w:hint="eastAsia"/>
                <w:kern w:val="0"/>
                <w:sz w:val="20"/>
                <w:szCs w:val="20"/>
              </w:rPr>
              <w:t>)</w:t>
            </w:r>
            <w:r w:rsidRPr="00B47D0C">
              <w:rPr>
                <w:rFonts w:eastAsiaTheme="majorEastAsia" w:hint="eastAsia"/>
                <w:kern w:val="0"/>
                <w:sz w:val="20"/>
                <w:szCs w:val="20"/>
              </w:rPr>
              <w:t>掌握政府会计标准体系</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二</w:t>
            </w:r>
            <w:r w:rsidRPr="00B47D0C">
              <w:rPr>
                <w:rFonts w:eastAsiaTheme="majorEastAsia" w:hint="eastAsia"/>
                <w:kern w:val="0"/>
                <w:sz w:val="20"/>
                <w:szCs w:val="20"/>
              </w:rPr>
              <w:t>)</w:t>
            </w:r>
            <w:r w:rsidRPr="00B47D0C">
              <w:rPr>
                <w:rFonts w:eastAsiaTheme="majorEastAsia" w:hint="eastAsia"/>
                <w:kern w:val="0"/>
                <w:sz w:val="20"/>
                <w:szCs w:val="20"/>
              </w:rPr>
              <w:t>掌握政府会计核算模式</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三</w:t>
            </w:r>
            <w:r w:rsidRPr="00B47D0C">
              <w:rPr>
                <w:rFonts w:eastAsiaTheme="majorEastAsia" w:hint="eastAsia"/>
                <w:kern w:val="0"/>
                <w:sz w:val="20"/>
                <w:szCs w:val="20"/>
              </w:rPr>
              <w:t>)</w:t>
            </w:r>
            <w:r w:rsidRPr="00B47D0C">
              <w:rPr>
                <w:rFonts w:eastAsiaTheme="majorEastAsia" w:hint="eastAsia"/>
                <w:kern w:val="0"/>
                <w:sz w:val="20"/>
                <w:szCs w:val="20"/>
              </w:rPr>
              <w:t>掌握政府会计要素及其确认和计量标准</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四</w:t>
            </w:r>
            <w:r w:rsidRPr="00B47D0C">
              <w:rPr>
                <w:rFonts w:eastAsiaTheme="majorEastAsia" w:hint="eastAsia"/>
                <w:kern w:val="0"/>
                <w:sz w:val="20"/>
                <w:szCs w:val="20"/>
              </w:rPr>
              <w:t>)</w:t>
            </w:r>
            <w:r w:rsidRPr="00B47D0C">
              <w:rPr>
                <w:rFonts w:eastAsiaTheme="majorEastAsia" w:hint="eastAsia"/>
                <w:kern w:val="0"/>
                <w:sz w:val="20"/>
                <w:szCs w:val="20"/>
              </w:rPr>
              <w:t>掌握政府财务报告和决算报告的内容和构成</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五</w:t>
            </w:r>
            <w:r w:rsidRPr="00B47D0C">
              <w:rPr>
                <w:rFonts w:eastAsiaTheme="majorEastAsia" w:hint="eastAsia"/>
                <w:kern w:val="0"/>
                <w:sz w:val="20"/>
                <w:szCs w:val="20"/>
              </w:rPr>
              <w:t>)</w:t>
            </w:r>
            <w:r w:rsidRPr="00B47D0C">
              <w:rPr>
                <w:rFonts w:eastAsiaTheme="majorEastAsia" w:hint="eastAsia"/>
                <w:kern w:val="0"/>
                <w:sz w:val="20"/>
                <w:szCs w:val="20"/>
              </w:rPr>
              <w:t>掌握单位资产业务、负债业务和净资产业务的核算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六</w:t>
            </w:r>
            <w:r w:rsidRPr="00B47D0C">
              <w:rPr>
                <w:rFonts w:eastAsiaTheme="majorEastAsia" w:hint="eastAsia"/>
                <w:kern w:val="0"/>
                <w:sz w:val="20"/>
                <w:szCs w:val="20"/>
              </w:rPr>
              <w:t>)</w:t>
            </w:r>
            <w:r w:rsidRPr="00B47D0C">
              <w:rPr>
                <w:rFonts w:eastAsiaTheme="majorEastAsia" w:hint="eastAsia"/>
                <w:kern w:val="0"/>
                <w:sz w:val="20"/>
                <w:szCs w:val="20"/>
              </w:rPr>
              <w:t>掌握单位收支业务、预算结转结余及分配业务的核算</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七</w:t>
            </w:r>
            <w:r w:rsidRPr="00B47D0C">
              <w:rPr>
                <w:rFonts w:eastAsiaTheme="majorEastAsia" w:hint="eastAsia"/>
                <w:kern w:val="0"/>
                <w:sz w:val="20"/>
                <w:szCs w:val="20"/>
              </w:rPr>
              <w:t>)</w:t>
            </w:r>
            <w:r w:rsidRPr="00B47D0C">
              <w:rPr>
                <w:rFonts w:eastAsiaTheme="majorEastAsia" w:hint="eastAsia"/>
                <w:kern w:val="0"/>
                <w:sz w:val="20"/>
                <w:szCs w:val="20"/>
              </w:rPr>
              <w:t>熟悉政府会计信息质量要求</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lastRenderedPageBreak/>
              <w:t>(</w:t>
            </w:r>
            <w:r w:rsidRPr="00B47D0C">
              <w:rPr>
                <w:rFonts w:eastAsiaTheme="majorEastAsia" w:hint="eastAsia"/>
                <w:kern w:val="0"/>
                <w:sz w:val="20"/>
                <w:szCs w:val="20"/>
              </w:rPr>
              <w:t>八</w:t>
            </w:r>
            <w:r w:rsidRPr="00B47D0C">
              <w:rPr>
                <w:rFonts w:eastAsiaTheme="majorEastAsia" w:hint="eastAsia"/>
                <w:kern w:val="0"/>
                <w:sz w:val="20"/>
                <w:szCs w:val="20"/>
              </w:rPr>
              <w:t>)</w:t>
            </w:r>
            <w:r w:rsidRPr="00B47D0C">
              <w:rPr>
                <w:rFonts w:eastAsiaTheme="majorEastAsia" w:hint="eastAsia"/>
                <w:kern w:val="0"/>
                <w:sz w:val="20"/>
                <w:szCs w:val="20"/>
              </w:rPr>
              <w:t>熟悉单位财务报表和预算会计报表的编制要求</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九</w:t>
            </w:r>
            <w:r w:rsidRPr="00B47D0C">
              <w:rPr>
                <w:rFonts w:eastAsiaTheme="majorEastAsia" w:hint="eastAsia"/>
                <w:kern w:val="0"/>
                <w:sz w:val="20"/>
                <w:szCs w:val="20"/>
              </w:rPr>
              <w:t>)</w:t>
            </w:r>
            <w:r w:rsidRPr="00B47D0C">
              <w:rPr>
                <w:rFonts w:eastAsiaTheme="majorEastAsia" w:hint="eastAsia"/>
                <w:kern w:val="0"/>
                <w:sz w:val="20"/>
                <w:szCs w:val="20"/>
              </w:rPr>
              <w:t>了解政府会计改革背景和目标</w:t>
            </w:r>
          </w:p>
          <w:p w:rsidR="00B47D0C" w:rsidRPr="00B47D0C" w:rsidRDefault="00B47D0C" w:rsidP="00B47D0C">
            <w:pPr>
              <w:widowControl/>
              <w:rPr>
                <w:rFonts w:eastAsiaTheme="majorEastAsia" w:hint="eastAsia"/>
                <w:kern w:val="0"/>
                <w:sz w:val="20"/>
                <w:szCs w:val="20"/>
              </w:rPr>
            </w:pPr>
            <w:r w:rsidRPr="00B47D0C">
              <w:rPr>
                <w:rFonts w:eastAsiaTheme="majorEastAsia" w:hint="eastAsia"/>
                <w:kern w:val="0"/>
                <w:sz w:val="20"/>
                <w:szCs w:val="20"/>
              </w:rPr>
              <w:t>(</w:t>
            </w:r>
            <w:r w:rsidRPr="00B47D0C">
              <w:rPr>
                <w:rFonts w:eastAsiaTheme="majorEastAsia" w:hint="eastAsia"/>
                <w:kern w:val="0"/>
                <w:sz w:val="20"/>
                <w:szCs w:val="20"/>
              </w:rPr>
              <w:t>十</w:t>
            </w:r>
            <w:r w:rsidRPr="00B47D0C">
              <w:rPr>
                <w:rFonts w:eastAsiaTheme="majorEastAsia" w:hint="eastAsia"/>
                <w:kern w:val="0"/>
                <w:sz w:val="20"/>
                <w:szCs w:val="20"/>
              </w:rPr>
              <w:t>)</w:t>
            </w:r>
            <w:r w:rsidRPr="00B47D0C">
              <w:rPr>
                <w:rFonts w:eastAsiaTheme="majorEastAsia" w:hint="eastAsia"/>
                <w:kern w:val="0"/>
                <w:sz w:val="20"/>
                <w:szCs w:val="20"/>
              </w:rPr>
              <w:t>了解政府财务报告的编报</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r w:rsidRPr="00B47D0C">
              <w:rPr>
                <w:rFonts w:eastAsia="宋体" w:hint="eastAsia"/>
                <w:kern w:val="0"/>
                <w:sz w:val="20"/>
                <w:szCs w:val="20"/>
                <w:lang w:eastAsia="zh-CN"/>
              </w:rPr>
              <w:lastRenderedPageBreak/>
              <w:t>Teaching, discussion</w:t>
            </w:r>
            <w:r w:rsidRPr="00B47D0C">
              <w:rPr>
                <w:rFonts w:eastAsia="宋体"/>
                <w:kern w:val="0"/>
                <w:sz w:val="20"/>
                <w:szCs w:val="20"/>
                <w:lang w:eastAsia="zh-CN"/>
              </w:rPr>
              <w:t>,</w:t>
            </w:r>
          </w:p>
          <w:p w:rsidR="00B47D0C" w:rsidRPr="00B47D0C" w:rsidRDefault="00B47D0C" w:rsidP="00B47D0C">
            <w:pPr>
              <w:widowControl/>
              <w:jc w:val="center"/>
              <w:rPr>
                <w:rFonts w:eastAsia="宋体"/>
                <w:kern w:val="0"/>
                <w:sz w:val="20"/>
                <w:szCs w:val="20"/>
                <w:lang w:eastAsia="zh-CN"/>
              </w:rPr>
            </w:pPr>
            <w:r w:rsidRPr="00B47D0C">
              <w:rPr>
                <w:rFonts w:eastAsia="宋体"/>
                <w:kern w:val="0"/>
                <w:sz w:val="20"/>
                <w:szCs w:val="20"/>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47D0C" w:rsidRPr="00B47D0C" w:rsidRDefault="00B47D0C" w:rsidP="00B47D0C">
            <w:pPr>
              <w:widowControl/>
              <w:jc w:val="center"/>
              <w:rPr>
                <w:rFonts w:eastAsia="宋体"/>
                <w:kern w:val="0"/>
                <w:sz w:val="20"/>
                <w:szCs w:val="20"/>
                <w:lang w:eastAsia="zh-CN"/>
              </w:rPr>
            </w:pPr>
          </w:p>
        </w:tc>
      </w:tr>
      <w:tr w:rsidR="003810FA" w:rsidRPr="00B47D0C" w:rsidTr="00573F72">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810FA" w:rsidRPr="00B47D0C" w:rsidRDefault="003810FA" w:rsidP="003810FA">
            <w:pPr>
              <w:widowControl/>
              <w:jc w:val="center"/>
              <w:rPr>
                <w:rFonts w:eastAsiaTheme="majorEastAsia" w:hint="eastAsia"/>
                <w:bCs/>
                <w:sz w:val="20"/>
                <w:szCs w:val="20"/>
                <w:lang w:eastAsia="zh-CN"/>
              </w:rPr>
            </w:pPr>
            <w:r>
              <w:rPr>
                <w:rFonts w:eastAsiaTheme="majorEastAsia"/>
                <w:bCs/>
                <w:sz w:val="20"/>
                <w:szCs w:val="20"/>
                <w:lang w:eastAsia="zh-CN"/>
              </w:rPr>
              <w:t>10</w:t>
            </w:r>
          </w:p>
        </w:tc>
        <w:tc>
          <w:tcPr>
            <w:tcW w:w="5103" w:type="dxa"/>
            <w:tcBorders>
              <w:top w:val="single" w:sz="8" w:space="0" w:color="000000"/>
              <w:left w:val="single" w:sz="8" w:space="0" w:color="000000"/>
              <w:bottom w:val="single" w:sz="8" w:space="0" w:color="000000"/>
              <w:right w:val="single" w:sz="8" w:space="0" w:color="000000"/>
            </w:tcBorders>
          </w:tcPr>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a Describe the roles of standard setters, regulators, and auditors in financial reporting;</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b Describe information provided by the balance sheet;</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c Compare types of assets, liabilities, and equity;</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d Describe information provided by the income statement;</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e Distinguish between profit and net cash flow;</w:t>
            </w:r>
          </w:p>
          <w:p w:rsidR="003810FA" w:rsidRPr="00B47D0C" w:rsidRDefault="003810FA" w:rsidP="003810FA">
            <w:pPr>
              <w:widowControl/>
              <w:rPr>
                <w:rFonts w:eastAsiaTheme="majorEastAsia"/>
                <w:kern w:val="0"/>
                <w:sz w:val="20"/>
                <w:szCs w:val="20"/>
              </w:rPr>
            </w:pPr>
            <w:proofErr w:type="gramStart"/>
            <w:r w:rsidRPr="00B47D0C">
              <w:rPr>
                <w:rFonts w:eastAsiaTheme="majorEastAsia"/>
                <w:kern w:val="0"/>
                <w:sz w:val="20"/>
                <w:szCs w:val="20"/>
              </w:rPr>
              <w:t>f  Describe</w:t>
            </w:r>
            <w:proofErr w:type="gramEnd"/>
            <w:r w:rsidRPr="00B47D0C">
              <w:rPr>
                <w:rFonts w:eastAsiaTheme="majorEastAsia"/>
                <w:kern w:val="0"/>
                <w:sz w:val="20"/>
                <w:szCs w:val="20"/>
              </w:rPr>
              <w:t xml:space="preserve"> information provided by the cash flow statement;</w:t>
            </w:r>
          </w:p>
          <w:p w:rsidR="003810FA" w:rsidRPr="003810FA" w:rsidRDefault="003810FA" w:rsidP="003810FA">
            <w:pPr>
              <w:widowControl/>
              <w:rPr>
                <w:rFonts w:eastAsiaTheme="majorEastAsia"/>
                <w:sz w:val="20"/>
                <w:szCs w:val="20"/>
                <w:shd w:val="clear" w:color="auto" w:fill="FFFFFF"/>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hint="eastAsia"/>
                <w:kern w:val="0"/>
                <w:sz w:val="20"/>
                <w:szCs w:val="20"/>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kern w:val="0"/>
                <w:sz w:val="20"/>
                <w:szCs w:val="20"/>
                <w:lang w:eastAsia="zh-CN"/>
              </w:rPr>
            </w:pPr>
          </w:p>
        </w:tc>
      </w:tr>
      <w:tr w:rsidR="003810FA"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810FA" w:rsidRPr="00B47D0C" w:rsidRDefault="003810FA" w:rsidP="003810FA">
            <w:pPr>
              <w:widowControl/>
              <w:jc w:val="center"/>
              <w:rPr>
                <w:rFonts w:eastAsiaTheme="majorEastAsia" w:hint="eastAsia"/>
                <w:bCs/>
                <w:sz w:val="20"/>
                <w:szCs w:val="20"/>
                <w:lang w:eastAsia="zh-CN"/>
              </w:rPr>
            </w:pPr>
            <w:r w:rsidRPr="00B47D0C">
              <w:rPr>
                <w:rFonts w:eastAsiaTheme="majorEastAsia" w:hint="eastAsia"/>
                <w:bCs/>
                <w:sz w:val="20"/>
                <w:szCs w:val="20"/>
                <w:lang w:eastAsia="zh-CN"/>
              </w:rPr>
              <w:t>1</w:t>
            </w:r>
            <w:r>
              <w:rPr>
                <w:rFonts w:eastAsiaTheme="majorEastAsia"/>
                <w:bCs/>
                <w:sz w:val="20"/>
                <w:szCs w:val="20"/>
                <w:lang w:eastAsia="zh-CN"/>
              </w:rPr>
              <w:t>1</w:t>
            </w:r>
          </w:p>
        </w:tc>
        <w:tc>
          <w:tcPr>
            <w:tcW w:w="5103" w:type="dxa"/>
            <w:tcBorders>
              <w:top w:val="single" w:sz="8" w:space="0" w:color="000000"/>
              <w:left w:val="single" w:sz="8" w:space="0" w:color="000000"/>
              <w:bottom w:val="single" w:sz="8" w:space="0" w:color="000000"/>
              <w:right w:val="single" w:sz="8" w:space="0" w:color="000000"/>
            </w:tcBorders>
          </w:tcPr>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g Identify and compare cash flow classifications of operating, investing, and</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financing activities;</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h Explain links between the income statement, balance sheet, and cash flow</w:t>
            </w:r>
          </w:p>
          <w:p w:rsidR="003810FA" w:rsidRPr="00B47D0C" w:rsidRDefault="003810FA" w:rsidP="003810FA">
            <w:pPr>
              <w:widowControl/>
              <w:rPr>
                <w:rFonts w:eastAsiaTheme="majorEastAsia"/>
                <w:kern w:val="0"/>
                <w:sz w:val="20"/>
                <w:szCs w:val="20"/>
              </w:rPr>
            </w:pPr>
            <w:r w:rsidRPr="00B47D0C">
              <w:rPr>
                <w:rFonts w:eastAsiaTheme="majorEastAsia"/>
                <w:kern w:val="0"/>
                <w:sz w:val="20"/>
                <w:szCs w:val="20"/>
              </w:rPr>
              <w:t>statement;</w:t>
            </w:r>
          </w:p>
          <w:p w:rsidR="003810FA" w:rsidRPr="00B47D0C" w:rsidRDefault="003810FA" w:rsidP="003810FA">
            <w:pPr>
              <w:widowControl/>
              <w:rPr>
                <w:rFonts w:eastAsiaTheme="majorEastAsia"/>
                <w:kern w:val="0"/>
                <w:sz w:val="20"/>
                <w:szCs w:val="20"/>
              </w:rPr>
            </w:pPr>
            <w:proofErr w:type="spellStart"/>
            <w:proofErr w:type="gramStart"/>
            <w:r w:rsidRPr="00B47D0C">
              <w:rPr>
                <w:rFonts w:eastAsiaTheme="majorEastAsia"/>
                <w:kern w:val="0"/>
                <w:sz w:val="20"/>
                <w:szCs w:val="20"/>
              </w:rPr>
              <w:t>i</w:t>
            </w:r>
            <w:proofErr w:type="spellEnd"/>
            <w:r w:rsidRPr="00B47D0C">
              <w:rPr>
                <w:rFonts w:eastAsiaTheme="majorEastAsia"/>
                <w:kern w:val="0"/>
                <w:sz w:val="20"/>
                <w:szCs w:val="20"/>
              </w:rPr>
              <w:t xml:space="preserve">  Explain</w:t>
            </w:r>
            <w:proofErr w:type="gramEnd"/>
            <w:r w:rsidRPr="00B47D0C">
              <w:rPr>
                <w:rFonts w:eastAsiaTheme="majorEastAsia"/>
                <w:kern w:val="0"/>
                <w:sz w:val="20"/>
                <w:szCs w:val="20"/>
              </w:rPr>
              <w:t xml:space="preserve"> the usefulness of ratio analysis for financial statements;</w:t>
            </w:r>
          </w:p>
          <w:p w:rsidR="003810FA" w:rsidRPr="00B47D0C" w:rsidRDefault="003810FA" w:rsidP="003810FA">
            <w:pPr>
              <w:widowControl/>
              <w:rPr>
                <w:rFonts w:eastAsiaTheme="majorEastAsia"/>
                <w:kern w:val="0"/>
                <w:sz w:val="20"/>
                <w:szCs w:val="20"/>
              </w:rPr>
            </w:pPr>
            <w:proofErr w:type="gramStart"/>
            <w:r w:rsidRPr="00B47D0C">
              <w:rPr>
                <w:rFonts w:eastAsiaTheme="majorEastAsia"/>
                <w:kern w:val="0"/>
                <w:sz w:val="20"/>
                <w:szCs w:val="20"/>
              </w:rPr>
              <w:t>j  Identify</w:t>
            </w:r>
            <w:proofErr w:type="gramEnd"/>
            <w:r w:rsidRPr="00B47D0C">
              <w:rPr>
                <w:rFonts w:eastAsiaTheme="majorEastAsia"/>
                <w:kern w:val="0"/>
                <w:sz w:val="20"/>
                <w:szCs w:val="20"/>
              </w:rPr>
              <w:t xml:space="preserve"> and interpret ratios used to </w:t>
            </w:r>
            <w:proofErr w:type="spellStart"/>
            <w:r w:rsidRPr="00B47D0C">
              <w:rPr>
                <w:rFonts w:eastAsiaTheme="majorEastAsia"/>
                <w:kern w:val="0"/>
                <w:sz w:val="20"/>
                <w:szCs w:val="20"/>
              </w:rPr>
              <w:t>analyse</w:t>
            </w:r>
            <w:proofErr w:type="spellEnd"/>
            <w:r w:rsidRPr="00B47D0C">
              <w:rPr>
                <w:rFonts w:eastAsiaTheme="majorEastAsia"/>
                <w:kern w:val="0"/>
                <w:sz w:val="20"/>
                <w:szCs w:val="20"/>
              </w:rPr>
              <w:t xml:space="preserve"> a company’s liquidity, profit-</w:t>
            </w:r>
          </w:p>
          <w:p w:rsidR="003810FA" w:rsidRPr="00B47D0C" w:rsidRDefault="003810FA" w:rsidP="003810FA">
            <w:pPr>
              <w:widowControl/>
              <w:rPr>
                <w:rFonts w:eastAsiaTheme="majorEastAsia"/>
                <w:sz w:val="20"/>
                <w:szCs w:val="20"/>
                <w:shd w:val="clear" w:color="auto" w:fill="FFFFFF"/>
              </w:rPr>
            </w:pPr>
            <w:r w:rsidRPr="00B47D0C">
              <w:rPr>
                <w:rFonts w:eastAsiaTheme="majorEastAsia"/>
                <w:kern w:val="0"/>
                <w:sz w:val="20"/>
                <w:szCs w:val="20"/>
              </w:rPr>
              <w:t>ability, financing, shareholder return, and shareholder value.</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hint="eastAsia"/>
                <w:kern w:val="0"/>
                <w:sz w:val="20"/>
                <w:szCs w:val="20"/>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kern w:val="0"/>
                <w:sz w:val="20"/>
                <w:szCs w:val="20"/>
                <w:lang w:eastAsia="zh-CN"/>
              </w:rPr>
            </w:pPr>
          </w:p>
        </w:tc>
      </w:tr>
      <w:tr w:rsidR="003810FA"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810FA" w:rsidRPr="00B47D0C" w:rsidRDefault="003810FA" w:rsidP="003810FA">
            <w:pPr>
              <w:widowControl/>
              <w:jc w:val="center"/>
              <w:rPr>
                <w:rFonts w:eastAsiaTheme="majorEastAsia" w:hint="eastAsia"/>
                <w:bCs/>
                <w:sz w:val="20"/>
                <w:szCs w:val="20"/>
                <w:lang w:eastAsia="zh-CN"/>
              </w:rPr>
            </w:pPr>
            <w:r w:rsidRPr="00B47D0C">
              <w:rPr>
                <w:rFonts w:eastAsiaTheme="majorEastAsia" w:hint="eastAsia"/>
                <w:bCs/>
                <w:sz w:val="20"/>
                <w:szCs w:val="20"/>
                <w:lang w:eastAsia="zh-CN"/>
              </w:rPr>
              <w:t>1</w:t>
            </w:r>
            <w:r>
              <w:rPr>
                <w:rFonts w:eastAsiaTheme="majorEastAsia"/>
                <w:bCs/>
                <w:sz w:val="20"/>
                <w:szCs w:val="20"/>
                <w:lang w:eastAsia="zh-CN"/>
              </w:rPr>
              <w:t>2</w:t>
            </w:r>
          </w:p>
        </w:tc>
        <w:tc>
          <w:tcPr>
            <w:tcW w:w="5103" w:type="dxa"/>
            <w:tcBorders>
              <w:top w:val="single" w:sz="8" w:space="0" w:color="000000"/>
              <w:left w:val="single" w:sz="8" w:space="0" w:color="000000"/>
              <w:bottom w:val="single" w:sz="8" w:space="0" w:color="000000"/>
              <w:right w:val="single" w:sz="8" w:space="0" w:color="000000"/>
            </w:tcBorders>
          </w:tcPr>
          <w:p w:rsidR="003810FA" w:rsidRPr="00B47D0C" w:rsidRDefault="003810FA" w:rsidP="003810FA">
            <w:pPr>
              <w:widowControl/>
              <w:rPr>
                <w:rFonts w:eastAsiaTheme="majorEastAsia"/>
                <w:sz w:val="20"/>
                <w:szCs w:val="20"/>
                <w:shd w:val="clear" w:color="auto" w:fill="FFFFFF"/>
              </w:rPr>
            </w:pPr>
            <w:r>
              <w:rPr>
                <w:rFonts w:eastAsiaTheme="majorEastAsia" w:hint="eastAsia"/>
                <w:sz w:val="20"/>
                <w:szCs w:val="20"/>
                <w:shd w:val="clear" w:color="auto" w:fill="FFFFFF"/>
              </w:rPr>
              <w:t>复习</w:t>
            </w:r>
            <w:r>
              <w:rPr>
                <w:rFonts w:eastAsiaTheme="majorEastAsia" w:hint="eastAsia"/>
                <w:sz w:val="20"/>
                <w:szCs w:val="20"/>
                <w:shd w:val="clear" w:color="auto" w:fill="FFFFFF"/>
                <w:lang w:eastAsia="zh-CN"/>
              </w:rPr>
              <w:t>+</w:t>
            </w:r>
            <w:r>
              <w:rPr>
                <w:rFonts w:eastAsiaTheme="majorEastAsia" w:hint="eastAsia"/>
                <w:sz w:val="20"/>
                <w:szCs w:val="20"/>
                <w:shd w:val="clear" w:color="auto" w:fill="FFFFFF"/>
              </w:rPr>
              <w:t>测试</w:t>
            </w:r>
            <w:bookmarkStart w:id="0" w:name="_GoBack"/>
            <w:bookmarkEnd w:id="0"/>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hint="eastAsia"/>
                <w:kern w:val="0"/>
                <w:sz w:val="20"/>
                <w:szCs w:val="20"/>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kern w:val="0"/>
                <w:sz w:val="20"/>
                <w:szCs w:val="20"/>
                <w:lang w:eastAsia="zh-CN"/>
              </w:rPr>
            </w:pPr>
          </w:p>
        </w:tc>
      </w:tr>
      <w:tr w:rsidR="003810FA" w:rsidRPr="00B47D0C" w:rsidTr="00B47D0C">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810FA" w:rsidRPr="00B47D0C" w:rsidRDefault="003810FA" w:rsidP="003810FA">
            <w:pPr>
              <w:widowControl/>
              <w:jc w:val="center"/>
              <w:rPr>
                <w:rFonts w:eastAsiaTheme="majorEastAsia" w:hint="eastAsia"/>
                <w:bCs/>
                <w:sz w:val="20"/>
                <w:szCs w:val="20"/>
                <w:lang w:eastAsia="zh-CN"/>
              </w:rPr>
            </w:pPr>
            <w:r w:rsidRPr="00B47D0C">
              <w:rPr>
                <w:rFonts w:eastAsiaTheme="majorEastAsia" w:hint="eastAsia"/>
                <w:bCs/>
                <w:sz w:val="20"/>
                <w:szCs w:val="20"/>
                <w:lang w:eastAsia="zh-CN"/>
              </w:rPr>
              <w:t>1</w:t>
            </w:r>
            <w:r w:rsidRPr="00B47D0C">
              <w:rPr>
                <w:rFonts w:eastAsiaTheme="majorEastAsia"/>
                <w:bCs/>
                <w:sz w:val="20"/>
                <w:szCs w:val="20"/>
                <w:lang w:eastAsia="zh-CN"/>
              </w:rPr>
              <w:t>2</w:t>
            </w:r>
          </w:p>
        </w:tc>
        <w:tc>
          <w:tcPr>
            <w:tcW w:w="5103" w:type="dxa"/>
            <w:tcBorders>
              <w:top w:val="single" w:sz="8" w:space="0" w:color="000000"/>
              <w:left w:val="single" w:sz="8" w:space="0" w:color="000000"/>
              <w:bottom w:val="single" w:sz="8" w:space="0" w:color="000000"/>
              <w:right w:val="single" w:sz="8" w:space="0" w:color="000000"/>
            </w:tcBorders>
          </w:tcPr>
          <w:p w:rsidR="003810FA" w:rsidRPr="00B47D0C" w:rsidRDefault="003810FA" w:rsidP="003810FA">
            <w:pPr>
              <w:widowControl/>
              <w:rPr>
                <w:rFonts w:eastAsiaTheme="majorEastAsia"/>
                <w:sz w:val="20"/>
                <w:szCs w:val="20"/>
                <w:shd w:val="clear" w:color="auto" w:fill="FFFFFF"/>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hint="eastAsia"/>
                <w:kern w:val="0"/>
                <w:sz w:val="20"/>
                <w:szCs w:val="20"/>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810FA" w:rsidRPr="00B47D0C" w:rsidRDefault="003810FA" w:rsidP="003810FA">
            <w:pPr>
              <w:widowControl/>
              <w:jc w:val="center"/>
              <w:rPr>
                <w:rFonts w:eastAsia="宋体"/>
                <w:kern w:val="0"/>
                <w:sz w:val="20"/>
                <w:szCs w:val="20"/>
                <w:lang w:eastAsia="zh-CN"/>
              </w:rPr>
            </w:pPr>
          </w:p>
        </w:tc>
      </w:tr>
    </w:tbl>
    <w:p w:rsidR="0020135B" w:rsidRPr="000D19DF" w:rsidRDefault="0020135B">
      <w:pPr>
        <w:snapToGrid w:val="0"/>
        <w:jc w:val="both"/>
        <w:rPr>
          <w:rFonts w:eastAsia="仿宋"/>
          <w:b/>
          <w:color w:val="000000"/>
          <w:sz w:val="28"/>
          <w:szCs w:val="28"/>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E</w:t>
      </w:r>
      <w:r>
        <w:rPr>
          <w:rFonts w:eastAsia="仿宋"/>
          <w:b/>
          <w:color w:val="000000"/>
          <w:sz w:val="28"/>
          <w:szCs w:val="28"/>
          <w:lang w:eastAsia="zh-CN"/>
        </w:rPr>
        <w:t>valuation methods and percentage</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tblGrid>
      <w:tr w:rsidR="0020135B" w:rsidRPr="000D19DF" w:rsidTr="00E210C4">
        <w:tc>
          <w:tcPr>
            <w:tcW w:w="2660" w:type="dxa"/>
            <w:shd w:val="clear" w:color="auto" w:fill="auto"/>
          </w:tcPr>
          <w:p w:rsidR="0020135B" w:rsidRPr="000D19DF" w:rsidRDefault="00E210C4">
            <w:pPr>
              <w:snapToGrid w:val="0"/>
              <w:spacing w:beforeLines="50" w:before="180" w:afterLines="50" w:after="180"/>
              <w:rPr>
                <w:bCs/>
                <w:color w:val="000000"/>
                <w:szCs w:val="20"/>
              </w:rPr>
            </w:pPr>
            <w:r>
              <w:rPr>
                <w:rFonts w:eastAsiaTheme="minorEastAsia" w:hint="eastAsia"/>
                <w:bCs/>
                <w:color w:val="000000"/>
                <w:szCs w:val="20"/>
                <w:lang w:eastAsia="zh-CN"/>
              </w:rPr>
              <w:t>C</w:t>
            </w:r>
            <w:r>
              <w:rPr>
                <w:rFonts w:eastAsiaTheme="minorEastAsia"/>
                <w:bCs/>
                <w:color w:val="000000"/>
                <w:szCs w:val="20"/>
                <w:lang w:eastAsia="zh-CN"/>
              </w:rPr>
              <w:t>omposition</w:t>
            </w:r>
            <w:r w:rsidR="00486439" w:rsidRPr="000D19DF">
              <w:rPr>
                <w:bCs/>
                <w:color w:val="000000"/>
                <w:szCs w:val="20"/>
              </w:rPr>
              <w:t>（</w:t>
            </w:r>
            <w:r w:rsidR="00486439" w:rsidRPr="000D19DF">
              <w:rPr>
                <w:bCs/>
                <w:color w:val="000000"/>
                <w:szCs w:val="20"/>
              </w:rPr>
              <w:t>1+X</w:t>
            </w:r>
            <w:r w:rsidR="00486439" w:rsidRPr="000D19DF">
              <w:rPr>
                <w:bCs/>
                <w:color w:val="000000"/>
                <w:szCs w:val="20"/>
              </w:rPr>
              <w:t>）</w:t>
            </w:r>
          </w:p>
        </w:tc>
        <w:tc>
          <w:tcPr>
            <w:tcW w:w="4819" w:type="dxa"/>
            <w:shd w:val="clear" w:color="auto" w:fill="auto"/>
          </w:tcPr>
          <w:p w:rsidR="0020135B" w:rsidRPr="00E210C4" w:rsidRDefault="00E210C4">
            <w:pPr>
              <w:snapToGrid w:val="0"/>
              <w:spacing w:beforeLines="50" w:before="180" w:afterLines="50" w:after="180"/>
              <w:jc w:val="center"/>
              <w:rPr>
                <w:rFonts w:eastAsiaTheme="minorEastAsia"/>
                <w:bCs/>
                <w:color w:val="000000"/>
                <w:szCs w:val="20"/>
                <w:lang w:eastAsia="zh-CN"/>
              </w:rPr>
            </w:pPr>
            <w:r>
              <w:rPr>
                <w:rFonts w:eastAsiaTheme="minorEastAsia" w:hint="eastAsia"/>
                <w:bCs/>
                <w:color w:val="000000"/>
                <w:szCs w:val="20"/>
                <w:lang w:eastAsia="zh-CN"/>
              </w:rPr>
              <w:t>E</w:t>
            </w:r>
            <w:r>
              <w:rPr>
                <w:rFonts w:eastAsiaTheme="minorEastAsia"/>
                <w:bCs/>
                <w:color w:val="000000"/>
                <w:szCs w:val="20"/>
                <w:lang w:eastAsia="zh-CN"/>
              </w:rPr>
              <w:t>valuation methods</w:t>
            </w:r>
          </w:p>
        </w:tc>
        <w:tc>
          <w:tcPr>
            <w:tcW w:w="1560" w:type="dxa"/>
            <w:shd w:val="clear" w:color="auto" w:fill="auto"/>
          </w:tcPr>
          <w:p w:rsidR="0020135B" w:rsidRPr="00E210C4" w:rsidRDefault="00E210C4">
            <w:pPr>
              <w:snapToGrid w:val="0"/>
              <w:spacing w:beforeLines="50" w:before="180" w:afterLines="50" w:after="180"/>
              <w:jc w:val="center"/>
              <w:rPr>
                <w:rFonts w:eastAsiaTheme="minorEastAsia"/>
                <w:bCs/>
                <w:color w:val="000000"/>
                <w:szCs w:val="20"/>
                <w:lang w:eastAsia="zh-CN"/>
              </w:rPr>
            </w:pPr>
            <w:r>
              <w:rPr>
                <w:rFonts w:eastAsiaTheme="minorEastAsia" w:hint="eastAsia"/>
                <w:bCs/>
                <w:color w:val="000000"/>
                <w:szCs w:val="20"/>
                <w:lang w:eastAsia="zh-CN"/>
              </w:rPr>
              <w:t>P</w:t>
            </w:r>
            <w:r>
              <w:rPr>
                <w:rFonts w:eastAsiaTheme="minorEastAsia"/>
                <w:bCs/>
                <w:color w:val="000000"/>
                <w:szCs w:val="20"/>
                <w:lang w:eastAsia="zh-CN"/>
              </w:rPr>
              <w:t>ercentage</w:t>
            </w:r>
          </w:p>
        </w:tc>
      </w:tr>
      <w:tr w:rsidR="002644A0" w:rsidRPr="000D19DF" w:rsidTr="00E210C4">
        <w:tc>
          <w:tcPr>
            <w:tcW w:w="2660"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X1</w:t>
            </w:r>
          </w:p>
        </w:tc>
        <w:tc>
          <w:tcPr>
            <w:tcW w:w="4819"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Case study for a specific brand</w:t>
            </w:r>
          </w:p>
        </w:tc>
        <w:tc>
          <w:tcPr>
            <w:tcW w:w="1560"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2644A0" w:rsidRPr="000D19DF" w:rsidTr="00E210C4">
        <w:tc>
          <w:tcPr>
            <w:tcW w:w="2660" w:type="dxa"/>
            <w:shd w:val="clear" w:color="auto" w:fill="auto"/>
          </w:tcPr>
          <w:p w:rsidR="002644A0" w:rsidRPr="00AC21A3" w:rsidRDefault="002644A0" w:rsidP="002644A0">
            <w:pPr>
              <w:snapToGrid w:val="0"/>
              <w:spacing w:beforeLines="50" w:before="180" w:afterLines="50" w:after="180"/>
              <w:jc w:val="center"/>
              <w:rPr>
                <w:bCs/>
                <w:color w:val="000000"/>
                <w:szCs w:val="21"/>
              </w:rPr>
            </w:pPr>
            <w:r w:rsidRPr="00AC21A3">
              <w:rPr>
                <w:bCs/>
                <w:color w:val="000000"/>
                <w:szCs w:val="21"/>
              </w:rPr>
              <w:t>X</w:t>
            </w:r>
            <w:r>
              <w:rPr>
                <w:bCs/>
                <w:color w:val="000000"/>
                <w:szCs w:val="21"/>
              </w:rPr>
              <w:t>2</w:t>
            </w:r>
          </w:p>
        </w:tc>
        <w:tc>
          <w:tcPr>
            <w:tcW w:w="4819"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Vlog for a luxury brand</w:t>
            </w:r>
          </w:p>
        </w:tc>
        <w:tc>
          <w:tcPr>
            <w:tcW w:w="1560"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2644A0" w:rsidRPr="000D19DF" w:rsidTr="00E210C4">
        <w:tc>
          <w:tcPr>
            <w:tcW w:w="2660" w:type="dxa"/>
            <w:shd w:val="clear" w:color="auto" w:fill="auto"/>
          </w:tcPr>
          <w:p w:rsidR="002644A0" w:rsidRPr="00AC21A3" w:rsidRDefault="002644A0" w:rsidP="002644A0">
            <w:pPr>
              <w:snapToGrid w:val="0"/>
              <w:spacing w:beforeLines="50" w:before="180" w:afterLines="50" w:after="180"/>
              <w:jc w:val="center"/>
              <w:rPr>
                <w:bCs/>
                <w:color w:val="000000"/>
                <w:szCs w:val="21"/>
              </w:rPr>
            </w:pPr>
            <w:r w:rsidRPr="00AC21A3">
              <w:rPr>
                <w:bCs/>
                <w:color w:val="000000"/>
                <w:szCs w:val="21"/>
              </w:rPr>
              <w:t>X</w:t>
            </w:r>
            <w:r>
              <w:rPr>
                <w:bCs/>
                <w:color w:val="000000"/>
                <w:szCs w:val="21"/>
              </w:rPr>
              <w:t>3</w:t>
            </w:r>
          </w:p>
        </w:tc>
        <w:tc>
          <w:tcPr>
            <w:tcW w:w="4819"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Essay for Chinese market</w:t>
            </w:r>
          </w:p>
        </w:tc>
        <w:tc>
          <w:tcPr>
            <w:tcW w:w="1560"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2644A0" w:rsidRPr="000D19DF" w:rsidTr="00E210C4">
        <w:tc>
          <w:tcPr>
            <w:tcW w:w="2660" w:type="dxa"/>
            <w:shd w:val="clear" w:color="auto" w:fill="auto"/>
          </w:tcPr>
          <w:p w:rsidR="002644A0" w:rsidRPr="00AC21A3" w:rsidRDefault="002644A0" w:rsidP="002644A0">
            <w:pPr>
              <w:snapToGrid w:val="0"/>
              <w:spacing w:beforeLines="50" w:before="180" w:afterLines="50" w:after="180"/>
              <w:jc w:val="center"/>
              <w:rPr>
                <w:bCs/>
                <w:color w:val="000000"/>
                <w:szCs w:val="21"/>
              </w:rPr>
            </w:pPr>
            <w:r w:rsidRPr="00AC21A3">
              <w:rPr>
                <w:bCs/>
                <w:color w:val="000000"/>
                <w:szCs w:val="21"/>
              </w:rPr>
              <w:t>X</w:t>
            </w:r>
            <w:r>
              <w:rPr>
                <w:bCs/>
                <w:color w:val="000000"/>
                <w:szCs w:val="21"/>
              </w:rPr>
              <w:t>4</w:t>
            </w:r>
          </w:p>
        </w:tc>
        <w:tc>
          <w:tcPr>
            <w:tcW w:w="4819"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Essay for international market</w:t>
            </w:r>
          </w:p>
        </w:tc>
        <w:tc>
          <w:tcPr>
            <w:tcW w:w="1560" w:type="dxa"/>
            <w:shd w:val="clear" w:color="auto" w:fill="auto"/>
          </w:tcPr>
          <w:p w:rsidR="002644A0" w:rsidRPr="00AC21A3" w:rsidRDefault="002644A0" w:rsidP="002644A0">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bl>
    <w:p w:rsidR="0020135B" w:rsidRPr="000D19DF" w:rsidRDefault="0020135B"/>
    <w:p w:rsidR="007865CA" w:rsidRPr="000D19DF" w:rsidRDefault="007865CA" w:rsidP="0072774C">
      <w:pPr>
        <w:tabs>
          <w:tab w:val="left" w:pos="3420"/>
          <w:tab w:val="left" w:pos="7560"/>
        </w:tabs>
        <w:spacing w:beforeLines="20" w:before="72"/>
        <w:ind w:left="420" w:hanging="420"/>
        <w:jc w:val="both"/>
        <w:rPr>
          <w:rFonts w:eastAsia="仿宋"/>
          <w:color w:val="000000"/>
          <w:position w:val="-20"/>
          <w:lang w:eastAsia="zh-CN"/>
        </w:rPr>
      </w:pPr>
      <w:r>
        <w:rPr>
          <w:rFonts w:eastAsia="仿宋" w:hint="eastAsia"/>
          <w:color w:val="000000"/>
          <w:position w:val="-20"/>
          <w:lang w:eastAsia="zh-CN"/>
        </w:rPr>
        <w:lastRenderedPageBreak/>
        <w:t>M</w:t>
      </w:r>
      <w:r>
        <w:rPr>
          <w:rFonts w:eastAsia="仿宋"/>
          <w:color w:val="000000"/>
          <w:position w:val="-20"/>
          <w:lang w:eastAsia="zh-CN"/>
        </w:rPr>
        <w:t>emo:</w:t>
      </w:r>
    </w:p>
    <w:p w:rsidR="0020135B" w:rsidRDefault="0072774C" w:rsidP="0072774C">
      <w:pPr>
        <w:tabs>
          <w:tab w:val="left" w:pos="3420"/>
          <w:tab w:val="left" w:pos="7560"/>
        </w:tabs>
        <w:spacing w:beforeLines="20" w:before="72"/>
        <w:jc w:val="both"/>
        <w:rPr>
          <w:rFonts w:eastAsia="仿宋"/>
          <w:color w:val="000000"/>
          <w:position w:val="-20"/>
          <w:lang w:eastAsia="zh-CN"/>
        </w:rPr>
      </w:pPr>
      <w:r w:rsidRPr="0072774C">
        <w:rPr>
          <w:rFonts w:eastAsia="仿宋"/>
          <w:color w:val="000000"/>
          <w:position w:val="-20"/>
          <w:lang w:eastAsia="zh-CN"/>
        </w:rPr>
        <w:t>Teaching content should not simply fill in the first few chapters, the first few sections should be simple and clear summary of the teaching content itself;</w:t>
      </w:r>
    </w:p>
    <w:p w:rsidR="007865CA" w:rsidRPr="000D19DF" w:rsidRDefault="007865CA" w:rsidP="0072774C">
      <w:pPr>
        <w:tabs>
          <w:tab w:val="left" w:pos="3420"/>
          <w:tab w:val="left" w:pos="7560"/>
        </w:tabs>
        <w:rPr>
          <w:rFonts w:eastAsia="仿宋"/>
          <w:color w:val="000000"/>
          <w:position w:val="-20"/>
          <w:lang w:eastAsia="zh-CN"/>
        </w:rPr>
      </w:pPr>
      <w:r>
        <w:rPr>
          <w:rFonts w:eastAsia="仿宋" w:hint="eastAsia"/>
          <w:color w:val="000000"/>
          <w:position w:val="-20"/>
          <w:lang w:eastAsia="zh-CN"/>
        </w:rPr>
        <w:t>T</w:t>
      </w:r>
      <w:r>
        <w:rPr>
          <w:rFonts w:eastAsia="仿宋"/>
          <w:color w:val="000000"/>
          <w:position w:val="-20"/>
          <w:lang w:eastAsia="zh-CN"/>
        </w:rPr>
        <w:t xml:space="preserve">he methods </w:t>
      </w:r>
      <w:r w:rsidR="00F41125">
        <w:rPr>
          <w:rFonts w:eastAsia="仿宋"/>
          <w:color w:val="000000"/>
          <w:position w:val="-20"/>
          <w:lang w:eastAsia="zh-CN"/>
        </w:rPr>
        <w:t>include</w:t>
      </w:r>
      <w:r>
        <w:rPr>
          <w:rFonts w:eastAsia="仿宋"/>
          <w:color w:val="000000"/>
          <w:position w:val="-20"/>
          <w:lang w:eastAsia="zh-CN"/>
        </w:rPr>
        <w:t xml:space="preserve"> teaching, </w:t>
      </w:r>
      <w:r w:rsidR="00F41125">
        <w:rPr>
          <w:rFonts w:eastAsia="仿宋"/>
          <w:color w:val="000000"/>
          <w:position w:val="-20"/>
          <w:lang w:eastAsia="zh-CN"/>
        </w:rPr>
        <w:t>experiment</w:t>
      </w:r>
      <w:r>
        <w:rPr>
          <w:rFonts w:eastAsia="仿宋"/>
          <w:color w:val="000000"/>
          <w:position w:val="-20"/>
          <w:lang w:eastAsia="zh-CN"/>
        </w:rPr>
        <w:t xml:space="preserve">, </w:t>
      </w:r>
      <w:r w:rsidR="00F41125">
        <w:rPr>
          <w:rFonts w:eastAsia="仿宋"/>
          <w:color w:val="000000"/>
          <w:position w:val="-20"/>
          <w:lang w:eastAsia="zh-CN"/>
        </w:rPr>
        <w:t xml:space="preserve">discussion, exercising, visiting, teaching-practicing, team report and examination. </w:t>
      </w:r>
    </w:p>
    <w:p w:rsidR="0020135B" w:rsidRPr="000D19DF" w:rsidRDefault="0072774C" w:rsidP="0072774C">
      <w:pPr>
        <w:tabs>
          <w:tab w:val="left" w:pos="3420"/>
          <w:tab w:val="left" w:pos="7560"/>
        </w:tabs>
        <w:rPr>
          <w:rFonts w:eastAsia="仿宋"/>
          <w:color w:val="000000"/>
          <w:position w:val="-20"/>
          <w:lang w:eastAsia="zh-CN"/>
        </w:rPr>
      </w:pPr>
      <w:r w:rsidRPr="0072774C">
        <w:rPr>
          <w:rFonts w:eastAsia="仿宋"/>
          <w:color w:val="000000"/>
          <w:position w:val="-20"/>
          <w:lang w:eastAsia="zh-CN"/>
        </w:rPr>
        <w:t>The evaluation method is the final exam "1" and the process assessment "X", where "1" is the form prescribed in the syllabus; "X" may be defined by the instructor or the course group themselves (for the same teacher course, Group of a unified way and proportion of X). Including paper and pen test, class presentation, stage paper, investigation report, comprehensive report, study notes, small experiment, small production, applet, small design, etc., fill in the corresponding positions in the table with "1" and "X "The way and results accounted for.</w:t>
      </w:r>
    </w:p>
    <w:p w:rsidR="0020135B" w:rsidRPr="00E210C4" w:rsidRDefault="00E210C4" w:rsidP="0072774C">
      <w:pPr>
        <w:tabs>
          <w:tab w:val="left" w:pos="3420"/>
          <w:tab w:val="left" w:pos="7560"/>
        </w:tabs>
        <w:rPr>
          <w:sz w:val="28"/>
          <w:szCs w:val="28"/>
        </w:rPr>
      </w:pPr>
      <w:r w:rsidRPr="0072774C">
        <w:rPr>
          <w:rFonts w:eastAsia="仿宋"/>
          <w:color w:val="000000"/>
          <w:position w:val="-20"/>
          <w:lang w:eastAsia="zh-CN"/>
        </w:rPr>
        <w:t>Formulator</w:t>
      </w:r>
      <w:r w:rsidRPr="0072774C">
        <w:rPr>
          <w:rFonts w:eastAsia="仿宋"/>
          <w:color w:val="000000"/>
          <w:position w:val="-20"/>
          <w:lang w:eastAsia="zh-CN"/>
        </w:rPr>
        <w:t>：</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Signature of dean</w:t>
      </w:r>
      <w:r w:rsidRPr="0072774C">
        <w:rPr>
          <w:rFonts w:eastAsia="仿宋"/>
          <w:color w:val="000000"/>
          <w:position w:val="-20"/>
          <w:lang w:eastAsia="zh-CN"/>
        </w:rPr>
        <w:t>：</w:t>
      </w:r>
      <w:r w:rsidRPr="0072774C">
        <w:rPr>
          <w:rFonts w:eastAsia="仿宋" w:hint="eastAsia"/>
          <w:color w:val="000000"/>
          <w:position w:val="-20"/>
          <w:lang w:eastAsia="zh-CN"/>
        </w:rPr>
        <w:t xml:space="preserve"> </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Time</w:t>
      </w:r>
      <w:r w:rsidRPr="0072774C">
        <w:rPr>
          <w:rFonts w:eastAsia="仿宋"/>
          <w:color w:val="000000"/>
          <w:position w:val="-20"/>
          <w:lang w:eastAsia="zh-CN"/>
        </w:rPr>
        <w:t>：</w:t>
      </w:r>
      <w:r w:rsidRPr="0072774C">
        <w:rPr>
          <w:rFonts w:eastAsia="仿宋"/>
          <w:color w:val="000000"/>
          <w:position w:val="-20"/>
          <w:lang w:eastAsia="zh-CN"/>
        </w:rPr>
        <w:t xml:space="preserve">   </w:t>
      </w:r>
      <w:r w:rsidRPr="00A958C7">
        <w:rPr>
          <w:sz w:val="28"/>
          <w:szCs w:val="28"/>
          <w:lang w:eastAsia="zh-CN"/>
        </w:rPr>
        <w:t xml:space="preserve">                    </w:t>
      </w:r>
    </w:p>
    <w:sectPr w:rsidR="0020135B" w:rsidRPr="00E210C4">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C48" w:rsidRDefault="00D32C48">
      <w:r>
        <w:separator/>
      </w:r>
    </w:p>
  </w:endnote>
  <w:endnote w:type="continuationSeparator" w:id="0">
    <w:p w:rsidR="00D32C48" w:rsidRDefault="00D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20135B" w:rsidRDefault="00486439">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345364">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20135B" w:rsidRDefault="00486439">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C48" w:rsidRDefault="00D32C48">
      <w:r>
        <w:separator/>
      </w:r>
    </w:p>
  </w:footnote>
  <w:footnote w:type="continuationSeparator" w:id="0">
    <w:p w:rsidR="00D32C48" w:rsidRDefault="00D3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32B"/>
    <w:multiLevelType w:val="hybridMultilevel"/>
    <w:tmpl w:val="397A8BB2"/>
    <w:lvl w:ilvl="0" w:tplc="2288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9D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36747"/>
    <w:rsid w:val="00140258"/>
    <w:rsid w:val="0014621F"/>
    <w:rsid w:val="00161517"/>
    <w:rsid w:val="00161A65"/>
    <w:rsid w:val="001625E9"/>
    <w:rsid w:val="00163A68"/>
    <w:rsid w:val="00164B67"/>
    <w:rsid w:val="0016749D"/>
    <w:rsid w:val="00171DEE"/>
    <w:rsid w:val="00173320"/>
    <w:rsid w:val="00173705"/>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135B"/>
    <w:rsid w:val="00207629"/>
    <w:rsid w:val="00212E8E"/>
    <w:rsid w:val="002174A6"/>
    <w:rsid w:val="0021779C"/>
    <w:rsid w:val="0022097D"/>
    <w:rsid w:val="00233384"/>
    <w:rsid w:val="00233529"/>
    <w:rsid w:val="00240B53"/>
    <w:rsid w:val="002644A0"/>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0AE6"/>
    <w:rsid w:val="00323A00"/>
    <w:rsid w:val="00325BFB"/>
    <w:rsid w:val="00326D1F"/>
    <w:rsid w:val="00331EC3"/>
    <w:rsid w:val="00340792"/>
    <w:rsid w:val="00344C4C"/>
    <w:rsid w:val="00345364"/>
    <w:rsid w:val="003458AD"/>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0FA"/>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35D5"/>
    <w:rsid w:val="00486439"/>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4E7C"/>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292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4973"/>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1779C"/>
    <w:rsid w:val="0072774C"/>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65CA"/>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07CD"/>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445"/>
    <w:rsid w:val="00B01533"/>
    <w:rsid w:val="00B04CA1"/>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47D0C"/>
    <w:rsid w:val="00B527EC"/>
    <w:rsid w:val="00B61082"/>
    <w:rsid w:val="00B65870"/>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2C48"/>
    <w:rsid w:val="00D36F07"/>
    <w:rsid w:val="00D40A06"/>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366E"/>
    <w:rsid w:val="00E0534E"/>
    <w:rsid w:val="00E0657D"/>
    <w:rsid w:val="00E07D9C"/>
    <w:rsid w:val="00E1648B"/>
    <w:rsid w:val="00E166D8"/>
    <w:rsid w:val="00E17EEE"/>
    <w:rsid w:val="00E20B29"/>
    <w:rsid w:val="00E210C4"/>
    <w:rsid w:val="00E27623"/>
    <w:rsid w:val="00E31628"/>
    <w:rsid w:val="00E32DD8"/>
    <w:rsid w:val="00E4037B"/>
    <w:rsid w:val="00E43444"/>
    <w:rsid w:val="00E46564"/>
    <w:rsid w:val="00E52CD7"/>
    <w:rsid w:val="00E573C0"/>
    <w:rsid w:val="00E57781"/>
    <w:rsid w:val="00E611E6"/>
    <w:rsid w:val="00E67717"/>
    <w:rsid w:val="00E67EC9"/>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125"/>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E7C26"/>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2D8A0"/>
  <w15:docId w15:val="{2D5A37E9-6D3C-48E8-BE72-81ACB6C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rsid w:val="000D1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1B8CC-2F10-4C1B-B707-1FFC714C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704</Words>
  <Characters>4013</Characters>
  <Application>Microsoft Office Word</Application>
  <DocSecurity>0</DocSecurity>
  <Lines>33</Lines>
  <Paragraphs>9</Paragraphs>
  <ScaleCrop>false</ScaleCrop>
  <Company>CMT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Yuan Wan</cp:lastModifiedBy>
  <cp:revision>40</cp:revision>
  <cp:lastPrinted>2015-03-18T03:45:00Z</cp:lastPrinted>
  <dcterms:created xsi:type="dcterms:W3CDTF">2015-08-27T04:51:00Z</dcterms:created>
  <dcterms:modified xsi:type="dcterms:W3CDTF">2019-08-27T05:39:00Z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