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D7" w:rsidRDefault="005928D7" w:rsidP="005928D7">
      <w:pPr>
        <w:spacing w:line="288" w:lineRule="auto"/>
        <w:jc w:val="center"/>
        <w:rPr>
          <w:b/>
          <w:sz w:val="28"/>
          <w:szCs w:val="30"/>
        </w:rPr>
      </w:pPr>
      <w:r>
        <w:rPr>
          <w:rFonts w:hint="eastAsia"/>
          <w:b/>
          <w:sz w:val="28"/>
          <w:szCs w:val="30"/>
        </w:rPr>
        <w:t>【造型基础】</w:t>
      </w:r>
    </w:p>
    <w:p w:rsidR="005928D7" w:rsidRDefault="005928D7" w:rsidP="005928D7">
      <w:pPr>
        <w:shd w:val="clear" w:color="auto" w:fill="F5F5F5"/>
        <w:jc w:val="center"/>
        <w:textAlignment w:val="top"/>
        <w:rPr>
          <w:rFonts w:ascii="Arial" w:hAnsi="Arial" w:cs="Arial"/>
          <w:color w:val="888888"/>
          <w:kern w:val="0"/>
          <w:sz w:val="20"/>
          <w:szCs w:val="20"/>
        </w:rPr>
      </w:pPr>
      <w:r>
        <w:rPr>
          <w:rFonts w:hint="eastAsia"/>
          <w:b/>
          <w:sz w:val="28"/>
          <w:szCs w:val="30"/>
        </w:rPr>
        <w:t>【</w:t>
      </w:r>
      <w:bookmarkStart w:id="0" w:name="OLE_LINK2"/>
      <w:bookmarkStart w:id="1" w:name="OLE_LINK1"/>
      <w:r>
        <w:rPr>
          <w:rFonts w:hint="eastAsia"/>
          <w:b/>
          <w:sz w:val="28"/>
          <w:szCs w:val="30"/>
        </w:rPr>
        <w:t>Modeling basis</w:t>
      </w:r>
      <w:bookmarkEnd w:id="0"/>
      <w:bookmarkEnd w:id="1"/>
      <w:r>
        <w:rPr>
          <w:rFonts w:hint="eastAsia"/>
          <w:b/>
          <w:sz w:val="28"/>
          <w:szCs w:val="30"/>
        </w:rPr>
        <w:t>】</w:t>
      </w:r>
      <w:bookmarkStart w:id="2" w:name="a2"/>
      <w:bookmarkEnd w:id="2"/>
    </w:p>
    <w:p w:rsidR="005928D7" w:rsidRDefault="005928D7" w:rsidP="00EE02C7">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5928D7" w:rsidRDefault="005928D7" w:rsidP="005928D7">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hyperlink r:id="rId8" w:tgtFrame="_blank" w:history="1">
        <w:r>
          <w:rPr>
            <w:color w:val="000000"/>
          </w:rPr>
          <w:t>2040313</w:t>
        </w:r>
      </w:hyperlink>
      <w:r>
        <w:rPr>
          <w:color w:val="000000"/>
          <w:sz w:val="20"/>
          <w:szCs w:val="20"/>
        </w:rPr>
        <w:t>】</w:t>
      </w:r>
    </w:p>
    <w:p w:rsidR="005928D7" w:rsidRDefault="005928D7" w:rsidP="005928D7">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rsidR="005928D7" w:rsidRDefault="005928D7" w:rsidP="005928D7">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5928D7" w:rsidRDefault="005928D7" w:rsidP="005928D7">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5928D7" w:rsidRDefault="005928D7" w:rsidP="005928D7">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珠宝学院产品设计系</w:t>
      </w:r>
    </w:p>
    <w:p w:rsidR="005928D7" w:rsidRDefault="005928D7" w:rsidP="005928D7">
      <w:pPr>
        <w:snapToGrid w:val="0"/>
        <w:spacing w:line="288" w:lineRule="auto"/>
        <w:ind w:firstLineChars="196" w:firstLine="394"/>
        <w:rPr>
          <w:color w:val="000000"/>
          <w:sz w:val="20"/>
          <w:szCs w:val="20"/>
        </w:rPr>
      </w:pPr>
      <w:r>
        <w:rPr>
          <w:b/>
          <w:bCs/>
          <w:color w:val="000000"/>
          <w:sz w:val="20"/>
          <w:szCs w:val="20"/>
        </w:rPr>
        <w:t>使用教材：</w:t>
      </w:r>
    </w:p>
    <w:p w:rsidR="005928D7" w:rsidRDefault="005928D7" w:rsidP="005928D7">
      <w:pPr>
        <w:snapToGrid w:val="0"/>
        <w:spacing w:line="288" w:lineRule="auto"/>
        <w:ind w:firstLineChars="200" w:firstLine="400"/>
        <w:rPr>
          <w:color w:val="000000"/>
          <w:szCs w:val="21"/>
        </w:rPr>
      </w:pPr>
      <w:r>
        <w:rPr>
          <w:color w:val="000000"/>
          <w:sz w:val="20"/>
          <w:szCs w:val="20"/>
        </w:rPr>
        <w:t>教材【</w:t>
      </w:r>
      <w:r>
        <w:rPr>
          <w:rFonts w:hint="eastAsia"/>
          <w:color w:val="000000"/>
          <w:sz w:val="20"/>
          <w:szCs w:val="20"/>
        </w:rPr>
        <w:t>《设计素描基础》，王雪青、郑美京，上海人民美术出版社，</w:t>
      </w:r>
      <w:r>
        <w:rPr>
          <w:rFonts w:hint="eastAsia"/>
          <w:color w:val="000000"/>
          <w:sz w:val="20"/>
          <w:szCs w:val="20"/>
        </w:rPr>
        <w:t>2017</w:t>
      </w:r>
      <w:r>
        <w:rPr>
          <w:rFonts w:hint="eastAsia"/>
          <w:color w:val="000000"/>
          <w:sz w:val="20"/>
          <w:szCs w:val="20"/>
        </w:rPr>
        <w:t>年</w:t>
      </w:r>
      <w:r>
        <w:rPr>
          <w:rFonts w:hint="eastAsia"/>
          <w:color w:val="000000"/>
          <w:sz w:val="20"/>
          <w:szCs w:val="20"/>
        </w:rPr>
        <w:t>6</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rsidR="005928D7" w:rsidRDefault="005928D7" w:rsidP="005928D7">
      <w:pPr>
        <w:snapToGrid w:val="0"/>
        <w:spacing w:line="288" w:lineRule="auto"/>
        <w:ind w:firstLineChars="200" w:firstLine="4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《设计素描》，易雅琼，航空工业出版社，</w:t>
      </w:r>
      <w:r>
        <w:rPr>
          <w:rFonts w:hint="eastAsia"/>
          <w:color w:val="000000"/>
          <w:sz w:val="20"/>
          <w:szCs w:val="20"/>
        </w:rPr>
        <w:t>2012</w:t>
      </w:r>
      <w:r>
        <w:rPr>
          <w:rFonts w:hint="eastAsia"/>
          <w:color w:val="000000"/>
          <w:sz w:val="20"/>
          <w:szCs w:val="20"/>
        </w:rPr>
        <w:t>年</w:t>
      </w:r>
      <w:r>
        <w:rPr>
          <w:rFonts w:hint="eastAsia"/>
          <w:color w:val="000000"/>
          <w:sz w:val="20"/>
          <w:szCs w:val="20"/>
        </w:rPr>
        <w:t>3</w:t>
      </w:r>
      <w:r>
        <w:rPr>
          <w:rFonts w:hint="eastAsia"/>
          <w:color w:val="000000"/>
          <w:sz w:val="20"/>
          <w:szCs w:val="20"/>
        </w:rPr>
        <w:t>月第</w:t>
      </w:r>
      <w:r>
        <w:rPr>
          <w:rFonts w:hint="eastAsia"/>
          <w:color w:val="000000"/>
          <w:sz w:val="20"/>
          <w:szCs w:val="20"/>
        </w:rPr>
        <w:t>1</w:t>
      </w:r>
      <w:r>
        <w:rPr>
          <w:rFonts w:hint="eastAsia"/>
          <w:color w:val="000000"/>
          <w:sz w:val="20"/>
          <w:szCs w:val="20"/>
        </w:rPr>
        <w:t>版</w:t>
      </w:r>
    </w:p>
    <w:p w:rsidR="005928D7" w:rsidRDefault="005928D7" w:rsidP="005928D7">
      <w:pPr>
        <w:snapToGrid w:val="0"/>
        <w:spacing w:line="288" w:lineRule="auto"/>
        <w:ind w:firstLineChars="200" w:firstLine="400"/>
        <w:rPr>
          <w:color w:val="000000"/>
          <w:sz w:val="20"/>
          <w:szCs w:val="20"/>
        </w:rPr>
      </w:pPr>
      <w:r>
        <w:rPr>
          <w:rFonts w:hint="eastAsia"/>
          <w:color w:val="000000"/>
          <w:sz w:val="20"/>
          <w:szCs w:val="20"/>
        </w:rPr>
        <w:t>《（手绘·意）产品手绘效果图表现技法》，曹伟智，辽宁美术出版社，</w:t>
      </w:r>
      <w:r>
        <w:rPr>
          <w:rFonts w:hint="eastAsia"/>
          <w:color w:val="000000"/>
          <w:sz w:val="20"/>
          <w:szCs w:val="20"/>
        </w:rPr>
        <w:t>2010</w:t>
      </w:r>
      <w:r>
        <w:rPr>
          <w:rFonts w:hint="eastAsia"/>
          <w:color w:val="000000"/>
          <w:sz w:val="20"/>
          <w:szCs w:val="20"/>
        </w:rPr>
        <w:t>年</w:t>
      </w:r>
      <w:r>
        <w:rPr>
          <w:rFonts w:hint="eastAsia"/>
          <w:color w:val="000000"/>
          <w:sz w:val="20"/>
          <w:szCs w:val="20"/>
        </w:rPr>
        <w:t>7</w:t>
      </w:r>
      <w:r>
        <w:rPr>
          <w:rFonts w:hint="eastAsia"/>
          <w:color w:val="000000"/>
          <w:sz w:val="20"/>
          <w:szCs w:val="20"/>
        </w:rPr>
        <w:t>月第</w:t>
      </w:r>
      <w:r>
        <w:rPr>
          <w:rFonts w:hint="eastAsia"/>
          <w:color w:val="000000"/>
          <w:sz w:val="20"/>
          <w:szCs w:val="20"/>
        </w:rPr>
        <w:t>1</w:t>
      </w:r>
      <w:r>
        <w:rPr>
          <w:rFonts w:hint="eastAsia"/>
          <w:color w:val="000000"/>
          <w:sz w:val="20"/>
          <w:szCs w:val="20"/>
        </w:rPr>
        <w:t>版</w:t>
      </w:r>
    </w:p>
    <w:p w:rsidR="005928D7" w:rsidRDefault="005928D7" w:rsidP="005928D7">
      <w:pPr>
        <w:snapToGrid w:val="0"/>
        <w:spacing w:line="288" w:lineRule="auto"/>
        <w:ind w:firstLineChars="200" w:firstLine="400"/>
        <w:rPr>
          <w:color w:val="000000"/>
          <w:sz w:val="20"/>
          <w:szCs w:val="20"/>
        </w:rPr>
      </w:pPr>
      <w:r>
        <w:rPr>
          <w:rFonts w:hint="eastAsia"/>
          <w:color w:val="000000"/>
          <w:sz w:val="20"/>
          <w:szCs w:val="20"/>
        </w:rPr>
        <w:t>《美术设计中的质感表现技法》，熊田勇（日本），北京工艺美术出版社，</w:t>
      </w:r>
      <w:r>
        <w:rPr>
          <w:rFonts w:hint="eastAsia"/>
          <w:color w:val="000000"/>
          <w:sz w:val="20"/>
          <w:szCs w:val="20"/>
        </w:rPr>
        <w:t>1990</w:t>
      </w:r>
      <w:r>
        <w:rPr>
          <w:rFonts w:hint="eastAsia"/>
          <w:color w:val="000000"/>
          <w:sz w:val="20"/>
          <w:szCs w:val="20"/>
        </w:rPr>
        <w:t>年</w:t>
      </w:r>
      <w:r>
        <w:rPr>
          <w:rFonts w:hint="eastAsia"/>
          <w:color w:val="000000"/>
          <w:sz w:val="20"/>
          <w:szCs w:val="20"/>
        </w:rPr>
        <w:t>8</w:t>
      </w:r>
      <w:r>
        <w:rPr>
          <w:rFonts w:hint="eastAsia"/>
          <w:color w:val="000000"/>
          <w:sz w:val="20"/>
          <w:szCs w:val="20"/>
        </w:rPr>
        <w:t>月第</w:t>
      </w:r>
      <w:r>
        <w:rPr>
          <w:rFonts w:hint="eastAsia"/>
          <w:color w:val="000000"/>
          <w:sz w:val="20"/>
          <w:szCs w:val="20"/>
        </w:rPr>
        <w:t>1</w:t>
      </w:r>
    </w:p>
    <w:p w:rsidR="005928D7" w:rsidRDefault="005928D7" w:rsidP="005928D7">
      <w:pPr>
        <w:snapToGrid w:val="0"/>
        <w:spacing w:line="288" w:lineRule="auto"/>
        <w:ind w:firstLineChars="200" w:firstLine="400"/>
        <w:rPr>
          <w:color w:val="000000"/>
          <w:szCs w:val="21"/>
          <w:highlight w:val="yellow"/>
        </w:rPr>
      </w:pPr>
      <w:r>
        <w:rPr>
          <w:rFonts w:hint="eastAsia"/>
          <w:color w:val="000000"/>
          <w:sz w:val="20"/>
          <w:szCs w:val="20"/>
        </w:rPr>
        <w:t>版</w:t>
      </w:r>
      <w:r>
        <w:rPr>
          <w:color w:val="000000"/>
          <w:sz w:val="20"/>
          <w:szCs w:val="20"/>
        </w:rPr>
        <w:t>】</w:t>
      </w:r>
    </w:p>
    <w:p w:rsidR="005928D7" w:rsidRDefault="005928D7" w:rsidP="005928D7">
      <w:pPr>
        <w:adjustRightInd w:val="0"/>
        <w:snapToGrid w:val="0"/>
        <w:spacing w:line="288" w:lineRule="auto"/>
        <w:ind w:firstLineChars="196" w:firstLine="394"/>
        <w:rPr>
          <w:b/>
          <w:bCs/>
          <w:color w:val="000000"/>
          <w:sz w:val="20"/>
          <w:szCs w:val="20"/>
        </w:rPr>
      </w:pPr>
      <w:r>
        <w:rPr>
          <w:rFonts w:hint="eastAsia"/>
          <w:b/>
          <w:bCs/>
          <w:color w:val="000000"/>
          <w:sz w:val="20"/>
          <w:szCs w:val="20"/>
        </w:rPr>
        <w:t>课程网站网址：</w:t>
      </w:r>
    </w:p>
    <w:p w:rsidR="005928D7" w:rsidRDefault="005928D7" w:rsidP="005928D7">
      <w:pPr>
        <w:adjustRightInd w:val="0"/>
        <w:snapToGrid w:val="0"/>
        <w:spacing w:line="288" w:lineRule="auto"/>
        <w:ind w:firstLineChars="196" w:firstLine="392"/>
        <w:rPr>
          <w:color w:val="000000"/>
          <w:sz w:val="20"/>
          <w:szCs w:val="20"/>
        </w:rPr>
      </w:pPr>
      <w:r>
        <w:rPr>
          <w:rFonts w:hint="eastAsia"/>
          <w:color w:val="000000"/>
          <w:sz w:val="20"/>
          <w:szCs w:val="20"/>
        </w:rPr>
        <w:t>https://elearning.gench.edu.cn:8443/webapps/blackboard/execute/modulepage/view?course_id=_5841_1&amp;cmp_tab_id=_6121_1&amp;editMode=true&amp;mode=cpview</w:t>
      </w:r>
    </w:p>
    <w:p w:rsidR="005928D7" w:rsidRDefault="005928D7" w:rsidP="005928D7">
      <w:pPr>
        <w:snapToGrid w:val="0"/>
        <w:spacing w:line="288" w:lineRule="auto"/>
        <w:ind w:firstLineChars="196" w:firstLine="392"/>
        <w:rPr>
          <w:color w:val="000000"/>
          <w:sz w:val="20"/>
          <w:szCs w:val="20"/>
        </w:rPr>
      </w:pPr>
    </w:p>
    <w:p w:rsidR="005928D7" w:rsidRDefault="005928D7" w:rsidP="00EE02C7">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5928D7" w:rsidRDefault="005928D7" w:rsidP="005928D7">
      <w:pPr>
        <w:snapToGrid w:val="0"/>
        <w:spacing w:line="288" w:lineRule="auto"/>
        <w:ind w:firstLineChars="200" w:firstLine="400"/>
        <w:rPr>
          <w:color w:val="000000"/>
          <w:sz w:val="20"/>
          <w:szCs w:val="20"/>
        </w:rPr>
      </w:pPr>
      <w:r>
        <w:rPr>
          <w:rFonts w:hint="eastAsia"/>
          <w:color w:val="000000"/>
          <w:sz w:val="20"/>
          <w:szCs w:val="20"/>
        </w:rPr>
        <w:t>造型基础作为设计类专业一年级学生必修课，其目的是为了解决属于学生的基本造型能力中的观察方法、思维方法、表现方法等问题的培养，教会学生以“图”的形式把个人的感受记录下来，把自己的意图表现出来。本课程着眼于针对设计专业需求的特殊性——对于表现力的培养，力求在有限的课时中为学生打下对未来的学习更有用的造型表现基础，在一年级的基础学习中教会他们最基本的方法。同时在教学中加强对学生速写能力的要求，这一点是对一个未来要从事设计的学生十分重要的基础，是课程训练中的重要组成部分。本课程教学立足于从如何塑造一个未来设计师的需求来安排课程与练习，以达到对学生实际能力的培养与锻炼。希望通过这些练习，使学生能够真正掌握造型基础（素描）的观察方法与表现方法，以及素描作为一种表现工具与手段的基本语汇。从而达到面对一个对象、一种想法，能够选择恰当的工具与手法，将自己的所见、所想进行自如表现的最终目的。</w:t>
      </w:r>
    </w:p>
    <w:p w:rsidR="005928D7" w:rsidRDefault="005928D7" w:rsidP="005928D7">
      <w:pPr>
        <w:snapToGrid w:val="0"/>
        <w:spacing w:line="288" w:lineRule="auto"/>
        <w:ind w:firstLineChars="200" w:firstLine="400"/>
        <w:rPr>
          <w:color w:val="000000"/>
          <w:sz w:val="20"/>
          <w:szCs w:val="20"/>
        </w:rPr>
      </w:pPr>
    </w:p>
    <w:p w:rsidR="005928D7" w:rsidRDefault="005928D7" w:rsidP="00EE02C7">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5928D7" w:rsidRDefault="005928D7" w:rsidP="00EE02C7">
      <w:pPr>
        <w:widowControl/>
        <w:spacing w:beforeLines="50" w:afterLines="50" w:line="288" w:lineRule="auto"/>
        <w:ind w:firstLineChars="200" w:firstLine="400"/>
        <w:jc w:val="left"/>
        <w:rPr>
          <w:color w:val="000000"/>
          <w:sz w:val="20"/>
          <w:szCs w:val="20"/>
        </w:rPr>
      </w:pPr>
      <w:r>
        <w:rPr>
          <w:rFonts w:hint="eastAsia"/>
          <w:color w:val="000000"/>
          <w:sz w:val="20"/>
          <w:szCs w:val="20"/>
        </w:rPr>
        <w:t>此课程适合产品设计专业学生在一年级学习，而且学生应具有一定的素描造型能力。</w:t>
      </w:r>
    </w:p>
    <w:p w:rsidR="005928D7" w:rsidRDefault="005928D7" w:rsidP="00EE02C7">
      <w:pPr>
        <w:widowControl/>
        <w:spacing w:beforeLines="50" w:afterLines="50" w:line="288" w:lineRule="auto"/>
        <w:ind w:firstLineChars="150" w:firstLine="300"/>
        <w:jc w:val="left"/>
        <w:rPr>
          <w:color w:val="000000"/>
          <w:sz w:val="20"/>
          <w:szCs w:val="20"/>
        </w:rPr>
      </w:pPr>
    </w:p>
    <w:p w:rsidR="005928D7" w:rsidRDefault="005928D7" w:rsidP="00EE02C7">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p w:rsidR="005928D7" w:rsidRDefault="005928D7" w:rsidP="00EE02C7">
      <w:pPr>
        <w:widowControl/>
        <w:spacing w:beforeLines="50" w:afterLines="50" w:line="288" w:lineRule="auto"/>
        <w:ind w:firstLineChars="150" w:firstLine="360"/>
        <w:jc w:val="left"/>
        <w:rPr>
          <w:rFonts w:ascii="黑体" w:eastAsia="黑体" w:hAnsi="宋体"/>
          <w:sz w:val="24"/>
        </w:rPr>
      </w:pP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5928D7" w:rsidTr="00EE4C85">
        <w:tc>
          <w:tcPr>
            <w:tcW w:w="6803" w:type="dxa"/>
          </w:tcPr>
          <w:p w:rsidR="005928D7" w:rsidRDefault="005928D7" w:rsidP="00EE4C8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5928D7" w:rsidRDefault="005928D7" w:rsidP="00EE4C8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928D7" w:rsidTr="00EE4C85">
        <w:tc>
          <w:tcPr>
            <w:tcW w:w="6803" w:type="dxa"/>
            <w:vAlign w:val="center"/>
          </w:tcPr>
          <w:p w:rsidR="005928D7" w:rsidRDefault="005928D7" w:rsidP="00EE4C85">
            <w:pP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lastRenderedPageBreak/>
              <w:t>LO11：理解他人的观点和设计要求，并能够清晰流畅的表达自己的设计构思和创意。能在不同场合用书面、口头或图稿形式进行有效的双向设计沟通。</w:t>
            </w:r>
          </w:p>
        </w:tc>
        <w:tc>
          <w:tcPr>
            <w:tcW w:w="727" w:type="dxa"/>
            <w:vAlign w:val="center"/>
          </w:tcPr>
          <w:p w:rsidR="005928D7" w:rsidRDefault="005928D7" w:rsidP="00EE4C85">
            <w:pPr>
              <w:jc w:val="center"/>
              <w:rPr>
                <w:rFonts w:ascii="仿宋" w:eastAsia="仿宋" w:hAnsi="仿宋" w:cs="宋体"/>
                <w:color w:val="000000"/>
                <w:kern w:val="0"/>
                <w:sz w:val="24"/>
                <w:szCs w:val="20"/>
              </w:rPr>
            </w:pP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LO31：掌握设计和审美的基本理论与基本知识；具备设计能力和审美素养。</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LO34：掌握珠宝首饰设计基本原理和基本方法，具有较强的珠宝首饰设计手绘和电绘能力。</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LO41：遵守纪律、守信守责；具有耐挫折、抗压力的能力，并能够顺利完成相应地工作学习任务。</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LO51：</w:t>
            </w:r>
            <w:r>
              <w:rPr>
                <w:rFonts w:asciiTheme="minorEastAsia" w:eastAsiaTheme="minorEastAsia" w:hAnsiTheme="minorEastAsia" w:cstheme="minorEastAsia"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928D7" w:rsidTr="00EE4C85">
        <w:trPr>
          <w:trHeight w:val="363"/>
        </w:trPr>
        <w:tc>
          <w:tcPr>
            <w:tcW w:w="6803" w:type="dxa"/>
            <w:vAlign w:val="center"/>
          </w:tcPr>
          <w:p w:rsidR="005928D7" w:rsidRDefault="005928D7" w:rsidP="00EE4C85">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LO61：具备信息素养和运用科技信息技术的能力，并能熟练操作各项办公软件和图像、图形处理软件。</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LO71：愿意服务他人、服务企业、服务社会；为人热忱，富于爱心，懂得感恩，甘于奉献。</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p>
        </w:tc>
      </w:tr>
      <w:tr w:rsidR="005928D7" w:rsidTr="00EE4C85">
        <w:tc>
          <w:tcPr>
            <w:tcW w:w="6803" w:type="dxa"/>
            <w:vAlign w:val="center"/>
          </w:tcPr>
          <w:p w:rsidR="005928D7" w:rsidRDefault="005928D7" w:rsidP="00EE4C85">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5928D7" w:rsidRDefault="005928D7" w:rsidP="00EE4C85">
            <w:pPr>
              <w:widowControl/>
              <w:jc w:val="center"/>
              <w:rPr>
                <w:rFonts w:ascii="仿宋" w:eastAsia="仿宋" w:hAnsi="仿宋" w:cs="宋体"/>
                <w:color w:val="000000"/>
                <w:kern w:val="0"/>
                <w:sz w:val="24"/>
                <w:szCs w:val="20"/>
              </w:rPr>
            </w:pPr>
          </w:p>
        </w:tc>
      </w:tr>
    </w:tbl>
    <w:p w:rsidR="005928D7" w:rsidRDefault="005928D7" w:rsidP="005928D7"/>
    <w:p w:rsidR="005928D7" w:rsidRDefault="005928D7" w:rsidP="005928D7"/>
    <w:p w:rsidR="005928D7" w:rsidRDefault="005928D7" w:rsidP="005928D7">
      <w:pPr>
        <w:spacing w:line="360" w:lineRule="auto"/>
        <w:ind w:firstLineChars="250" w:firstLine="600"/>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w:t>
      </w:r>
      <w:r>
        <w:rPr>
          <w:rFonts w:asciiTheme="minorEastAsia" w:eastAsiaTheme="minorEastAsia" w:hAnsiTheme="minorEastAsia" w:cstheme="minorEastAsia" w:hint="eastAsia"/>
          <w:color w:val="000000"/>
          <w:kern w:val="0"/>
          <w:sz w:val="20"/>
          <w:szCs w:val="20"/>
        </w:rPr>
        <w:t>预期</w:t>
      </w:r>
      <w:r>
        <w:rPr>
          <w:rFonts w:ascii="黑体" w:eastAsia="黑体" w:hAnsi="宋体" w:hint="eastAsia"/>
          <w:sz w:val="24"/>
        </w:rPr>
        <w:t>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134"/>
        <w:gridCol w:w="2977"/>
        <w:gridCol w:w="2126"/>
        <w:gridCol w:w="1026"/>
      </w:tblGrid>
      <w:tr w:rsidR="005928D7" w:rsidTr="00EE4C85">
        <w:tc>
          <w:tcPr>
            <w:tcW w:w="392" w:type="dxa"/>
            <w:shd w:val="clear" w:color="auto" w:fill="auto"/>
          </w:tcPr>
          <w:p w:rsidR="005928D7" w:rsidRDefault="005928D7" w:rsidP="00EE4C85">
            <w:pPr>
              <w:snapToGrid w:val="0"/>
              <w:spacing w:line="288" w:lineRule="auto"/>
              <w:jc w:val="center"/>
              <w:rPr>
                <w:b/>
                <w:color w:val="000000"/>
                <w:sz w:val="20"/>
                <w:szCs w:val="20"/>
              </w:rPr>
            </w:pPr>
            <w:r>
              <w:rPr>
                <w:rFonts w:hint="eastAsia"/>
                <w:b/>
                <w:color w:val="000000"/>
                <w:sz w:val="20"/>
                <w:szCs w:val="20"/>
              </w:rPr>
              <w:t>序号</w:t>
            </w:r>
          </w:p>
        </w:tc>
        <w:tc>
          <w:tcPr>
            <w:tcW w:w="1134" w:type="dxa"/>
            <w:shd w:val="clear" w:color="auto" w:fill="auto"/>
          </w:tcPr>
          <w:p w:rsidR="005928D7" w:rsidRDefault="005928D7" w:rsidP="00EE4C85">
            <w:pPr>
              <w:snapToGrid w:val="0"/>
              <w:spacing w:line="288" w:lineRule="auto"/>
              <w:jc w:val="center"/>
              <w:rPr>
                <w:b/>
                <w:color w:val="000000"/>
                <w:sz w:val="20"/>
                <w:szCs w:val="20"/>
              </w:rPr>
            </w:pPr>
            <w:r>
              <w:rPr>
                <w:rFonts w:hint="eastAsia"/>
                <w:b/>
                <w:color w:val="000000"/>
                <w:sz w:val="20"/>
                <w:szCs w:val="20"/>
              </w:rPr>
              <w:t>课程预期</w:t>
            </w:r>
          </w:p>
          <w:p w:rsidR="005928D7" w:rsidRDefault="005928D7" w:rsidP="00EE4C85">
            <w:pPr>
              <w:snapToGrid w:val="0"/>
              <w:spacing w:line="288" w:lineRule="auto"/>
              <w:jc w:val="center"/>
              <w:rPr>
                <w:b/>
                <w:color w:val="000000"/>
                <w:sz w:val="20"/>
                <w:szCs w:val="20"/>
              </w:rPr>
            </w:pPr>
            <w:r>
              <w:rPr>
                <w:rFonts w:hint="eastAsia"/>
                <w:b/>
                <w:color w:val="000000"/>
                <w:sz w:val="20"/>
                <w:szCs w:val="20"/>
              </w:rPr>
              <w:t>学习成果</w:t>
            </w:r>
          </w:p>
        </w:tc>
        <w:tc>
          <w:tcPr>
            <w:tcW w:w="2977" w:type="dxa"/>
            <w:shd w:val="clear" w:color="auto" w:fill="auto"/>
            <w:vAlign w:val="center"/>
          </w:tcPr>
          <w:p w:rsidR="005928D7" w:rsidRDefault="005928D7" w:rsidP="00EE4C85">
            <w:pPr>
              <w:snapToGrid w:val="0"/>
              <w:spacing w:line="288" w:lineRule="auto"/>
              <w:jc w:val="center"/>
              <w:rPr>
                <w:b/>
                <w:color w:val="000000"/>
                <w:sz w:val="20"/>
                <w:szCs w:val="20"/>
                <w:highlight w:val="yellow"/>
              </w:rPr>
            </w:pPr>
            <w:r>
              <w:rPr>
                <w:rFonts w:hint="eastAsia"/>
                <w:b/>
                <w:color w:val="000000"/>
                <w:sz w:val="20"/>
                <w:szCs w:val="20"/>
              </w:rPr>
              <w:t>课程目标</w:t>
            </w:r>
          </w:p>
          <w:p w:rsidR="005928D7" w:rsidRDefault="005928D7" w:rsidP="00EE4C85">
            <w:pPr>
              <w:snapToGrid w:val="0"/>
              <w:spacing w:line="288" w:lineRule="auto"/>
              <w:jc w:val="center"/>
              <w:rPr>
                <w:b/>
                <w:color w:val="000000"/>
                <w:sz w:val="20"/>
                <w:szCs w:val="20"/>
              </w:rPr>
            </w:pPr>
            <w:r>
              <w:rPr>
                <w:rFonts w:hint="eastAsia"/>
                <w:b/>
                <w:color w:val="000000"/>
                <w:sz w:val="20"/>
                <w:szCs w:val="20"/>
              </w:rPr>
              <w:t>（细化的预期学习成果）</w:t>
            </w:r>
          </w:p>
        </w:tc>
        <w:tc>
          <w:tcPr>
            <w:tcW w:w="2126" w:type="dxa"/>
            <w:shd w:val="clear" w:color="auto" w:fill="auto"/>
            <w:vAlign w:val="center"/>
          </w:tcPr>
          <w:p w:rsidR="005928D7" w:rsidRDefault="005928D7" w:rsidP="00EE4C85">
            <w:pPr>
              <w:snapToGrid w:val="0"/>
              <w:spacing w:line="288" w:lineRule="auto"/>
              <w:jc w:val="center"/>
              <w:rPr>
                <w:b/>
                <w:color w:val="000000"/>
                <w:sz w:val="20"/>
                <w:szCs w:val="20"/>
              </w:rPr>
            </w:pPr>
            <w:r>
              <w:rPr>
                <w:rFonts w:hint="eastAsia"/>
                <w:b/>
                <w:color w:val="000000"/>
                <w:sz w:val="20"/>
                <w:szCs w:val="20"/>
              </w:rPr>
              <w:t>教与学方式</w:t>
            </w:r>
          </w:p>
        </w:tc>
        <w:tc>
          <w:tcPr>
            <w:tcW w:w="1026" w:type="dxa"/>
            <w:shd w:val="clear" w:color="auto" w:fill="auto"/>
            <w:vAlign w:val="center"/>
          </w:tcPr>
          <w:p w:rsidR="005928D7" w:rsidRDefault="005928D7" w:rsidP="00EE4C85">
            <w:pPr>
              <w:snapToGrid w:val="0"/>
              <w:spacing w:line="288" w:lineRule="auto"/>
              <w:jc w:val="center"/>
              <w:rPr>
                <w:b/>
                <w:color w:val="000000"/>
                <w:sz w:val="20"/>
                <w:szCs w:val="20"/>
              </w:rPr>
            </w:pPr>
            <w:r>
              <w:rPr>
                <w:rFonts w:hint="eastAsia"/>
                <w:b/>
                <w:color w:val="000000"/>
                <w:sz w:val="20"/>
                <w:szCs w:val="20"/>
              </w:rPr>
              <w:t>评价方式</w:t>
            </w:r>
          </w:p>
        </w:tc>
      </w:tr>
      <w:tr w:rsidR="005928D7" w:rsidTr="00EE4C85">
        <w:tc>
          <w:tcPr>
            <w:tcW w:w="392" w:type="dxa"/>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w:t>
            </w:r>
          </w:p>
        </w:tc>
        <w:tc>
          <w:tcPr>
            <w:tcW w:w="1134" w:type="dxa"/>
            <w:shd w:val="clear" w:color="auto" w:fill="auto"/>
            <w:vAlign w:val="center"/>
          </w:tcPr>
          <w:p w:rsidR="005928D7" w:rsidRDefault="005928D7" w:rsidP="00EE4C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LO212</w:t>
            </w:r>
          </w:p>
        </w:tc>
        <w:tc>
          <w:tcPr>
            <w:tcW w:w="2977" w:type="dxa"/>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速写是一个未来要从事设计的学生十分重要的基础，也是素描训练的重要组成部分。因此与素描训练平行进行加强对学生速写能力的培养，要求学生用速写的方式养成自然、随意地记录他们觉得有意思的生活的习惯，用不同于传统意义上画速写的各种新方式、新表达途径对生活进行图文并茂表现能力的培养。这个重要的辅助练习以学生结合课外拓展阅读、收集资料、记录创意灵感、写生等自学形式进</w:t>
            </w:r>
            <w:r>
              <w:rPr>
                <w:rFonts w:asciiTheme="minorEastAsia" w:eastAsiaTheme="minorEastAsia" w:hAnsiTheme="minorEastAsia" w:cstheme="minorEastAsia" w:hint="eastAsia"/>
                <w:color w:val="000000"/>
                <w:kern w:val="0"/>
                <w:sz w:val="20"/>
                <w:szCs w:val="20"/>
              </w:rPr>
              <w:lastRenderedPageBreak/>
              <w:t>行，贯穿于课程的全过程。并在课程尾声时进行教学成果展示，以大众评优并奖励的方式鼓励学生持续速写的素质训练。</w:t>
            </w:r>
          </w:p>
        </w:tc>
        <w:tc>
          <w:tcPr>
            <w:tcW w:w="2126" w:type="dxa"/>
            <w:shd w:val="clear" w:color="auto" w:fill="auto"/>
          </w:tcPr>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教法：理论讲课、定期检查、集中讲评、大众评奖</w:t>
            </w:r>
          </w:p>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学法：阅读、记录、收集、写生</w:t>
            </w:r>
          </w:p>
          <w:p w:rsidR="005928D7" w:rsidRDefault="005928D7" w:rsidP="00EE4C85">
            <w:pPr>
              <w:snapToGrid w:val="0"/>
              <w:spacing w:line="288" w:lineRule="auto"/>
              <w:jc w:val="center"/>
              <w:rPr>
                <w:rFonts w:ascii="黑体" w:eastAsia="黑体" w:hAnsi="宋体"/>
                <w:sz w:val="24"/>
              </w:rPr>
            </w:pPr>
          </w:p>
        </w:tc>
        <w:tc>
          <w:tcPr>
            <w:tcW w:w="1026" w:type="dxa"/>
            <w:shd w:val="clear" w:color="auto" w:fill="auto"/>
          </w:tcPr>
          <w:p w:rsidR="005928D7" w:rsidRDefault="005928D7" w:rsidP="00EE4C85">
            <w:pPr>
              <w:snapToGrid w:val="0"/>
              <w:spacing w:line="288" w:lineRule="auto"/>
              <w:jc w:val="center"/>
              <w:rPr>
                <w:rFonts w:ascii="黑体" w:eastAsia="黑体" w:hAnsi="宋体"/>
                <w:sz w:val="24"/>
              </w:rPr>
            </w:pPr>
            <w:r>
              <w:rPr>
                <w:rFonts w:asciiTheme="minorEastAsia" w:eastAsiaTheme="minorEastAsia" w:hAnsiTheme="minorEastAsia" w:cstheme="minorEastAsia" w:hint="eastAsia"/>
                <w:color w:val="000000"/>
                <w:kern w:val="0"/>
                <w:sz w:val="20"/>
                <w:szCs w:val="20"/>
              </w:rPr>
              <w:t>速写本</w:t>
            </w:r>
          </w:p>
        </w:tc>
      </w:tr>
      <w:tr w:rsidR="005928D7" w:rsidTr="00EE4C85">
        <w:tc>
          <w:tcPr>
            <w:tcW w:w="392" w:type="dxa"/>
            <w:vMerge w:val="restart"/>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2</w:t>
            </w:r>
          </w:p>
        </w:tc>
        <w:tc>
          <w:tcPr>
            <w:tcW w:w="1134" w:type="dxa"/>
            <w:vMerge w:val="restart"/>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LO311</w:t>
            </w:r>
          </w:p>
        </w:tc>
        <w:tc>
          <w:tcPr>
            <w:tcW w:w="2977" w:type="dxa"/>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通过理论课的教学给予学生一个工具与表现手段的新概念，通过对工具的新解，促使他们去发现新的表现方法，开发新的工具，探索新的可能性。继而，通过对生活的细心观察与感受，使用不同的工具与手段去记录与表现不同物质、不同肌理、不同纹理与组织。</w:t>
            </w:r>
          </w:p>
        </w:tc>
        <w:tc>
          <w:tcPr>
            <w:tcW w:w="2126" w:type="dxa"/>
            <w:shd w:val="clear" w:color="auto" w:fill="auto"/>
          </w:tcPr>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教法：理论讲课、案例分析、作品介绍、定期检查、集中讲评</w:t>
            </w:r>
          </w:p>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分析、质疑、写生、创造</w:t>
            </w:r>
          </w:p>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p>
          <w:p w:rsidR="005928D7" w:rsidRDefault="005928D7" w:rsidP="00EE4C85">
            <w:pPr>
              <w:snapToGrid w:val="0"/>
              <w:spacing w:line="288" w:lineRule="auto"/>
              <w:jc w:val="center"/>
              <w:rPr>
                <w:rFonts w:ascii="黑体" w:eastAsia="黑体" w:hAnsi="宋体"/>
                <w:sz w:val="24"/>
              </w:rPr>
            </w:pPr>
          </w:p>
        </w:tc>
        <w:tc>
          <w:tcPr>
            <w:tcW w:w="1026" w:type="dxa"/>
            <w:shd w:val="clear" w:color="auto" w:fill="auto"/>
          </w:tcPr>
          <w:p w:rsidR="005928D7" w:rsidRDefault="005928D7" w:rsidP="00EE4C85">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5928D7" w:rsidTr="00EE4C85">
        <w:tc>
          <w:tcPr>
            <w:tcW w:w="392" w:type="dxa"/>
            <w:vMerge/>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p>
        </w:tc>
        <w:tc>
          <w:tcPr>
            <w:tcW w:w="1134" w:type="dxa"/>
            <w:vMerge/>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p>
        </w:tc>
        <w:tc>
          <w:tcPr>
            <w:tcW w:w="2977" w:type="dxa"/>
            <w:shd w:val="clear" w:color="auto" w:fill="auto"/>
          </w:tcPr>
          <w:p w:rsidR="005928D7" w:rsidRDefault="005928D7" w:rsidP="00EE4C85">
            <w:pPr>
              <w:adjustRightInd w:val="0"/>
              <w:snapToGrid w:val="0"/>
              <w:spacing w:line="276" w:lineRule="auto"/>
              <w:rPr>
                <w:rFonts w:ascii="宋体" w:hAnsi="宋体" w:cs="宋体"/>
                <w:kern w:val="0"/>
                <w:sz w:val="20"/>
                <w:szCs w:val="20"/>
              </w:rPr>
            </w:pPr>
            <w:r>
              <w:rPr>
                <w:rFonts w:asciiTheme="minorEastAsia" w:eastAsiaTheme="minorEastAsia" w:hAnsiTheme="minorEastAsia" w:cstheme="minorEastAsia" w:hint="eastAsia"/>
                <w:color w:val="000000"/>
                <w:kern w:val="0"/>
                <w:sz w:val="20"/>
                <w:szCs w:val="20"/>
              </w:rPr>
              <w:t>2.</w:t>
            </w:r>
            <w:r>
              <w:rPr>
                <w:rFonts w:ascii="宋体" w:hAnsi="宋体" w:cs="宋体" w:hint="eastAsia"/>
                <w:kern w:val="0"/>
                <w:sz w:val="20"/>
                <w:szCs w:val="20"/>
              </w:rPr>
              <w:t>让学生通过观察与表现的素描练习知道面对所选对象知道选择什么工具、使用什么表现方法以及如何表现。这个阶段以水果、蔬菜、植物等“自然物”为对象，希望在设计素描造型的初级阶段首先能鼓励学生敢画，敢于表达，不至于一开始就被“形的严谨”所束缚。在这种有利于“形似”的过程中，积极鼓励学生注重对象特征的体现，主张个人情感的表达。</w:t>
            </w:r>
          </w:p>
        </w:tc>
        <w:tc>
          <w:tcPr>
            <w:tcW w:w="2126" w:type="dxa"/>
            <w:shd w:val="clear" w:color="auto" w:fill="auto"/>
          </w:tcPr>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教法：理论讲课、案例分析、作品介绍、定期检查、集中讲评</w:t>
            </w:r>
          </w:p>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分析、质疑、写生、创造</w:t>
            </w:r>
          </w:p>
          <w:p w:rsidR="005928D7" w:rsidRDefault="005928D7" w:rsidP="00EE4C85">
            <w:pPr>
              <w:snapToGrid w:val="0"/>
              <w:spacing w:line="288" w:lineRule="auto"/>
              <w:jc w:val="center"/>
              <w:rPr>
                <w:rFonts w:ascii="黑体" w:eastAsia="黑体" w:hAnsi="宋体"/>
                <w:sz w:val="24"/>
              </w:rPr>
            </w:pPr>
          </w:p>
        </w:tc>
        <w:tc>
          <w:tcPr>
            <w:tcW w:w="1026" w:type="dxa"/>
            <w:shd w:val="clear" w:color="auto" w:fill="auto"/>
          </w:tcPr>
          <w:p w:rsidR="005928D7" w:rsidRDefault="005928D7" w:rsidP="00EE4C85">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5928D7" w:rsidTr="00EE4C85">
        <w:tc>
          <w:tcPr>
            <w:tcW w:w="392" w:type="dxa"/>
            <w:vMerge/>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p>
        </w:tc>
        <w:tc>
          <w:tcPr>
            <w:tcW w:w="1134" w:type="dxa"/>
            <w:vMerge/>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p>
        </w:tc>
        <w:tc>
          <w:tcPr>
            <w:tcW w:w="2977" w:type="dxa"/>
            <w:shd w:val="clear" w:color="auto" w:fill="auto"/>
          </w:tcPr>
          <w:p w:rsidR="005928D7" w:rsidRDefault="005928D7" w:rsidP="00EE4C85">
            <w:pPr>
              <w:adjustRightInd w:val="0"/>
              <w:snapToGrid w:val="0"/>
              <w:spacing w:line="276" w:lineRule="auto"/>
              <w:rPr>
                <w:rFonts w:ascii="宋体" w:hAnsi="宋体" w:cs="宋体"/>
                <w:kern w:val="0"/>
                <w:sz w:val="20"/>
                <w:szCs w:val="20"/>
              </w:rPr>
            </w:pPr>
            <w:r>
              <w:rPr>
                <w:rFonts w:ascii="宋体" w:hAnsi="宋体" w:cs="宋体" w:hint="eastAsia"/>
                <w:kern w:val="0"/>
                <w:sz w:val="20"/>
                <w:szCs w:val="20"/>
              </w:rPr>
              <w:t>3.这个阶段的学习从对“人造物”的表现起步，进而研究形态与空间的关系问题。需要更加注重对造型的准确性以及塑造能力的培养，在进行写生的过程中，结合一定的技术含量方面的要求，力图在准确地描绘对象的基础上，使学生能根据自己的感受，有目的地分析并处理好画面的构图、主次、轻重、虚实、明暗等多方面的关系问题。在严谨把握形态尺度的同时，注意培养学生的艺术感受与艺术处理能力。</w:t>
            </w:r>
          </w:p>
        </w:tc>
        <w:tc>
          <w:tcPr>
            <w:tcW w:w="2126" w:type="dxa"/>
            <w:shd w:val="clear" w:color="auto" w:fill="auto"/>
          </w:tcPr>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教法：理论讲课、案例分析、作品介绍、定期检查、集中讲评</w:t>
            </w:r>
          </w:p>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分析、质疑、写生、创造</w:t>
            </w:r>
          </w:p>
          <w:p w:rsidR="005928D7" w:rsidRDefault="005928D7" w:rsidP="00EE4C85">
            <w:pPr>
              <w:snapToGrid w:val="0"/>
              <w:spacing w:line="288" w:lineRule="auto"/>
              <w:jc w:val="center"/>
              <w:rPr>
                <w:rFonts w:ascii="黑体" w:eastAsia="黑体" w:hAnsi="宋体"/>
                <w:sz w:val="24"/>
              </w:rPr>
            </w:pPr>
          </w:p>
        </w:tc>
        <w:tc>
          <w:tcPr>
            <w:tcW w:w="1026" w:type="dxa"/>
            <w:shd w:val="clear" w:color="auto" w:fill="auto"/>
          </w:tcPr>
          <w:p w:rsidR="005928D7" w:rsidRDefault="005928D7" w:rsidP="00EE4C85">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5928D7" w:rsidTr="00EE4C85">
        <w:tc>
          <w:tcPr>
            <w:tcW w:w="392" w:type="dxa"/>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w:t>
            </w:r>
          </w:p>
        </w:tc>
        <w:tc>
          <w:tcPr>
            <w:tcW w:w="1134" w:type="dxa"/>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LO512</w:t>
            </w:r>
          </w:p>
        </w:tc>
        <w:tc>
          <w:tcPr>
            <w:tcW w:w="2977" w:type="dxa"/>
            <w:shd w:val="clear" w:color="auto" w:fill="auto"/>
          </w:tcPr>
          <w:p w:rsidR="005928D7" w:rsidRDefault="005928D7" w:rsidP="00EE4C85">
            <w:pPr>
              <w:rPr>
                <w:rFonts w:asciiTheme="minorEastAsia" w:eastAsiaTheme="minorEastAsia" w:hAnsiTheme="minorEastAsia" w:cstheme="minorEastAsia"/>
                <w:color w:val="000000"/>
                <w:kern w:val="0"/>
                <w:sz w:val="20"/>
                <w:szCs w:val="20"/>
              </w:rPr>
            </w:pPr>
            <w:r>
              <w:rPr>
                <w:rFonts w:ascii="宋体" w:hAnsi="宋体" w:cs="宋体" w:hint="eastAsia"/>
                <w:kern w:val="0"/>
                <w:sz w:val="20"/>
                <w:szCs w:val="20"/>
              </w:rPr>
              <w:t>这是课程进入到较深化的探索与研究的综合表现阶段，也是最重要的环节。引导学生在前阶段学习与积累的基础上有新的突破，有一些个性化的表达，真正从他们所关注的对象、主题出</w:t>
            </w:r>
            <w:r>
              <w:rPr>
                <w:rFonts w:ascii="宋体" w:hAnsi="宋体" w:cs="宋体" w:hint="eastAsia"/>
                <w:kern w:val="0"/>
                <w:sz w:val="20"/>
                <w:szCs w:val="20"/>
              </w:rPr>
              <w:lastRenderedPageBreak/>
              <w:t>发，在作业中注入带有每个人个性，尤其是具有个人的艺术表现欲望的东西，将对所选对象在表现上的激情贯穿其中，激活一点学生的创造性思维。以小组为单位进行课堂综合作品的展示和PPT项目报告，再次培养学生团队协作和表达沟通能力。</w:t>
            </w:r>
          </w:p>
        </w:tc>
        <w:tc>
          <w:tcPr>
            <w:tcW w:w="2126" w:type="dxa"/>
            <w:shd w:val="clear" w:color="auto" w:fill="auto"/>
          </w:tcPr>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教法：理论讲课、案例分析、作品介绍、校外参观调研、集中讲评、评优颁奖</w:t>
            </w:r>
          </w:p>
          <w:p w:rsidR="005928D7" w:rsidRDefault="005928D7" w:rsidP="00EE4C85">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w:t>
            </w:r>
            <w:r>
              <w:rPr>
                <w:rFonts w:asciiTheme="minorEastAsia" w:eastAsiaTheme="minorEastAsia" w:hAnsiTheme="minorEastAsia" w:cstheme="minorEastAsia" w:hint="eastAsia"/>
                <w:sz w:val="20"/>
                <w:szCs w:val="20"/>
              </w:rPr>
              <w:lastRenderedPageBreak/>
              <w:t>创造、汇报演讲、大众评奖</w:t>
            </w:r>
          </w:p>
          <w:p w:rsidR="005928D7" w:rsidRDefault="005928D7" w:rsidP="00EE4C85">
            <w:pPr>
              <w:snapToGrid w:val="0"/>
              <w:spacing w:line="288" w:lineRule="auto"/>
              <w:jc w:val="center"/>
              <w:rPr>
                <w:rFonts w:ascii="黑体" w:eastAsia="黑体" w:hAnsi="宋体"/>
                <w:sz w:val="24"/>
              </w:rPr>
            </w:pPr>
          </w:p>
        </w:tc>
        <w:tc>
          <w:tcPr>
            <w:tcW w:w="1026" w:type="dxa"/>
            <w:shd w:val="clear" w:color="auto" w:fill="auto"/>
          </w:tcPr>
          <w:p w:rsidR="005928D7" w:rsidRDefault="005928D7" w:rsidP="00EE4C85">
            <w:pPr>
              <w:snapToGrid w:val="0"/>
              <w:spacing w:line="288" w:lineRule="auto"/>
              <w:jc w:val="center"/>
              <w:rPr>
                <w:rFonts w:ascii="黑体" w:eastAsia="黑体" w:hAnsi="宋体"/>
                <w:sz w:val="24"/>
              </w:rPr>
            </w:pPr>
            <w:r>
              <w:rPr>
                <w:rFonts w:asciiTheme="minorEastAsia" w:eastAsiaTheme="minorEastAsia" w:hAnsiTheme="minorEastAsia" w:cstheme="minorEastAsia" w:hint="eastAsia"/>
                <w:bCs/>
                <w:color w:val="000000"/>
                <w:sz w:val="20"/>
                <w:szCs w:val="20"/>
              </w:rPr>
              <w:lastRenderedPageBreak/>
              <w:t>综合作品、小组项目报告</w:t>
            </w:r>
          </w:p>
        </w:tc>
      </w:tr>
    </w:tbl>
    <w:p w:rsidR="005928D7" w:rsidRDefault="005928D7" w:rsidP="00EE02C7">
      <w:pPr>
        <w:widowControl/>
        <w:spacing w:beforeLines="50" w:afterLines="50" w:line="288" w:lineRule="auto"/>
        <w:ind w:firstLineChars="100" w:firstLine="240"/>
        <w:jc w:val="left"/>
        <w:rPr>
          <w:rFonts w:ascii="黑体" w:eastAsia="黑体" w:hAnsi="宋体"/>
          <w:sz w:val="24"/>
        </w:rPr>
      </w:pPr>
    </w:p>
    <w:p w:rsidR="005928D7" w:rsidRDefault="005928D7" w:rsidP="00EE02C7">
      <w:pPr>
        <w:widowControl/>
        <w:spacing w:beforeLines="50" w:afterLines="50" w:line="288" w:lineRule="auto"/>
        <w:ind w:firstLineChars="100" w:firstLine="24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总课时为48学时， 其中理论学时约为22，其中包括课程介绍、作业评讲等；实践学时约为26，自主学习（速写）、课外作业等不计在内。</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b/>
          <w:kern w:val="0"/>
          <w:sz w:val="20"/>
          <w:szCs w:val="20"/>
        </w:rPr>
        <w:t>课程介绍：</w:t>
      </w:r>
      <w:r>
        <w:rPr>
          <w:rFonts w:ascii="宋体" w:hAnsi="宋体" w:cs="宋体" w:hint="eastAsia"/>
          <w:kern w:val="0"/>
          <w:sz w:val="20"/>
          <w:szCs w:val="20"/>
        </w:rPr>
        <w:t>（理论课4学时）</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开课初始以思政教育、组织教学导入，讲解素描的特质、作为一个未来的设计师应该具备怎样的素描基础等理论知识，同时展示与素描相关的图片资料，包括学生作业案例、优秀素描作品等等。强调速写（自主学习）与素描训练平行，作为重要的辅助练习贯穿于课程的始末，鼓励学生持续速写的素质训练。</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b/>
          <w:kern w:val="0"/>
          <w:sz w:val="20"/>
          <w:szCs w:val="20"/>
        </w:rPr>
        <w:t>教学难点：</w:t>
      </w:r>
      <w:r>
        <w:rPr>
          <w:rFonts w:ascii="宋体" w:hAnsi="宋体" w:cs="宋体" w:hint="eastAsia"/>
          <w:kern w:val="0"/>
          <w:sz w:val="20"/>
          <w:szCs w:val="20"/>
        </w:rPr>
        <w:t>对传统学习模式和思维方式的转化，个性的培养和对表现手段多样化的引导。</w:t>
      </w:r>
    </w:p>
    <w:p w:rsidR="005928D7" w:rsidRDefault="005928D7" w:rsidP="005928D7">
      <w:pPr>
        <w:adjustRightInd w:val="0"/>
        <w:snapToGrid w:val="0"/>
        <w:spacing w:line="276" w:lineRule="auto"/>
        <w:ind w:left="315"/>
        <w:rPr>
          <w:rFonts w:ascii="宋体" w:hAnsi="宋体" w:cs="宋体"/>
          <w:kern w:val="0"/>
          <w:sz w:val="20"/>
          <w:szCs w:val="20"/>
        </w:rPr>
      </w:pP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b/>
          <w:kern w:val="0"/>
          <w:sz w:val="20"/>
          <w:szCs w:val="20"/>
        </w:rPr>
        <w:t>第一单元：工具与材料</w:t>
      </w:r>
      <w:r>
        <w:rPr>
          <w:rFonts w:ascii="宋体" w:hAnsi="宋体" w:cs="宋体" w:hint="eastAsia"/>
          <w:kern w:val="0"/>
          <w:sz w:val="20"/>
          <w:szCs w:val="20"/>
        </w:rPr>
        <w:t xml:space="preserve">  （理论课4学时，实践课4学时）</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我们的素描课程是从对工具的新的认识以及对材料的表现入手，希望以这样的方式打破今天由于应试教育所导致的近乎“千人一面”的局面。课程初始，给予学生一个工具与表现手段的新概念，通过对工具的新解，促使他们去发现新的表现方法，开发新的工具，探索新的可能性。继而，通过对生活的细心观察与感受，使用不同的工具与手段去记录与表现不同物质、不同肌理、不同纹理与组织。</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b/>
          <w:kern w:val="0"/>
          <w:sz w:val="20"/>
          <w:szCs w:val="20"/>
        </w:rPr>
        <w:t>教学难点</w:t>
      </w:r>
      <w:r>
        <w:rPr>
          <w:rFonts w:ascii="宋体" w:hAnsi="宋体" w:cs="宋体" w:hint="eastAsia"/>
          <w:kern w:val="0"/>
          <w:sz w:val="20"/>
          <w:szCs w:val="20"/>
        </w:rPr>
        <w:t>：通过对材质表现的训练让学生很好地去感受材质，并找到合适的工具与手段去表现这种对材料的感受，而不是照着葫芦画瓢。</w:t>
      </w:r>
    </w:p>
    <w:p w:rsidR="005928D7" w:rsidRDefault="005928D7" w:rsidP="005928D7">
      <w:pPr>
        <w:adjustRightInd w:val="0"/>
        <w:snapToGrid w:val="0"/>
        <w:spacing w:line="276" w:lineRule="auto"/>
        <w:ind w:left="315"/>
        <w:rPr>
          <w:rFonts w:ascii="宋体" w:hAnsi="宋体" w:cs="宋体"/>
          <w:kern w:val="0"/>
          <w:sz w:val="20"/>
          <w:szCs w:val="20"/>
        </w:rPr>
      </w:pPr>
    </w:p>
    <w:p w:rsidR="005928D7" w:rsidRDefault="005928D7" w:rsidP="005928D7">
      <w:pPr>
        <w:adjustRightInd w:val="0"/>
        <w:snapToGrid w:val="0"/>
        <w:spacing w:line="276" w:lineRule="auto"/>
        <w:ind w:left="315"/>
        <w:rPr>
          <w:rFonts w:ascii="宋体" w:hAnsi="宋体" w:cs="宋体"/>
          <w:b/>
          <w:kern w:val="0"/>
          <w:sz w:val="20"/>
          <w:szCs w:val="20"/>
        </w:rPr>
      </w:pPr>
      <w:r>
        <w:rPr>
          <w:rFonts w:ascii="宋体" w:hAnsi="宋体" w:cs="宋体" w:hint="eastAsia"/>
          <w:b/>
          <w:kern w:val="0"/>
          <w:sz w:val="20"/>
          <w:szCs w:val="20"/>
        </w:rPr>
        <w:t>第二单元：观察与表现</w:t>
      </w:r>
      <w:r>
        <w:rPr>
          <w:rFonts w:ascii="宋体" w:hAnsi="宋体" w:cs="宋体" w:hint="eastAsia"/>
          <w:kern w:val="0"/>
          <w:sz w:val="20"/>
          <w:szCs w:val="20"/>
        </w:rPr>
        <w:t>（理论课4学时，实践课8学时）</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让学生通过素描练习知道面对所选对象知道选择什么工具、使用什么表现方法以及如何表现。这个阶段以水果、蔬菜、植物等“自然物”为对象，希望在设计素描造型的初级阶段首先能鼓励学生敢画，敢于表达，不至于一开始就被“形的严谨”所束缚。在这种有利于“形似”的过程中，积极鼓励学生注重对象特征的体现，主张个人情感的表达。</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b/>
          <w:kern w:val="0"/>
          <w:sz w:val="20"/>
          <w:szCs w:val="20"/>
        </w:rPr>
        <w:t>教学难点</w:t>
      </w:r>
      <w:r>
        <w:rPr>
          <w:rFonts w:ascii="宋体" w:hAnsi="宋体" w:cs="宋体" w:hint="eastAsia"/>
          <w:kern w:val="0"/>
          <w:sz w:val="20"/>
          <w:szCs w:val="20"/>
        </w:rPr>
        <w:t>：引导学生以开放的姿态去观察，用自己独特的方式去构图。在写生的时候注意对构图的决策与形态及材质的表现。</w:t>
      </w:r>
    </w:p>
    <w:p w:rsidR="005928D7" w:rsidRDefault="005928D7" w:rsidP="005928D7">
      <w:pPr>
        <w:adjustRightInd w:val="0"/>
        <w:snapToGrid w:val="0"/>
        <w:spacing w:line="276" w:lineRule="auto"/>
        <w:ind w:left="315"/>
        <w:rPr>
          <w:rFonts w:ascii="宋体" w:hAnsi="宋体" w:cs="宋体"/>
          <w:kern w:val="0"/>
          <w:sz w:val="20"/>
          <w:szCs w:val="20"/>
        </w:rPr>
      </w:pPr>
    </w:p>
    <w:p w:rsidR="005928D7" w:rsidRDefault="005928D7" w:rsidP="005928D7">
      <w:pPr>
        <w:adjustRightInd w:val="0"/>
        <w:snapToGrid w:val="0"/>
        <w:spacing w:line="276" w:lineRule="auto"/>
        <w:ind w:left="315"/>
        <w:rPr>
          <w:rFonts w:ascii="宋体" w:hAnsi="宋体" w:cs="宋体"/>
          <w:b/>
          <w:kern w:val="0"/>
          <w:sz w:val="20"/>
          <w:szCs w:val="20"/>
        </w:rPr>
      </w:pPr>
      <w:r>
        <w:rPr>
          <w:rFonts w:ascii="宋体" w:hAnsi="宋体" w:cs="宋体" w:hint="eastAsia"/>
          <w:b/>
          <w:kern w:val="0"/>
          <w:sz w:val="20"/>
          <w:szCs w:val="20"/>
        </w:rPr>
        <w:t>第三单元：形态与空间</w:t>
      </w:r>
      <w:r>
        <w:rPr>
          <w:rFonts w:ascii="宋体" w:hAnsi="宋体" w:cs="宋体" w:hint="eastAsia"/>
          <w:kern w:val="0"/>
          <w:sz w:val="20"/>
          <w:szCs w:val="20"/>
        </w:rPr>
        <w:t>（理论课4学时，实践课8学时）</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这个阶段的学习从对“人造物”的表现起步，进而研究形态与空间的关系问题。需要更加注重对造型的准确性以及塑造能力的培养，画面上的每一个物的安排，整体画面的经营位置、空间，甚至一条线、一个块面、一些明暗关系都可能对全局有所作用或影响。在严谨把握形态尺度的同时，注意培养学生的艺术感受与艺术处理能力。</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b/>
          <w:kern w:val="0"/>
          <w:sz w:val="20"/>
          <w:szCs w:val="20"/>
        </w:rPr>
        <w:t>教学难点：</w:t>
      </w:r>
      <w:r>
        <w:rPr>
          <w:rFonts w:ascii="宋体" w:hAnsi="宋体" w:cs="宋体" w:hint="eastAsia"/>
          <w:kern w:val="0"/>
          <w:sz w:val="20"/>
          <w:szCs w:val="20"/>
        </w:rPr>
        <w:t>在进行写生的过程中，力图在准确地描绘对象的基础上，使学生能根据自己的感受，有目的地分析并处理好画面的构图、主次、轻重、虚实、明暗等多方面的关系问题。</w:t>
      </w:r>
    </w:p>
    <w:p w:rsidR="005928D7" w:rsidRDefault="005928D7" w:rsidP="005928D7">
      <w:pPr>
        <w:adjustRightInd w:val="0"/>
        <w:snapToGrid w:val="0"/>
        <w:spacing w:line="276" w:lineRule="auto"/>
        <w:ind w:left="315"/>
        <w:rPr>
          <w:rFonts w:ascii="宋体" w:hAnsi="宋体" w:cs="宋体"/>
          <w:b/>
          <w:kern w:val="0"/>
          <w:sz w:val="20"/>
          <w:szCs w:val="20"/>
        </w:rPr>
      </w:pPr>
      <w:r>
        <w:rPr>
          <w:rFonts w:ascii="宋体" w:hAnsi="宋体" w:cs="宋体" w:hint="eastAsia"/>
          <w:b/>
          <w:kern w:val="0"/>
          <w:sz w:val="20"/>
          <w:szCs w:val="20"/>
        </w:rPr>
        <w:t>第四单元：综合表现</w:t>
      </w:r>
      <w:r>
        <w:rPr>
          <w:rFonts w:ascii="宋体" w:hAnsi="宋体" w:cs="宋体" w:hint="eastAsia"/>
          <w:kern w:val="0"/>
          <w:sz w:val="20"/>
          <w:szCs w:val="20"/>
        </w:rPr>
        <w:t>（理论课6学时，实践课6学时）</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lastRenderedPageBreak/>
        <w:t>这是课程进入到较深化的探索与研究的最后阶段，也是最重要的环节。引导学生在前阶段学习与积累的基础上，结合设计类学生学习的素描的最终目的——在设计实践中应对不同的专业需求进行相应的表现方法及手段，对不同对象的表现尝试新的突破，有一些个性化的表达，真正从他们所关注的对象、主题出发，在作业中注入带有每个人个性，尤其是具有个人的艺术表现欲望的东西，激活一点学生的创造性思维。他们必须对所选对象有表现上的激情与冲动，并将这种激情贯穿其中。</w:t>
      </w:r>
    </w:p>
    <w:p w:rsidR="005928D7" w:rsidRDefault="005928D7" w:rsidP="005928D7">
      <w:pPr>
        <w:adjustRightInd w:val="0"/>
        <w:snapToGrid w:val="0"/>
        <w:spacing w:line="276" w:lineRule="auto"/>
        <w:ind w:left="315"/>
        <w:rPr>
          <w:rFonts w:ascii="宋体" w:hAnsi="宋体" w:cs="宋体"/>
          <w:kern w:val="0"/>
          <w:sz w:val="20"/>
          <w:szCs w:val="20"/>
        </w:rPr>
      </w:pPr>
      <w:r>
        <w:rPr>
          <w:rFonts w:ascii="宋体" w:hAnsi="宋体" w:cs="宋体" w:hint="eastAsia"/>
          <w:b/>
          <w:kern w:val="0"/>
          <w:sz w:val="20"/>
          <w:szCs w:val="20"/>
        </w:rPr>
        <w:t>教学难点：</w:t>
      </w:r>
      <w:r>
        <w:rPr>
          <w:rFonts w:ascii="宋体" w:hAnsi="宋体" w:cs="宋体" w:hint="eastAsia"/>
          <w:kern w:val="0"/>
          <w:sz w:val="20"/>
          <w:szCs w:val="20"/>
        </w:rPr>
        <w:t>引导学生尝试突破固有的方法和观念，鼓励学生使用不太熟悉和不太常规的工具去表现、甚至改变习惯的工作方式和表现手段，呈现有一定想象空间和创造性画面的东西，以求得更多的可能性。</w:t>
      </w:r>
    </w:p>
    <w:p w:rsidR="005928D7" w:rsidRDefault="005928D7" w:rsidP="005928D7">
      <w:pPr>
        <w:adjustRightInd w:val="0"/>
        <w:snapToGrid w:val="0"/>
        <w:spacing w:line="276" w:lineRule="auto"/>
        <w:ind w:left="315"/>
        <w:rPr>
          <w:rFonts w:ascii="宋体" w:hAnsi="宋体" w:cs="宋体"/>
          <w:kern w:val="0"/>
          <w:sz w:val="20"/>
          <w:szCs w:val="20"/>
        </w:rPr>
      </w:pPr>
    </w:p>
    <w:p w:rsidR="005928D7" w:rsidRDefault="005928D7" w:rsidP="005928D7">
      <w:pPr>
        <w:adjustRightInd w:val="0"/>
        <w:snapToGrid w:val="0"/>
        <w:spacing w:line="276" w:lineRule="auto"/>
        <w:ind w:left="315"/>
        <w:rPr>
          <w:rFonts w:ascii="宋体" w:hAnsi="宋体" w:cs="宋体"/>
          <w:kern w:val="0"/>
          <w:sz w:val="20"/>
          <w:szCs w:val="20"/>
        </w:rPr>
      </w:pPr>
    </w:p>
    <w:p w:rsidR="005928D7" w:rsidRDefault="005928D7" w:rsidP="00EE02C7">
      <w:pPr>
        <w:widowControl/>
        <w:spacing w:beforeLines="50" w:afterLines="50" w:line="288" w:lineRule="auto"/>
        <w:ind w:firstLineChars="150" w:firstLine="360"/>
        <w:jc w:val="left"/>
        <w:rPr>
          <w:sz w:val="20"/>
          <w:szCs w:val="20"/>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45"/>
        <w:gridCol w:w="3638"/>
        <w:gridCol w:w="990"/>
        <w:gridCol w:w="1290"/>
        <w:gridCol w:w="1169"/>
      </w:tblGrid>
      <w:tr w:rsidR="005928D7" w:rsidTr="00EE4C85">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4C85">
            <w:pPr>
              <w:snapToGrid w:val="0"/>
              <w:jc w:val="center"/>
              <w:rPr>
                <w:rFonts w:ascii="宋体"/>
                <w:b/>
                <w:bCs/>
                <w:sz w:val="20"/>
                <w:szCs w:val="20"/>
              </w:rPr>
            </w:pPr>
            <w:r>
              <w:rPr>
                <w:rFonts w:ascii="宋体" w:hAnsi="宋体" w:hint="eastAsia"/>
                <w:b/>
                <w:bCs/>
                <w:sz w:val="20"/>
                <w:szCs w:val="20"/>
              </w:rPr>
              <w:t>序号</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4C85">
            <w:pPr>
              <w:snapToGrid w:val="0"/>
              <w:jc w:val="center"/>
              <w:rPr>
                <w:rFonts w:ascii="宋体"/>
                <w:b/>
                <w:bCs/>
                <w:sz w:val="20"/>
                <w:szCs w:val="20"/>
              </w:rPr>
            </w:pPr>
            <w:r>
              <w:rPr>
                <w:rFonts w:ascii="宋体" w:hAnsi="宋体" w:hint="eastAsia"/>
                <w:b/>
                <w:bCs/>
                <w:sz w:val="20"/>
                <w:szCs w:val="20"/>
              </w:rPr>
              <w:t>实验名称</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4C85">
            <w:pPr>
              <w:snapToGrid w:val="0"/>
              <w:jc w:val="center"/>
              <w:rPr>
                <w:rFonts w:ascii="宋体"/>
                <w:b/>
                <w:bCs/>
                <w:sz w:val="20"/>
                <w:szCs w:val="20"/>
              </w:rPr>
            </w:pPr>
            <w:r>
              <w:rPr>
                <w:rFonts w:ascii="宋体" w:hAnsi="宋体" w:hint="eastAsia"/>
                <w:b/>
                <w:bCs/>
                <w:sz w:val="20"/>
                <w:szCs w:val="20"/>
              </w:rPr>
              <w:t>主要内容</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4C85">
            <w:pPr>
              <w:snapToGrid w:val="0"/>
              <w:jc w:val="center"/>
              <w:rPr>
                <w:rFonts w:ascii="宋体" w:hAnsi="宋体"/>
                <w:b/>
                <w:bCs/>
                <w:sz w:val="20"/>
                <w:szCs w:val="20"/>
              </w:rPr>
            </w:pPr>
            <w:r>
              <w:rPr>
                <w:rFonts w:ascii="宋体" w:hAnsi="宋体" w:hint="eastAsia"/>
                <w:b/>
                <w:bCs/>
                <w:sz w:val="20"/>
                <w:szCs w:val="20"/>
              </w:rPr>
              <w:t>实验</w:t>
            </w:r>
          </w:p>
          <w:p w:rsidR="005928D7" w:rsidRDefault="005928D7" w:rsidP="00EE4C85">
            <w:pPr>
              <w:snapToGrid w:val="0"/>
              <w:jc w:val="center"/>
              <w:rPr>
                <w:rFonts w:ascii="宋体"/>
                <w:b/>
                <w:bCs/>
                <w:sz w:val="20"/>
                <w:szCs w:val="20"/>
              </w:rPr>
            </w:pPr>
            <w:r>
              <w:rPr>
                <w:rFonts w:ascii="宋体" w:hAnsi="宋体" w:hint="eastAsia"/>
                <w:b/>
                <w:bCs/>
                <w:sz w:val="20"/>
                <w:szCs w:val="20"/>
              </w:rPr>
              <w:t>时数</w:t>
            </w:r>
          </w:p>
        </w:tc>
        <w:tc>
          <w:tcPr>
            <w:tcW w:w="1290" w:type="dxa"/>
            <w:tcBorders>
              <w:top w:val="single" w:sz="4" w:space="0" w:color="auto"/>
              <w:left w:val="single" w:sz="4" w:space="0" w:color="auto"/>
              <w:right w:val="single" w:sz="4" w:space="0" w:color="auto"/>
            </w:tcBorders>
            <w:shd w:val="clear" w:color="auto" w:fill="auto"/>
            <w:vAlign w:val="center"/>
          </w:tcPr>
          <w:p w:rsidR="005928D7" w:rsidRDefault="005928D7" w:rsidP="00EE4C85">
            <w:pPr>
              <w:snapToGrid w:val="0"/>
              <w:jc w:val="center"/>
              <w:rPr>
                <w:rFonts w:ascii="宋体"/>
                <w:b/>
                <w:bCs/>
                <w:sz w:val="20"/>
                <w:szCs w:val="20"/>
              </w:rPr>
            </w:pPr>
            <w:r>
              <w:rPr>
                <w:rFonts w:ascii="宋体" w:hint="eastAsia"/>
                <w:b/>
                <w:bCs/>
                <w:sz w:val="20"/>
                <w:szCs w:val="20"/>
              </w:rPr>
              <w:t>实验类型</w:t>
            </w:r>
          </w:p>
        </w:tc>
        <w:tc>
          <w:tcPr>
            <w:tcW w:w="1169" w:type="dxa"/>
            <w:tcBorders>
              <w:top w:val="single" w:sz="4" w:space="0" w:color="auto"/>
              <w:left w:val="single" w:sz="4" w:space="0" w:color="auto"/>
              <w:right w:val="single" w:sz="4" w:space="0" w:color="auto"/>
            </w:tcBorders>
            <w:shd w:val="clear" w:color="auto" w:fill="auto"/>
            <w:vAlign w:val="center"/>
          </w:tcPr>
          <w:p w:rsidR="005928D7" w:rsidRDefault="005928D7" w:rsidP="00EE4C85">
            <w:pPr>
              <w:snapToGrid w:val="0"/>
              <w:jc w:val="center"/>
              <w:rPr>
                <w:rFonts w:ascii="宋体"/>
                <w:b/>
                <w:bCs/>
                <w:sz w:val="20"/>
                <w:szCs w:val="20"/>
              </w:rPr>
            </w:pPr>
            <w:r>
              <w:rPr>
                <w:rFonts w:ascii="宋体" w:hAnsi="宋体" w:hint="eastAsia"/>
                <w:b/>
                <w:bCs/>
                <w:sz w:val="20"/>
                <w:szCs w:val="20"/>
              </w:rPr>
              <w:t>备注</w:t>
            </w:r>
          </w:p>
        </w:tc>
      </w:tr>
      <w:tr w:rsidR="005928D7" w:rsidTr="00EE4C85">
        <w:trPr>
          <w:trHeight w:hRule="exact" w:val="188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Ansi="宋体" w:cs="宋体" w:hint="eastAsia"/>
                <w:kern w:val="0"/>
                <w:sz w:val="20"/>
                <w:szCs w:val="20"/>
              </w:rPr>
              <w:t>工具与材料</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left"/>
              <w:rPr>
                <w:rFonts w:ascii="宋体"/>
                <w:sz w:val="20"/>
                <w:szCs w:val="20"/>
              </w:rPr>
            </w:pPr>
            <w:r>
              <w:rPr>
                <w:rFonts w:ascii="宋体" w:hint="eastAsia"/>
                <w:sz w:val="20"/>
                <w:szCs w:val="20"/>
              </w:rPr>
              <w:t>1.选择一些不同的工具进行各种不同表现手法的尝试。</w:t>
            </w:r>
          </w:p>
          <w:p w:rsidR="005928D7" w:rsidRDefault="005928D7" w:rsidP="00EE02C7">
            <w:pPr>
              <w:snapToGrid w:val="0"/>
              <w:spacing w:beforeLines="50" w:afterLines="50" w:line="288" w:lineRule="auto"/>
              <w:jc w:val="left"/>
              <w:rPr>
                <w:rFonts w:ascii="宋体"/>
                <w:sz w:val="20"/>
                <w:szCs w:val="20"/>
              </w:rPr>
            </w:pPr>
            <w:r>
              <w:rPr>
                <w:rFonts w:ascii="宋体" w:hint="eastAsia"/>
                <w:sz w:val="20"/>
                <w:szCs w:val="20"/>
              </w:rPr>
              <w:t>2.在生活中选择自己感兴趣的材质，试图用适合于表现这种材质的工具与手段进行表现。</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4学时</w:t>
            </w:r>
          </w:p>
        </w:tc>
        <w:tc>
          <w:tcPr>
            <w:tcW w:w="1290" w:type="dxa"/>
            <w:tcBorders>
              <w:left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16"/>
                <w:szCs w:val="16"/>
              </w:rPr>
            </w:pPr>
          </w:p>
        </w:tc>
      </w:tr>
      <w:tr w:rsidR="005928D7" w:rsidTr="00EE4C85">
        <w:trPr>
          <w:trHeight w:hRule="exact" w:val="25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Ansi="宋体" w:cs="宋体" w:hint="eastAsia"/>
                <w:kern w:val="0"/>
                <w:sz w:val="20"/>
                <w:szCs w:val="20"/>
              </w:rPr>
              <w:t>观察与表现</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left"/>
              <w:rPr>
                <w:rFonts w:ascii="宋体"/>
                <w:sz w:val="20"/>
                <w:szCs w:val="20"/>
              </w:rPr>
            </w:pPr>
            <w:r>
              <w:rPr>
                <w:rFonts w:ascii="宋体" w:hint="eastAsia"/>
                <w:sz w:val="20"/>
                <w:szCs w:val="20"/>
              </w:rPr>
              <w:t>1.以蔬菜、水果为主题，在充分了解对象基本特征的基础上进行写生练习。</w:t>
            </w:r>
          </w:p>
          <w:p w:rsidR="005928D7" w:rsidRDefault="005928D7" w:rsidP="00EE02C7">
            <w:pPr>
              <w:snapToGrid w:val="0"/>
              <w:spacing w:beforeLines="50" w:afterLines="50" w:line="288" w:lineRule="auto"/>
              <w:jc w:val="left"/>
              <w:rPr>
                <w:rFonts w:ascii="宋体"/>
                <w:sz w:val="20"/>
                <w:szCs w:val="20"/>
              </w:rPr>
            </w:pPr>
            <w:r>
              <w:rPr>
                <w:rFonts w:ascii="宋体" w:hint="eastAsia"/>
                <w:sz w:val="20"/>
                <w:szCs w:val="20"/>
              </w:rPr>
              <w:t>2.以植物为主其它自然物为辅作为表现对象，在充分观察、了解对象的基本特征的基础上进行写生练习，同时结合画面的构图知识体现不同的观看方式和特殊的表现技巧。</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8学时</w:t>
            </w:r>
          </w:p>
        </w:tc>
        <w:tc>
          <w:tcPr>
            <w:tcW w:w="1290" w:type="dxa"/>
            <w:tcBorders>
              <w:left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16"/>
                <w:szCs w:val="16"/>
              </w:rPr>
            </w:pPr>
          </w:p>
        </w:tc>
      </w:tr>
      <w:tr w:rsidR="005928D7" w:rsidTr="00EE4C85">
        <w:trPr>
          <w:trHeight w:hRule="exact" w:val="171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Ansi="宋体" w:cs="宋体" w:hint="eastAsia"/>
                <w:kern w:val="0"/>
                <w:sz w:val="20"/>
                <w:szCs w:val="20"/>
              </w:rPr>
              <w:t>形态与空间</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left"/>
              <w:rPr>
                <w:rFonts w:ascii="宋体"/>
                <w:sz w:val="20"/>
                <w:szCs w:val="20"/>
              </w:rPr>
            </w:pPr>
            <w:r>
              <w:rPr>
                <w:rFonts w:ascii="宋体" w:hint="eastAsia"/>
                <w:sz w:val="20"/>
                <w:szCs w:val="20"/>
              </w:rPr>
              <w:t>1.对自行车进行写生，训练从观察、取舍到表现的能力。</w:t>
            </w:r>
          </w:p>
          <w:p w:rsidR="005928D7" w:rsidRDefault="005928D7" w:rsidP="00EE02C7">
            <w:pPr>
              <w:snapToGrid w:val="0"/>
              <w:spacing w:beforeLines="50" w:afterLines="50" w:line="288" w:lineRule="auto"/>
              <w:jc w:val="left"/>
              <w:rPr>
                <w:rFonts w:ascii="宋体"/>
                <w:sz w:val="20"/>
                <w:szCs w:val="20"/>
              </w:rPr>
            </w:pPr>
            <w:r>
              <w:rPr>
                <w:rFonts w:ascii="宋体" w:hint="eastAsia"/>
                <w:sz w:val="20"/>
                <w:szCs w:val="20"/>
              </w:rPr>
              <w:t>2.选择自己感兴趣的校园空间对形态与空间关系进行表现。</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8学时</w:t>
            </w:r>
          </w:p>
        </w:tc>
        <w:tc>
          <w:tcPr>
            <w:tcW w:w="1290" w:type="dxa"/>
            <w:tcBorders>
              <w:left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16"/>
                <w:szCs w:val="16"/>
              </w:rPr>
            </w:pPr>
          </w:p>
        </w:tc>
      </w:tr>
      <w:tr w:rsidR="005928D7" w:rsidTr="00EE4C85">
        <w:trPr>
          <w:trHeight w:hRule="exact" w:val="184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4</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Ansi="宋体" w:cs="宋体" w:hint="eastAsia"/>
                <w:kern w:val="0"/>
                <w:sz w:val="20"/>
                <w:szCs w:val="20"/>
              </w:rPr>
              <w:t>综合表现</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left"/>
              <w:rPr>
                <w:rFonts w:ascii="宋体"/>
                <w:sz w:val="20"/>
                <w:szCs w:val="20"/>
              </w:rPr>
            </w:pPr>
            <w:r>
              <w:rPr>
                <w:rFonts w:ascii="宋体" w:hint="eastAsia"/>
                <w:sz w:val="20"/>
                <w:szCs w:val="20"/>
              </w:rPr>
              <w:t>通过校外参观调研，经过思考与选择，确定表现主题，围绕主题的特点，以自己独特的思考与带有个性化的表现完成系列作品创作。并以小组为单位以项目报告形式进行课堂展示。</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6学时</w:t>
            </w:r>
          </w:p>
        </w:tc>
        <w:tc>
          <w:tcPr>
            <w:tcW w:w="1290" w:type="dxa"/>
            <w:tcBorders>
              <w:left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rsidR="005928D7" w:rsidRDefault="005928D7" w:rsidP="00EE02C7">
            <w:pPr>
              <w:snapToGrid w:val="0"/>
              <w:spacing w:beforeLines="50" w:afterLines="50" w:line="288" w:lineRule="auto"/>
              <w:jc w:val="center"/>
              <w:rPr>
                <w:rFonts w:ascii="宋体"/>
                <w:sz w:val="16"/>
                <w:szCs w:val="16"/>
              </w:rPr>
            </w:pPr>
          </w:p>
        </w:tc>
      </w:tr>
    </w:tbl>
    <w:p w:rsidR="005928D7" w:rsidRDefault="005928D7" w:rsidP="005928D7">
      <w:pPr>
        <w:snapToGrid w:val="0"/>
        <w:spacing w:line="288" w:lineRule="auto"/>
        <w:ind w:right="2520"/>
        <w:rPr>
          <w:rFonts w:ascii="黑体" w:eastAsia="黑体" w:hAnsi="宋体"/>
          <w:sz w:val="24"/>
        </w:rPr>
      </w:pPr>
    </w:p>
    <w:p w:rsidR="005928D7" w:rsidRDefault="005928D7" w:rsidP="005928D7">
      <w:pPr>
        <w:snapToGrid w:val="0"/>
        <w:spacing w:line="288" w:lineRule="auto"/>
        <w:ind w:right="2520"/>
        <w:rPr>
          <w:rFonts w:ascii="黑体" w:eastAsia="黑体" w:hAnsi="宋体"/>
          <w:sz w:val="24"/>
        </w:rPr>
      </w:pPr>
    </w:p>
    <w:p w:rsidR="005928D7" w:rsidRDefault="005928D7" w:rsidP="005928D7">
      <w:pPr>
        <w:snapToGrid w:val="0"/>
        <w:spacing w:line="288" w:lineRule="auto"/>
        <w:ind w:right="2520"/>
        <w:rPr>
          <w:rFonts w:ascii="黑体" w:eastAsia="黑体" w:hAnsi="宋体"/>
          <w:sz w:val="24"/>
        </w:rPr>
      </w:pPr>
    </w:p>
    <w:p w:rsidR="005928D7" w:rsidRDefault="005928D7" w:rsidP="005928D7">
      <w:pPr>
        <w:snapToGrid w:val="0"/>
        <w:spacing w:line="288" w:lineRule="auto"/>
        <w:ind w:right="252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5928D7" w:rsidTr="00EE4C85">
        <w:trPr>
          <w:trHeight w:val="559"/>
        </w:trPr>
        <w:tc>
          <w:tcPr>
            <w:tcW w:w="1809" w:type="dxa"/>
            <w:shd w:val="clear" w:color="auto" w:fill="auto"/>
          </w:tcPr>
          <w:p w:rsidR="005928D7" w:rsidRDefault="005928D7" w:rsidP="00EE02C7">
            <w:pPr>
              <w:snapToGrid w:val="0"/>
              <w:spacing w:beforeLines="50" w:afterLines="50"/>
              <w:rPr>
                <w:rFonts w:ascii="宋体" w:hAnsi="宋体"/>
                <w:bCs/>
                <w:color w:val="000000"/>
                <w:szCs w:val="20"/>
              </w:rPr>
            </w:pPr>
            <w:r>
              <w:rPr>
                <w:rFonts w:ascii="宋体" w:hAnsi="宋体" w:hint="eastAsia"/>
                <w:bCs/>
                <w:color w:val="000000"/>
                <w:szCs w:val="20"/>
              </w:rPr>
              <w:lastRenderedPageBreak/>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5928D7" w:rsidTr="00EE4C85">
        <w:trPr>
          <w:trHeight w:val="525"/>
        </w:trPr>
        <w:tc>
          <w:tcPr>
            <w:tcW w:w="1809"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15%</w:t>
            </w:r>
          </w:p>
        </w:tc>
      </w:tr>
      <w:tr w:rsidR="005928D7" w:rsidTr="00EE4C85">
        <w:tc>
          <w:tcPr>
            <w:tcW w:w="1809"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5928D7" w:rsidTr="00EE4C85">
        <w:tc>
          <w:tcPr>
            <w:tcW w:w="1809"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5928D7" w:rsidTr="00EE4C85">
        <w:trPr>
          <w:trHeight w:val="450"/>
        </w:trPr>
        <w:tc>
          <w:tcPr>
            <w:tcW w:w="1809"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速写本（自学）</w:t>
            </w:r>
          </w:p>
        </w:tc>
        <w:tc>
          <w:tcPr>
            <w:tcW w:w="184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5928D7" w:rsidTr="00EE4C85">
        <w:tc>
          <w:tcPr>
            <w:tcW w:w="1809"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综合作品、小组项目报告</w:t>
            </w:r>
          </w:p>
        </w:tc>
        <w:tc>
          <w:tcPr>
            <w:tcW w:w="1843" w:type="dxa"/>
            <w:shd w:val="clear" w:color="auto" w:fill="auto"/>
          </w:tcPr>
          <w:p w:rsidR="005928D7" w:rsidRDefault="005928D7" w:rsidP="00EE02C7">
            <w:pPr>
              <w:snapToGrid w:val="0"/>
              <w:spacing w:beforeLines="50" w:afterLines="50"/>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25%</w:t>
            </w:r>
          </w:p>
        </w:tc>
      </w:tr>
    </w:tbl>
    <w:p w:rsidR="005928D7" w:rsidRDefault="005928D7" w:rsidP="005928D7">
      <w:pPr>
        <w:snapToGrid w:val="0"/>
        <w:spacing w:before="120" w:after="120" w:line="288" w:lineRule="auto"/>
        <w:rPr>
          <w:rFonts w:ascii="宋体" w:hAnsi="宋体"/>
          <w:sz w:val="20"/>
          <w:szCs w:val="20"/>
          <w:highlight w:val="yellow"/>
        </w:rPr>
      </w:pPr>
    </w:p>
    <w:p w:rsidR="005928D7" w:rsidRDefault="005928D7" w:rsidP="005928D7">
      <w:pPr>
        <w:snapToGrid w:val="0"/>
        <w:spacing w:line="288" w:lineRule="auto"/>
        <w:ind w:right="2520"/>
        <w:rPr>
          <w:rFonts w:ascii="黑体" w:eastAsia="黑体" w:hAnsi="宋体"/>
          <w:sz w:val="24"/>
        </w:rPr>
      </w:pPr>
    </w:p>
    <w:p w:rsidR="005928D7" w:rsidRDefault="005928D7" w:rsidP="005928D7">
      <w:pPr>
        <w:snapToGrid w:val="0"/>
        <w:spacing w:before="120" w:after="120" w:line="288" w:lineRule="auto"/>
        <w:rPr>
          <w:rFonts w:ascii="宋体" w:hAnsi="宋体"/>
          <w:sz w:val="20"/>
          <w:szCs w:val="20"/>
          <w:highlight w:val="yellow"/>
        </w:rPr>
      </w:pPr>
    </w:p>
    <w:p w:rsidR="005928D7" w:rsidRDefault="005928D7" w:rsidP="005928D7">
      <w:pPr>
        <w:snapToGrid w:val="0"/>
        <w:spacing w:line="288" w:lineRule="auto"/>
        <w:rPr>
          <w:sz w:val="28"/>
          <w:szCs w:val="28"/>
        </w:rPr>
      </w:pPr>
      <w:r>
        <w:rPr>
          <w:rFonts w:hint="eastAsia"/>
          <w:sz w:val="28"/>
          <w:szCs w:val="28"/>
        </w:rPr>
        <w:t>撰写人：</w:t>
      </w:r>
      <w:r>
        <w:rPr>
          <w:rFonts w:hint="eastAsia"/>
          <w:sz w:val="28"/>
          <w:szCs w:val="28"/>
        </w:rPr>
        <w:t xml:space="preserve"> </w:t>
      </w:r>
      <w:r>
        <w:rPr>
          <w:rFonts w:hint="eastAsia"/>
          <w:sz w:val="28"/>
          <w:szCs w:val="28"/>
        </w:rPr>
        <w:t>肖艺勋</w:t>
      </w:r>
      <w:r>
        <w:rPr>
          <w:rFonts w:hint="eastAsia"/>
          <w:sz w:val="28"/>
          <w:szCs w:val="28"/>
        </w:rPr>
        <w:t xml:space="preserve">     </w:t>
      </w:r>
      <w:r>
        <w:rPr>
          <w:rFonts w:hint="eastAsia"/>
          <w:sz w:val="28"/>
          <w:szCs w:val="28"/>
        </w:rPr>
        <w:t>系主任审核签名：王琼</w:t>
      </w:r>
      <w:bookmarkStart w:id="3" w:name="_GoBack"/>
      <w:bookmarkEnd w:id="3"/>
      <w:r>
        <w:rPr>
          <w:rFonts w:hint="eastAsia"/>
          <w:sz w:val="28"/>
          <w:szCs w:val="28"/>
        </w:rPr>
        <w:t>审核时间：</w:t>
      </w:r>
      <w:r>
        <w:rPr>
          <w:rFonts w:hint="eastAsia"/>
          <w:sz w:val="28"/>
          <w:szCs w:val="28"/>
        </w:rPr>
        <w:t xml:space="preserve">2019.9.2                       </w:t>
      </w:r>
    </w:p>
    <w:p w:rsidR="005928D7" w:rsidRDefault="005928D7" w:rsidP="005928D7"/>
    <w:p w:rsidR="00B26F25" w:rsidRPr="005928D7" w:rsidRDefault="00B26F25"/>
    <w:sectPr w:rsidR="00B26F25" w:rsidRPr="005928D7" w:rsidSect="00A47D6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337" w:rsidRDefault="00C63337" w:rsidP="004D1C89">
      <w:r>
        <w:separator/>
      </w:r>
    </w:p>
  </w:endnote>
  <w:endnote w:type="continuationSeparator" w:id="1">
    <w:p w:rsidR="00C63337" w:rsidRDefault="00C63337" w:rsidP="004D1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337" w:rsidRDefault="00C63337" w:rsidP="004D1C89">
      <w:r>
        <w:separator/>
      </w:r>
    </w:p>
  </w:footnote>
  <w:footnote w:type="continuationSeparator" w:id="1">
    <w:p w:rsidR="00C63337" w:rsidRDefault="00C63337" w:rsidP="004D1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35" w:rsidRDefault="008D6E33" w:rsidP="00EE02C7">
    <w:r>
      <w:rPr>
        <w:noProof/>
      </w:rPr>
      <w:pict>
        <v:shapetype id="_x0000_t202" coordsize="21600,21600" o:spt="202" path="m,l,21600r21600,l21600,xe">
          <v:stroke joinstyle="miter"/>
          <v:path gradientshapeok="t" o:connecttype="rect"/>
        </v:shapetype>
        <v:shape id="文本框 1" o:spid="_x0000_s13313"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74F35" w:rsidRDefault="00F74F35" w:rsidP="00F74F3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0CFB"/>
    <w:multiLevelType w:val="hybridMultilevel"/>
    <w:tmpl w:val="373A04BC"/>
    <w:lvl w:ilvl="0" w:tplc="A60A75E4">
      <w:start w:val="1"/>
      <w:numFmt w:val="japaneseCounting"/>
      <w:lvlText w:val="第%1章、"/>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3041E8"/>
    <w:rsid w:val="0030433F"/>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928D7"/>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D6E3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9425C"/>
    <w:rsid w:val="00C016C2"/>
    <w:rsid w:val="00C1623A"/>
    <w:rsid w:val="00C24C76"/>
    <w:rsid w:val="00C50CC0"/>
    <w:rsid w:val="00C522AD"/>
    <w:rsid w:val="00C56E09"/>
    <w:rsid w:val="00C63337"/>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E02C7"/>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7D6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47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47D6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47D68"/>
    <w:rPr>
      <w:sz w:val="18"/>
      <w:szCs w:val="18"/>
    </w:rPr>
  </w:style>
  <w:style w:type="character" w:customStyle="1" w:styleId="Char">
    <w:name w:val="页脚 Char"/>
    <w:basedOn w:val="a0"/>
    <w:link w:val="a3"/>
    <w:uiPriority w:val="99"/>
    <w:semiHidden/>
    <w:qFormat/>
    <w:rsid w:val="00A47D68"/>
    <w:rPr>
      <w:sz w:val="18"/>
      <w:szCs w:val="18"/>
    </w:rPr>
  </w:style>
  <w:style w:type="paragraph" w:styleId="a6">
    <w:name w:val="List Paragraph"/>
    <w:basedOn w:val="a"/>
    <w:uiPriority w:val="99"/>
    <w:rsid w:val="008367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wxt.gench.edu.cn/eams/syllabusTeacher.a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734</Words>
  <Characters>4188</Characters>
  <Application>Microsoft Office Word</Application>
  <DocSecurity>0</DocSecurity>
  <Lines>34</Lines>
  <Paragraphs>9</Paragraphs>
  <ScaleCrop>false</ScaleCrop>
  <Company>Microsoft</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cp:revision>
  <dcterms:created xsi:type="dcterms:W3CDTF">2019-09-02T16:01:00Z</dcterms:created>
  <dcterms:modified xsi:type="dcterms:W3CDTF">2019-09-04T07:08:00Z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