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《大学化学》本科课程教学大纲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（中文）大学化学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t>University Chemistry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r>
              <w:rPr>
                <w:rFonts w:ascii="黑体" w:hAnsi="黑体" w:eastAsia="黑体"/>
                <w:color w:val="000000" w:themeColor="text1"/>
                <w:sz w:val="21"/>
                <w:szCs w:val="21"/>
                <w14:textFill>
                  <w14:solidFill>
                    <w14:schemeClr w14:val="tx1"/>
                  </w14:solidFill>
                </w14:textFill>
              </w:rPr>
              <w:t>120128</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8</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40</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珠宝学院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宝石及材料工艺学 </w:t>
            </w:r>
            <w:r>
              <w:rPr>
                <w:color w:val="000000" w:themeColor="text1"/>
                <w:sz w:val="21"/>
                <w:szCs w:val="21"/>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公共基础必修课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hint="eastAsia"/>
              </w:rPr>
              <w:t>《现代基础化学》，朱裕贞、顾达、黑恩成编著，化学工业出版社，第三版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9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spacing w:line="300" w:lineRule="auto"/>
              <w:ind w:firstLine="480" w:firstLineChars="200"/>
              <w:jc w:val="both"/>
              <w:rPr>
                <w:sz w:val="24"/>
                <w:szCs w:val="24"/>
              </w:rPr>
            </w:pPr>
            <w:r>
              <w:rPr>
                <w:rFonts w:hint="eastAsia"/>
                <w:sz w:val="24"/>
                <w:szCs w:val="24"/>
              </w:rPr>
              <w:t>本课程面向宝石及材料工艺学专业学生开设，主要讲授原子结构和元素周期系、分子结构和分子间力、固体结构和固体性能、配合物结构和新型配合物等内容。其中，原子的量子力学模型、晶体场理论和配位场理论等是授课重点，为学生后期学习宝石晶体的晶体缺陷、致色机理和优化改色工艺等重要专业知识做基础知识铺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50"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ind w:firstLine="420"/>
              <w:jc w:val="both"/>
            </w:pPr>
            <w:r>
              <w:rPr>
                <w:rFonts w:hint="eastAsia"/>
              </w:rPr>
              <w:t>此课程适于具有一定化学、物理基础的宝石及材料工艺学专业本科学生</w:t>
            </w:r>
            <w:r>
              <w:rPr>
                <w:rFonts w:hint="eastAsia"/>
                <w:color w:val="0000FF"/>
              </w:rPr>
              <w:t>二年级第三学期</w:t>
            </w:r>
            <w:r>
              <w:rPr>
                <w:rFonts w:hint="eastAsia"/>
              </w:rPr>
              <w:t>学习，是一门重要的</w:t>
            </w:r>
            <w:r>
              <w:rPr>
                <w:rFonts w:hint="eastAsia"/>
                <w:color w:val="0000FF"/>
              </w:rPr>
              <w:t>学科基础公共基础必修课程</w:t>
            </w:r>
            <w:r>
              <w:rPr>
                <w:rFonts w:hint="eastAsia"/>
              </w:rPr>
              <w:t>，对学生后续专业知识的学习打下一定的知识基础。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bookmarkStart w:id="6" w:name="_GoBack"/>
            <w:bookmarkEnd w:id="6"/>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541"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宋体" w:hAnsi="宋体"/>
                <w:bCs/>
              </w:rPr>
            </w:pPr>
            <w:r>
              <w:rPr>
                <w:rFonts w:hint="eastAsia" w:ascii="宋体" w:hAnsi="宋体"/>
                <w:bCs/>
              </w:rPr>
              <w:t>掌握原子结构、分子结构、固体结构和配合物等基础理论知识；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rPr>
            </w:pPr>
            <w:r>
              <w:rPr>
                <w:rFonts w:hint="eastAsia" w:ascii="宋体" w:hAnsi="宋体"/>
                <w:bCs/>
              </w:rPr>
              <w:t>熟悉原子的量子力学模型、分子结构和分子间力、配合物等科学研究过程中提出的和目前适用的重要理论；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61"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rPr>
            </w:pPr>
            <w:r>
              <w:rPr>
                <w:rFonts w:hint="eastAsia" w:ascii="宋体" w:hAnsi="宋体"/>
                <w:bCs/>
              </w:rPr>
              <w:t>能够运用所学理论知识对简单原子、分子的结构及对应宏观性质产生的原因进行分析；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675"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ascii="宋体" w:hAnsi="宋体"/>
                <w:bCs/>
              </w:rPr>
            </w:pPr>
            <w:r>
              <w:rPr>
                <w:rFonts w:hint="eastAsia" w:ascii="宋体" w:hAnsi="宋体"/>
                <w:bCs/>
              </w:rPr>
              <w:t>能够运用所学理论知识对简单原子、分子的吸收和发射光谱进行计算；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pStyle w:val="14"/>
              <w:jc w:val="left"/>
              <w:rPr>
                <w:rFonts w:ascii="宋体" w:hAnsi="宋体"/>
                <w:bCs/>
              </w:rPr>
            </w:pPr>
            <w:r>
              <w:rPr>
                <w:rFonts w:hint="eastAsia" w:ascii="宋体" w:hAnsi="宋体"/>
                <w:bCs/>
              </w:rPr>
              <w:t>拥护中国共产党的领导，坚理想信念，自觉涵养和积极弘扬社会主义核心价值观，增强政治认同、厚植家国情怀；学习科学界研究人员对原子和分子等循序渐进的认知和研究过程，培养尊重实验现象、数据和客观实际存在的精神，实事求是，诚信尽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93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4"/>
              <w:jc w:val="left"/>
              <w:rPr>
                <w:rFonts w:ascii="宋体" w:hAnsi="宋体"/>
                <w:bCs/>
              </w:rPr>
            </w:pPr>
            <w:r>
              <w:rPr>
                <w:rFonts w:hint="eastAsia" w:ascii="宋体" w:hAnsi="宋体"/>
                <w:bCs/>
              </w:rPr>
              <w:t>学习科学界研究人员在研究过程中的敢于创新和质疑精神，以及交流和合作精神，培养团队交流和协作意识。</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2627" w:hRule="atLeast"/>
        </w:trPr>
        <w:tc>
          <w:tcPr>
            <w:tcW w:w="8296" w:type="dxa"/>
          </w:tcPr>
          <w:p>
            <w:pPr>
              <w:widowControl w:val="0"/>
              <w:tabs>
                <w:tab w:val="left" w:pos="4200"/>
              </w:tabs>
              <w:spacing w:line="300" w:lineRule="auto"/>
              <w:jc w:val="both"/>
              <w:rPr>
                <w:rFonts w:ascii="Times New Roman" w:hAnsi="Times New Roman" w:cs="Times New Roman"/>
                <w:bCs/>
              </w:rPr>
            </w:pPr>
            <w:r>
              <w:rPr>
                <w:rFonts w:ascii="Times New Roman" w:hAnsi="Times New Roman" w:cs="Times New Roman"/>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r>
              <w:rPr>
                <w:rFonts w:hint="eastAsia"/>
                <w:bCs/>
              </w:rPr>
              <w:t>①</w:t>
            </w:r>
            <w:r>
              <w:rPr>
                <w:rFonts w:ascii="Times New Roman" w:hAnsi="Times New Roman" w:cs="Times New Roman"/>
                <w:bCs/>
              </w:rPr>
              <w:t>爱党爱国，坚决拥护党的领导，热爱祖国的大好河山、悠久历史、灿烂文化，自觉维护民族利益和国家尊严。</w:t>
            </w:r>
            <w:r>
              <w:rPr>
                <w:rFonts w:hint="eastAsia"/>
                <w:bCs/>
              </w:rPr>
              <w:t>④</w:t>
            </w:r>
            <w:r>
              <w:rPr>
                <w:rFonts w:ascii="Times New Roman" w:hAnsi="Times New Roman" w:cs="Times New Roman"/>
                <w:bCs/>
              </w:rPr>
              <w:t>诚信尽责，为人诚实，信守承诺，勤奋努力，精益求精，勇于担责。</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09" w:hRule="atLeast"/>
        </w:trPr>
        <w:tc>
          <w:tcPr>
            <w:tcW w:w="8296" w:type="dxa"/>
          </w:tcPr>
          <w:p>
            <w:pPr>
              <w:widowControl w:val="0"/>
              <w:tabs>
                <w:tab w:val="left" w:pos="4200"/>
              </w:tabs>
              <w:spacing w:line="300" w:lineRule="auto"/>
              <w:jc w:val="both"/>
              <w:rPr>
                <w:bCs/>
              </w:rPr>
            </w:pPr>
            <w:r>
              <w:rPr>
                <w:rFonts w:ascii="Times New Roman" w:hAnsi="Times New Roman" w:cs="Times New Roman"/>
                <w:bCs/>
              </w:rPr>
              <w:t>LO2专业能力：具有人文科学素养，具备从事</w:t>
            </w:r>
            <w:r>
              <w:rPr>
                <w:rFonts w:hint="eastAsia" w:ascii="Times New Roman" w:hAnsi="Times New Roman" w:cs="Times New Roman"/>
                <w:bCs/>
              </w:rPr>
              <w:t>宝石鉴定相关</w:t>
            </w:r>
            <w:r>
              <w:rPr>
                <w:rFonts w:ascii="Times New Roman" w:hAnsi="Times New Roman" w:cs="Times New Roman"/>
                <w:bCs/>
              </w:rPr>
              <w:t>工作或专业的理论知识、实践能力。</w:t>
            </w:r>
            <w:r>
              <w:rPr>
                <w:rFonts w:hint="eastAsia" w:ascii="Times New Roman" w:hAnsi="Times New Roman" w:cs="Times New Roman"/>
                <w:bCs/>
              </w:rPr>
              <w:t>①</w:t>
            </w:r>
            <w:r>
              <w:rPr>
                <w:rFonts w:ascii="Times New Roman" w:hAnsi="Times New Roman" w:cs="Times New Roman"/>
                <w:bCs/>
              </w:rPr>
              <w:t>具有专业所需的人文科学素养。</w:t>
            </w:r>
            <w:r>
              <w:rPr>
                <w:rFonts w:hint="eastAsia" w:ascii="Times New Roman" w:hAnsi="Times New Roman" w:cs="Times New Roman"/>
                <w:bCs/>
              </w:rPr>
              <w:t>④掌握珠宝玉石材料的性质和用途，掌握珠宝鉴定的基本理论知识，具备珠宝玉石材料的识别鉴定能力。</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427" w:hRule="atLeast"/>
        </w:trPr>
        <w:tc>
          <w:tcPr>
            <w:tcW w:w="8296" w:type="dxa"/>
          </w:tcPr>
          <w:p>
            <w:pPr>
              <w:widowControl w:val="0"/>
              <w:tabs>
                <w:tab w:val="left" w:pos="4200"/>
              </w:tabs>
              <w:spacing w:line="300" w:lineRule="auto"/>
              <w:jc w:val="both"/>
              <w:rPr>
                <w:bCs/>
              </w:rPr>
            </w:pPr>
            <w:r>
              <w:rPr>
                <w:rFonts w:ascii="Times New Roman" w:hAnsi="Times New Roman" w:cs="Times New Roman"/>
                <w:bCs/>
              </w:rPr>
              <w:t>LO6协同创新：同群体保持良好的合作关系，做集体中的积极成员，善于自我管理和团队管理；善于从多个维度思考问题，利用自己的知识与实践来提出新设想。</w:t>
            </w:r>
            <w:r>
              <w:rPr>
                <w:rFonts w:hint="eastAsia" w:ascii="Times New Roman" w:hAnsi="Times New Roman" w:cs="Times New Roman"/>
                <w:bCs/>
              </w:rPr>
              <w:t>②</w:t>
            </w:r>
            <w:r>
              <w:rPr>
                <w:rFonts w:ascii="Times New Roman" w:hAnsi="Times New Roman" w:cs="Times New Roman"/>
                <w:bCs/>
              </w:rPr>
              <w:t>有质疑精神，能有逻辑的分析与批判。</w:t>
            </w:r>
            <w:r>
              <w:rPr>
                <w:rFonts w:hint="eastAsia" w:ascii="Times New Roman" w:hAnsi="Times New Roman" w:cs="Times New Roman"/>
                <w:bCs/>
              </w:rPr>
              <w:t>④</w:t>
            </w:r>
            <w:r>
              <w:rPr>
                <w:rFonts w:ascii="Times New Roman" w:hAnsi="Times New Roman" w:cs="Times New Roman"/>
                <w:bCs/>
              </w:rPr>
              <w:t>了解行业前沿知识技术。</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6" w:hRule="atLeast"/>
          <w:jc w:val="center"/>
        </w:trPr>
        <w:tc>
          <w:tcPr>
            <w:tcW w:w="759" w:type="dxa"/>
            <w:tcBorders>
              <w:left w:val="single" w:color="auto" w:sz="12" w:space="0"/>
              <w:right w:val="single" w:color="auto" w:sz="4" w:space="0"/>
            </w:tcBorders>
            <w:shd w:val="clear" w:color="auto" w:fill="auto"/>
            <w:vAlign w:val="center"/>
          </w:tcPr>
          <w:p>
            <w:pPr>
              <w:pStyle w:val="14"/>
              <w:rPr>
                <w:rFonts w:cs="Times New Roman"/>
              </w:rPr>
            </w:pPr>
            <w:r>
              <w:rPr>
                <w:rFonts w:cs="Times New Roman"/>
              </w:rPr>
              <w:t>LO1</w:t>
            </w:r>
          </w:p>
        </w:tc>
        <w:tc>
          <w:tcPr>
            <w:tcW w:w="775" w:type="dxa"/>
            <w:tcBorders>
              <w:left w:val="single" w:color="auto" w:sz="4" w:space="0"/>
            </w:tcBorders>
            <w:vAlign w:val="center"/>
          </w:tcPr>
          <w:p>
            <w:pPr>
              <w:pStyle w:val="14"/>
              <w:rPr>
                <w:rFonts w:cs="Times New Roman"/>
                <w:bCs/>
              </w:rPr>
            </w:pPr>
            <w:r>
              <w:rPr>
                <w:rFonts w:hint="eastAsia" w:ascii="宋体" w:hAnsi="宋体"/>
                <w:bCs/>
                <w:color w:val="auto"/>
                <w:sz w:val="24"/>
                <w:szCs w:val="24"/>
              </w:rPr>
              <w:t>①④</w:t>
            </w:r>
          </w:p>
        </w:tc>
        <w:tc>
          <w:tcPr>
            <w:tcW w:w="775" w:type="dxa"/>
            <w:tcBorders>
              <w:right w:val="double" w:color="auto" w:sz="4" w:space="0"/>
            </w:tcBorders>
            <w:shd w:val="clear" w:color="auto" w:fill="auto"/>
            <w:vAlign w:val="center"/>
          </w:tcPr>
          <w:p>
            <w:pPr>
              <w:pStyle w:val="14"/>
              <w:rPr>
                <w:rFonts w:cs="Times New Roman"/>
              </w:rPr>
            </w:pPr>
            <w:r>
              <w:rPr>
                <w:rFonts w:cs="Times New Roman"/>
              </w:rPr>
              <w:t>M</w:t>
            </w:r>
          </w:p>
        </w:tc>
        <w:tc>
          <w:tcPr>
            <w:tcW w:w="4651" w:type="dxa"/>
            <w:vAlign w:val="center"/>
          </w:tcPr>
          <w:p>
            <w:pPr>
              <w:pStyle w:val="14"/>
              <w:jc w:val="both"/>
              <w:rPr>
                <w:rFonts w:cs="Times New Roman"/>
                <w:bCs/>
              </w:rPr>
            </w:pPr>
            <w:r>
              <w:rPr>
                <w:rFonts w:cs="Times New Roman"/>
                <w:bCs/>
              </w:rPr>
              <w:t>5 拥护中国共产党的领导，坚理想信念，自觉涵养和积极弘扬社会主义核心价值观，增强政治认同、厚植家国情怀；学习科学界研究人员对原子和分子等循序渐进的认知和研究过程，培养尊重实验现象、数据和客观实际存在的精神，实事求是，诚信尽责；</w:t>
            </w:r>
          </w:p>
        </w:tc>
        <w:tc>
          <w:tcPr>
            <w:tcW w:w="1316" w:type="dxa"/>
            <w:tcBorders>
              <w:right w:val="single" w:color="auto" w:sz="12" w:space="0"/>
            </w:tcBorders>
            <w:vAlign w:val="center"/>
          </w:tcPr>
          <w:p>
            <w:pPr>
              <w:pStyle w:val="14"/>
              <w:rPr>
                <w:rFonts w:cs="Times New Roman"/>
                <w:bCs/>
              </w:rPr>
            </w:pPr>
            <w:r>
              <w:rPr>
                <w:rFonts w:cs="Times New Roman"/>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rPr>
                <w:rFonts w:cs="Times New Roman"/>
              </w:rPr>
            </w:pPr>
            <w:r>
              <w:rPr>
                <w:rFonts w:cs="Times New Roman"/>
              </w:rPr>
              <w:t>LO2</w:t>
            </w:r>
          </w:p>
        </w:tc>
        <w:tc>
          <w:tcPr>
            <w:tcW w:w="775" w:type="dxa"/>
            <w:vMerge w:val="restart"/>
            <w:tcBorders>
              <w:left w:val="single" w:color="auto" w:sz="4" w:space="0"/>
            </w:tcBorders>
            <w:vAlign w:val="center"/>
          </w:tcPr>
          <w:p>
            <w:pPr>
              <w:pStyle w:val="14"/>
              <w:rPr>
                <w:rFonts w:cs="Times New Roman"/>
                <w:bCs/>
              </w:rPr>
            </w:pPr>
            <w:r>
              <w:rPr>
                <w:rFonts w:hint="eastAsia" w:ascii="宋体" w:hAnsi="宋体"/>
                <w:bCs/>
                <w:color w:val="auto"/>
                <w:sz w:val="24"/>
                <w:szCs w:val="24"/>
              </w:rPr>
              <w:t>①</w:t>
            </w:r>
          </w:p>
        </w:tc>
        <w:tc>
          <w:tcPr>
            <w:tcW w:w="775" w:type="dxa"/>
            <w:vMerge w:val="restart"/>
            <w:tcBorders>
              <w:right w:val="double" w:color="auto" w:sz="4" w:space="0"/>
            </w:tcBorders>
            <w:shd w:val="clear" w:color="auto" w:fill="auto"/>
            <w:vAlign w:val="center"/>
          </w:tcPr>
          <w:p>
            <w:pPr>
              <w:pStyle w:val="14"/>
              <w:rPr>
                <w:rFonts w:cs="Times New Roman"/>
              </w:rPr>
            </w:pPr>
            <w:r>
              <w:rPr>
                <w:rFonts w:cs="Times New Roman"/>
              </w:rPr>
              <w:t>H</w:t>
            </w:r>
          </w:p>
        </w:tc>
        <w:tc>
          <w:tcPr>
            <w:tcW w:w="4651" w:type="dxa"/>
            <w:vAlign w:val="center"/>
          </w:tcPr>
          <w:p>
            <w:pPr>
              <w:pStyle w:val="14"/>
              <w:jc w:val="both"/>
              <w:rPr>
                <w:rFonts w:cs="Times New Roman"/>
                <w:bCs/>
              </w:rPr>
            </w:pPr>
            <w:r>
              <w:rPr>
                <w:rFonts w:cs="Times New Roman"/>
                <w:bCs/>
              </w:rPr>
              <w:t>1 掌握原子结构、分子结构、固体结构和配合物等基础理论知识；</w:t>
            </w:r>
          </w:p>
        </w:tc>
        <w:tc>
          <w:tcPr>
            <w:tcW w:w="1316" w:type="dxa"/>
            <w:tcBorders>
              <w:right w:val="single" w:color="auto" w:sz="12" w:space="0"/>
            </w:tcBorders>
            <w:vAlign w:val="center"/>
          </w:tcPr>
          <w:p>
            <w:pPr>
              <w:pStyle w:val="14"/>
              <w:rPr>
                <w:rFonts w:cs="Times New Roman"/>
                <w:bCs/>
              </w:rPr>
            </w:pPr>
            <w:r>
              <w:rPr>
                <w:rFonts w:cs="Times New Roman"/>
                <w:bC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rFonts w:cs="Times New Roman"/>
              </w:rPr>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cs="Times New Roman"/>
              </w:rPr>
            </w:pPr>
          </w:p>
        </w:tc>
        <w:tc>
          <w:tcPr>
            <w:tcW w:w="4651" w:type="dxa"/>
            <w:vAlign w:val="center"/>
          </w:tcPr>
          <w:p>
            <w:pPr>
              <w:pStyle w:val="14"/>
              <w:jc w:val="both"/>
              <w:rPr>
                <w:rFonts w:cs="Times New Roman"/>
                <w:bCs/>
              </w:rPr>
            </w:pPr>
            <w:r>
              <w:rPr>
                <w:rFonts w:cs="Times New Roman"/>
                <w:bCs/>
              </w:rPr>
              <w:t>2 熟悉原子的量子力学模型、分子结构和分子间力、配合物等科学研究过程中提出的和目前适用的重要理论；</w:t>
            </w:r>
          </w:p>
        </w:tc>
        <w:tc>
          <w:tcPr>
            <w:tcW w:w="1316" w:type="dxa"/>
            <w:tcBorders>
              <w:right w:val="single" w:color="auto" w:sz="12" w:space="0"/>
            </w:tcBorders>
            <w:vAlign w:val="center"/>
          </w:tcPr>
          <w:p>
            <w:pPr>
              <w:pStyle w:val="14"/>
              <w:rPr>
                <w:rFonts w:cs="Times New Roman"/>
                <w:bCs/>
              </w:rPr>
            </w:pPr>
            <w:r>
              <w:rPr>
                <w:rFonts w:cs="Times New Roman"/>
                <w:b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rFonts w:cs="Times New Roman"/>
              </w:rPr>
            </w:pPr>
          </w:p>
        </w:tc>
        <w:tc>
          <w:tcPr>
            <w:tcW w:w="775" w:type="dxa"/>
            <w:vMerge w:val="restart"/>
            <w:tcBorders>
              <w:left w:val="single" w:color="auto" w:sz="4" w:space="0"/>
            </w:tcBorders>
            <w:vAlign w:val="center"/>
          </w:tcPr>
          <w:p>
            <w:pPr>
              <w:pStyle w:val="14"/>
              <w:rPr>
                <w:rFonts w:cs="Times New Roman"/>
                <w:bCs/>
              </w:rPr>
            </w:pPr>
            <w:r>
              <w:rPr>
                <w:rFonts w:hint="eastAsia" w:ascii="宋体" w:hAnsi="宋体"/>
                <w:bCs/>
                <w:color w:val="auto"/>
                <w:sz w:val="24"/>
                <w:szCs w:val="24"/>
              </w:rPr>
              <w:t>④</w:t>
            </w:r>
          </w:p>
        </w:tc>
        <w:tc>
          <w:tcPr>
            <w:tcW w:w="775" w:type="dxa"/>
            <w:vMerge w:val="restart"/>
            <w:tcBorders>
              <w:right w:val="double" w:color="auto" w:sz="4" w:space="0"/>
            </w:tcBorders>
            <w:shd w:val="clear" w:color="auto" w:fill="auto"/>
            <w:vAlign w:val="center"/>
          </w:tcPr>
          <w:p>
            <w:pPr>
              <w:pStyle w:val="14"/>
              <w:rPr>
                <w:rFonts w:cs="Times New Roman"/>
              </w:rPr>
            </w:pPr>
            <w:r>
              <w:rPr>
                <w:rFonts w:cs="Times New Roman"/>
              </w:rPr>
              <w:t>H</w:t>
            </w:r>
          </w:p>
        </w:tc>
        <w:tc>
          <w:tcPr>
            <w:tcW w:w="4651" w:type="dxa"/>
            <w:vAlign w:val="center"/>
          </w:tcPr>
          <w:p>
            <w:pPr>
              <w:pStyle w:val="14"/>
              <w:jc w:val="both"/>
              <w:rPr>
                <w:rFonts w:cs="Times New Roman"/>
                <w:bCs/>
              </w:rPr>
            </w:pPr>
            <w:r>
              <w:rPr>
                <w:rFonts w:cs="Times New Roman"/>
                <w:bCs/>
              </w:rPr>
              <w:t>3 能够运用所学理论知识对简单原子、分子的结构及对应宏观性质产生的原因进行分析；</w:t>
            </w:r>
          </w:p>
        </w:tc>
        <w:tc>
          <w:tcPr>
            <w:tcW w:w="1316" w:type="dxa"/>
            <w:tcBorders>
              <w:right w:val="single" w:color="auto" w:sz="12" w:space="0"/>
            </w:tcBorders>
            <w:vAlign w:val="center"/>
          </w:tcPr>
          <w:p>
            <w:pPr>
              <w:pStyle w:val="14"/>
              <w:rPr>
                <w:rFonts w:cs="Times New Roman"/>
                <w:bCs/>
              </w:rPr>
            </w:pPr>
            <w:r>
              <w:rPr>
                <w:rFonts w:cs="Times New Roman"/>
                <w:bC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rFonts w:cs="Times New Roman"/>
              </w:rPr>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cs="Times New Roman"/>
              </w:rPr>
            </w:pPr>
          </w:p>
        </w:tc>
        <w:tc>
          <w:tcPr>
            <w:tcW w:w="4651" w:type="dxa"/>
            <w:vAlign w:val="center"/>
          </w:tcPr>
          <w:p>
            <w:pPr>
              <w:pStyle w:val="14"/>
              <w:jc w:val="both"/>
              <w:rPr>
                <w:rFonts w:cs="Times New Roman"/>
                <w:bCs/>
              </w:rPr>
            </w:pPr>
            <w:r>
              <w:rPr>
                <w:rFonts w:cs="Times New Roman"/>
                <w:bCs/>
              </w:rPr>
              <w:t>4 能够运用所学理论知识对简单原子、分子的吸收和发射光谱进行计算；</w:t>
            </w:r>
          </w:p>
        </w:tc>
        <w:tc>
          <w:tcPr>
            <w:tcW w:w="1316" w:type="dxa"/>
            <w:tcBorders>
              <w:right w:val="single" w:color="auto" w:sz="12" w:space="0"/>
            </w:tcBorders>
            <w:vAlign w:val="center"/>
          </w:tcPr>
          <w:p>
            <w:pPr>
              <w:pStyle w:val="14"/>
              <w:rPr>
                <w:rFonts w:cs="Times New Roman"/>
                <w:bCs/>
              </w:rPr>
            </w:pPr>
            <w:r>
              <w:rPr>
                <w:rFonts w:cs="Times New Roman"/>
                <w:b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pPr>
              <w:pStyle w:val="14"/>
              <w:rPr>
                <w:rFonts w:cs="Times New Roman"/>
              </w:rPr>
            </w:pPr>
            <w:r>
              <w:rPr>
                <w:rFonts w:cs="Times New Roman"/>
              </w:rPr>
              <w:t>LO6</w:t>
            </w:r>
          </w:p>
        </w:tc>
        <w:tc>
          <w:tcPr>
            <w:tcW w:w="775" w:type="dxa"/>
            <w:tcBorders>
              <w:left w:val="single" w:color="auto" w:sz="4" w:space="0"/>
              <w:bottom w:val="single" w:color="auto" w:sz="12" w:space="0"/>
            </w:tcBorders>
            <w:vAlign w:val="center"/>
          </w:tcPr>
          <w:p>
            <w:pPr>
              <w:pStyle w:val="14"/>
              <w:rPr>
                <w:rFonts w:cs="Times New Roman"/>
                <w:bCs/>
              </w:rPr>
            </w:pPr>
            <w:r>
              <w:rPr>
                <w:rFonts w:hint="eastAsia" w:ascii="宋体" w:hAnsi="宋体"/>
                <w:bCs/>
                <w:color w:val="auto"/>
                <w:sz w:val="24"/>
                <w:szCs w:val="24"/>
              </w:rPr>
              <w:t>②④</w:t>
            </w:r>
          </w:p>
        </w:tc>
        <w:tc>
          <w:tcPr>
            <w:tcW w:w="775" w:type="dxa"/>
            <w:tcBorders>
              <w:bottom w:val="single" w:color="auto" w:sz="12" w:space="0"/>
              <w:right w:val="double" w:color="auto" w:sz="4" w:space="0"/>
            </w:tcBorders>
            <w:shd w:val="clear" w:color="auto" w:fill="auto"/>
            <w:vAlign w:val="center"/>
          </w:tcPr>
          <w:p>
            <w:pPr>
              <w:pStyle w:val="14"/>
              <w:rPr>
                <w:rFonts w:cs="Times New Roman"/>
              </w:rPr>
            </w:pPr>
            <w:r>
              <w:rPr>
                <w:rFonts w:cs="Times New Roman"/>
              </w:rPr>
              <w:t>H</w:t>
            </w:r>
          </w:p>
        </w:tc>
        <w:tc>
          <w:tcPr>
            <w:tcW w:w="4651" w:type="dxa"/>
            <w:tcBorders>
              <w:bottom w:val="single" w:color="auto" w:sz="12" w:space="0"/>
            </w:tcBorders>
            <w:vAlign w:val="center"/>
          </w:tcPr>
          <w:p>
            <w:pPr>
              <w:pStyle w:val="14"/>
              <w:jc w:val="both"/>
              <w:rPr>
                <w:rFonts w:cs="Times New Roman"/>
                <w:bCs/>
              </w:rPr>
            </w:pPr>
            <w:r>
              <w:rPr>
                <w:rFonts w:cs="Times New Roman"/>
                <w:bCs/>
              </w:rPr>
              <w:t>6学习科学界研究人员在研究过程中的敢于创新和质疑精神，以及交流和合作精神，培养团队交流和协作意识。</w:t>
            </w:r>
          </w:p>
        </w:tc>
        <w:tc>
          <w:tcPr>
            <w:tcW w:w="1316" w:type="dxa"/>
            <w:tcBorders>
              <w:bottom w:val="single" w:color="auto" w:sz="12" w:space="0"/>
              <w:right w:val="single" w:color="auto" w:sz="12" w:space="0"/>
            </w:tcBorders>
            <w:vAlign w:val="center"/>
          </w:tcPr>
          <w:p>
            <w:pPr>
              <w:pStyle w:val="14"/>
              <w:rPr>
                <w:rFonts w:cs="Times New Roman"/>
                <w:bCs/>
              </w:rPr>
            </w:pPr>
            <w:r>
              <w:rPr>
                <w:rFonts w:cs="Times New Roman"/>
                <w:bCs/>
              </w:rPr>
              <w:t>100%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widowControl w:val="0"/>
              <w:spacing w:line="300" w:lineRule="auto"/>
              <w:jc w:val="both"/>
              <w:rPr>
                <w:rFonts w:ascii="Times New Roman" w:hAnsi="Times New Roman" w:cs="Times New Roman"/>
              </w:rPr>
            </w:pPr>
            <w:bookmarkStart w:id="0" w:name="OLE_LINK5"/>
            <w:bookmarkStart w:id="1" w:name="OLE_LINK6"/>
            <w:r>
              <w:rPr>
                <w:rFonts w:ascii="Times New Roman" w:hAnsi="Times New Roman" w:cs="Times New Roman"/>
              </w:rPr>
              <w:t>第一章  原子结构和元素周期系             （理论1</w:t>
            </w:r>
            <w:r>
              <w:rPr>
                <w:rFonts w:hint="eastAsia" w:ascii="Times New Roman" w:hAnsi="Times New Roman" w:cs="Times New Roman"/>
              </w:rPr>
              <w:t>2</w:t>
            </w:r>
            <w:r>
              <w:rPr>
                <w:rFonts w:ascii="Times New Roman" w:hAnsi="Times New Roman" w:cs="Times New Roman"/>
              </w:rPr>
              <w:t>课时</w:t>
            </w:r>
            <w:r>
              <w:rPr>
                <w:rFonts w:hint="eastAsia" w:ascii="Times New Roman" w:hAnsi="Times New Roman" w:cs="Times New Roman"/>
              </w:rPr>
              <w:t>，实践4课时</w:t>
            </w:r>
            <w:r>
              <w:rPr>
                <w:rFonts w:ascii="Times New Roman" w:hAnsi="Times New Roman" w:cs="Times New Roman"/>
              </w:rPr>
              <w:t>）</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1.1.1 原子结构理论的发展 （4课时）</w:t>
            </w:r>
          </w:p>
          <w:p>
            <w:pPr>
              <w:widowControl w:val="0"/>
              <w:spacing w:line="300" w:lineRule="auto"/>
              <w:ind w:right="-50"/>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知识点：1. 了解原子模型的发展规律；2. 了解不同科研时期的原子模型的提出、验证、应用和局限性；</w:t>
            </w:r>
          </w:p>
          <w:p>
            <w:pPr>
              <w:widowControl w:val="0"/>
              <w:spacing w:line="300" w:lineRule="auto"/>
              <w:jc w:val="both"/>
              <w:rPr>
                <w:rFonts w:ascii="Times New Roman" w:hAnsi="Times New Roman" w:cs="Times New Roman"/>
              </w:rPr>
            </w:pPr>
            <w:r>
              <w:rPr>
                <w:rFonts w:ascii="Times New Roman" w:hAnsi="Times New Roman" w:cs="Times New Roman"/>
              </w:rPr>
              <w:t>教学重点：</w:t>
            </w:r>
            <w:r>
              <w:rPr>
                <w:rFonts w:ascii="Times New Roman" w:hAnsi="Times New Roman" w:cs="Times New Roman"/>
                <w:bCs/>
                <w:color w:val="000000" w:themeColor="text1"/>
                <w14:textFill>
                  <w14:solidFill>
                    <w14:schemeClr w14:val="tx1"/>
                  </w14:solidFill>
                </w14:textFill>
              </w:rPr>
              <w:t>原子的卢瑟福模型；</w:t>
            </w:r>
          </w:p>
          <w:p>
            <w:pPr>
              <w:widowControl w:val="0"/>
              <w:spacing w:line="300" w:lineRule="auto"/>
              <w:jc w:val="both"/>
              <w:rPr>
                <w:rFonts w:ascii="Times New Roman" w:hAnsi="Times New Roman" w:cs="Times New Roman"/>
              </w:rPr>
            </w:pPr>
            <w:r>
              <w:rPr>
                <w:rFonts w:ascii="Times New Roman" w:hAnsi="Times New Roman" w:cs="Times New Roman"/>
              </w:rPr>
              <w:t>教学难点：</w:t>
            </w:r>
            <w:r>
              <w:rPr>
                <w:rFonts w:ascii="Times New Roman" w:hAnsi="Times New Roman" w:cs="Times New Roman"/>
                <w:bCs/>
                <w:color w:val="000000" w:themeColor="text1"/>
                <w14:textFill>
                  <w14:solidFill>
                    <w14:schemeClr w14:val="tx1"/>
                  </w14:solidFill>
                </w14:textFill>
              </w:rPr>
              <w:t>核外电子的运动状态；</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1.1.2  原子的玻尔模型 （</w:t>
            </w:r>
            <w:r>
              <w:rPr>
                <w:rFonts w:hint="eastAsia" w:ascii="Times New Roman" w:hAnsi="Times New Roman" w:cs="Times New Roman"/>
                <w:bCs/>
                <w:color w:val="000000" w:themeColor="text1"/>
                <w14:textFill>
                  <w14:solidFill>
                    <w14:schemeClr w14:val="tx1"/>
                  </w14:solidFill>
                </w14:textFill>
              </w:rPr>
              <w:t>8</w:t>
            </w:r>
            <w:r>
              <w:rPr>
                <w:rFonts w:ascii="Times New Roman" w:hAnsi="Times New Roman" w:cs="Times New Roman"/>
                <w:bCs/>
                <w:color w:val="000000" w:themeColor="text1"/>
                <w14:textFill>
                  <w14:solidFill>
                    <w14:schemeClr w14:val="tx1"/>
                  </w14:solidFill>
                </w14:textFill>
              </w:rPr>
              <w:t>课时）</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知识点：1. 原子光谱（发射光谱和吸收光谱）的试验现象及相关研究中的应用；2. 原子光谱中电子在能级间跃迁或回落时的关于能量及光波长的计算方法；3. 原子模型发展过程中其他原子模型的局限和玻尔原子模型的提出；4. 掌握量子的相关概念；5. 掌握原子的量子力学模型。</w:t>
            </w:r>
          </w:p>
          <w:p>
            <w:pPr>
              <w:widowControl w:val="0"/>
              <w:spacing w:line="300" w:lineRule="auto"/>
              <w:jc w:val="both"/>
              <w:rPr>
                <w:rFonts w:ascii="Times New Roman" w:hAnsi="Times New Roman" w:cs="Times New Roman"/>
              </w:rPr>
            </w:pPr>
            <w:r>
              <w:rPr>
                <w:rFonts w:ascii="Times New Roman" w:hAnsi="Times New Roman" w:cs="Times New Roman"/>
              </w:rPr>
              <w:t>教学重点：</w:t>
            </w:r>
            <w:r>
              <w:rPr>
                <w:rFonts w:ascii="Times New Roman" w:hAnsi="Times New Roman" w:cs="Times New Roman"/>
                <w:bCs/>
                <w:color w:val="000000" w:themeColor="text1"/>
                <w14:textFill>
                  <w14:solidFill>
                    <w14:schemeClr w14:val="tx1"/>
                  </w14:solidFill>
                </w14:textFill>
              </w:rPr>
              <w:t>原子光谱的计算，玻尔原子模型中的“轨道”；量子及量子数的相关概念；</w:t>
            </w:r>
          </w:p>
          <w:p>
            <w:pPr>
              <w:widowControl w:val="0"/>
              <w:spacing w:line="300" w:lineRule="auto"/>
              <w:jc w:val="both"/>
              <w:rPr>
                <w:rFonts w:ascii="Times New Roman" w:hAnsi="Times New Roman" w:cs="Times New Roman"/>
              </w:rPr>
            </w:pPr>
            <w:r>
              <w:rPr>
                <w:rFonts w:ascii="Times New Roman" w:hAnsi="Times New Roman" w:cs="Times New Roman"/>
              </w:rPr>
              <w:t>教学难点：</w:t>
            </w:r>
            <w:r>
              <w:rPr>
                <w:rFonts w:ascii="Times New Roman" w:hAnsi="Times New Roman" w:cs="Times New Roman"/>
                <w:bCs/>
                <w:color w:val="000000" w:themeColor="text1"/>
                <w14:textFill>
                  <w14:solidFill>
                    <w14:schemeClr w14:val="tx1"/>
                  </w14:solidFill>
                </w14:textFill>
              </w:rPr>
              <w:t>玻尔原子模型中的相关概念；原子的量子力学模型的应用；</w:t>
            </w:r>
          </w:p>
          <w:p>
            <w:pPr>
              <w:widowControl w:val="0"/>
              <w:spacing w:line="300" w:lineRule="auto"/>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1.3 原子的电子结构与元素周期系  和  1.4 原子结构与元素性质的关系</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（4课时）</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知识点：1.原子的能级图；2.核外电子的排布原则；3.常见元素的核外电子排布结构；4.元素周期系、性质与元素核外电子排布结构的相关性；5.元素/物质的宏观性质与微观结构的关系。</w:t>
            </w:r>
          </w:p>
          <w:p>
            <w:pPr>
              <w:widowControl w:val="0"/>
              <w:spacing w:line="300" w:lineRule="auto"/>
              <w:jc w:val="both"/>
              <w:rPr>
                <w:rFonts w:ascii="Times New Roman" w:hAnsi="Times New Roman" w:cs="Times New Roman"/>
              </w:rPr>
            </w:pPr>
            <w:r>
              <w:rPr>
                <w:rFonts w:ascii="Times New Roman" w:hAnsi="Times New Roman" w:cs="Times New Roman"/>
              </w:rPr>
              <w:t>教学重点：</w:t>
            </w:r>
            <w:r>
              <w:rPr>
                <w:rFonts w:ascii="Times New Roman" w:hAnsi="Times New Roman" w:cs="Times New Roman"/>
                <w:bCs/>
                <w:color w:val="000000" w:themeColor="text1"/>
                <w14:textFill>
                  <w14:solidFill>
                    <w14:schemeClr w14:val="tx1"/>
                  </w14:solidFill>
                </w14:textFill>
              </w:rPr>
              <w:t>能级图和核外电子排布；</w:t>
            </w:r>
          </w:p>
          <w:p>
            <w:pPr>
              <w:widowControl w:val="0"/>
              <w:spacing w:line="300" w:lineRule="auto"/>
              <w:jc w:val="both"/>
              <w:rPr>
                <w:rFonts w:ascii="Times New Roman" w:hAnsi="Times New Roman" w:cs="Times New Roman"/>
              </w:rPr>
            </w:pPr>
            <w:r>
              <w:rPr>
                <w:rFonts w:ascii="Times New Roman" w:hAnsi="Times New Roman" w:cs="Times New Roman"/>
              </w:rPr>
              <w:t>教学难点：</w:t>
            </w:r>
            <w:r>
              <w:rPr>
                <w:rFonts w:ascii="Times New Roman" w:hAnsi="Times New Roman" w:cs="Times New Roman"/>
                <w:bCs/>
                <w:color w:val="000000" w:themeColor="text1"/>
                <w14:textFill>
                  <w14:solidFill>
                    <w14:schemeClr w14:val="tx1"/>
                  </w14:solidFill>
                </w14:textFill>
              </w:rPr>
              <w:t>核外电子排布。</w:t>
            </w:r>
          </w:p>
          <w:p>
            <w:pPr>
              <w:widowControl w:val="0"/>
              <w:spacing w:line="300" w:lineRule="auto"/>
              <w:jc w:val="both"/>
              <w:rPr>
                <w:rFonts w:ascii="Times New Roman" w:hAnsi="Times New Roman" w:cs="Times New Roman"/>
              </w:rPr>
            </w:pPr>
            <w:r>
              <w:rPr>
                <w:rFonts w:ascii="Times New Roman" w:hAnsi="Times New Roman" w:cs="Times New Roman"/>
              </w:rPr>
              <w:t>第二章  分子结构和分子间力               （理论</w:t>
            </w:r>
            <w:r>
              <w:rPr>
                <w:rFonts w:hint="eastAsia" w:ascii="Times New Roman" w:hAnsi="Times New Roman" w:cs="Times New Roman"/>
              </w:rPr>
              <w:t>10</w:t>
            </w:r>
            <w:r>
              <w:rPr>
                <w:rFonts w:ascii="Times New Roman" w:hAnsi="Times New Roman" w:cs="Times New Roman"/>
              </w:rPr>
              <w:t>课时</w:t>
            </w:r>
            <w:r>
              <w:rPr>
                <w:rFonts w:hint="eastAsia" w:ascii="Times New Roman" w:hAnsi="Times New Roman" w:cs="Times New Roman"/>
              </w:rPr>
              <w:t>，实践2课时</w:t>
            </w:r>
            <w:r>
              <w:rPr>
                <w:rFonts w:ascii="Times New Roman" w:hAnsi="Times New Roman" w:cs="Times New Roman"/>
              </w:rPr>
              <w:t>）</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2.1 价键理论  （</w:t>
            </w:r>
            <w:r>
              <w:rPr>
                <w:rFonts w:hint="eastAsia" w:ascii="Times New Roman" w:hAnsi="Times New Roman" w:cs="Times New Roman"/>
                <w:bCs/>
                <w:color w:val="000000" w:themeColor="text1"/>
                <w14:textFill>
                  <w14:solidFill>
                    <w14:schemeClr w14:val="tx1"/>
                  </w14:solidFill>
                </w14:textFill>
              </w:rPr>
              <w:t>4</w:t>
            </w:r>
            <w:r>
              <w:rPr>
                <w:rFonts w:ascii="Times New Roman" w:hAnsi="Times New Roman" w:cs="Times New Roman"/>
                <w:bCs/>
                <w:color w:val="000000" w:themeColor="text1"/>
                <w14:textFill>
                  <w14:solidFill>
                    <w14:schemeClr w14:val="tx1"/>
                  </w14:solidFill>
                </w14:textFill>
              </w:rPr>
              <w:t>课时）</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知识点：1.分子结构与性质的关系；2.价键理论的概念；3.价键理论的应用。</w:t>
            </w:r>
          </w:p>
          <w:p>
            <w:pPr>
              <w:widowControl w:val="0"/>
              <w:spacing w:line="300" w:lineRule="auto"/>
              <w:jc w:val="both"/>
              <w:rPr>
                <w:rFonts w:ascii="Times New Roman" w:hAnsi="Times New Roman" w:cs="Times New Roman"/>
              </w:rPr>
            </w:pPr>
            <w:r>
              <w:rPr>
                <w:rFonts w:ascii="Times New Roman" w:hAnsi="Times New Roman" w:cs="Times New Roman"/>
              </w:rPr>
              <w:t>教学重点：</w:t>
            </w:r>
            <w:r>
              <w:rPr>
                <w:rFonts w:ascii="Times New Roman" w:hAnsi="Times New Roman" w:cs="Times New Roman"/>
                <w:bCs/>
                <w:color w:val="000000" w:themeColor="text1"/>
                <w14:textFill>
                  <w14:solidFill>
                    <w14:schemeClr w14:val="tx1"/>
                  </w14:solidFill>
                </w14:textFill>
              </w:rPr>
              <w:t>价键理论的概念、应用和局限性；</w:t>
            </w:r>
          </w:p>
          <w:p>
            <w:pPr>
              <w:widowControl w:val="0"/>
              <w:spacing w:line="300" w:lineRule="auto"/>
              <w:jc w:val="both"/>
              <w:rPr>
                <w:rFonts w:ascii="Times New Roman" w:hAnsi="Times New Roman" w:cs="Times New Roman"/>
              </w:rPr>
            </w:pPr>
            <w:r>
              <w:rPr>
                <w:rFonts w:ascii="Times New Roman" w:hAnsi="Times New Roman" w:cs="Times New Roman"/>
              </w:rPr>
              <w:t>教学难点：</w:t>
            </w:r>
            <w:r>
              <w:rPr>
                <w:rFonts w:ascii="Times New Roman" w:hAnsi="Times New Roman" w:cs="Times New Roman"/>
                <w:bCs/>
                <w:color w:val="000000" w:themeColor="text1"/>
                <w14:textFill>
                  <w14:solidFill>
                    <w14:schemeClr w14:val="tx1"/>
                  </w14:solidFill>
                </w14:textFill>
              </w:rPr>
              <w:t>价键理论的应用及局限性；</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2.2 杂化轨道理论 （4课时）</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知识点：1.杂化轨道理论的提出；2.杂化轨道理论的概念；3.杂化轨道理论的杂化类型；4.杂化轨道理论在与珠宝领域相关的材料方面的应用。</w:t>
            </w:r>
          </w:p>
          <w:p>
            <w:pPr>
              <w:widowControl w:val="0"/>
              <w:spacing w:line="300" w:lineRule="auto"/>
              <w:jc w:val="both"/>
              <w:rPr>
                <w:rFonts w:ascii="Times New Roman" w:hAnsi="Times New Roman" w:cs="Times New Roman"/>
              </w:rPr>
            </w:pPr>
            <w:r>
              <w:rPr>
                <w:rFonts w:ascii="Times New Roman" w:hAnsi="Times New Roman" w:cs="Times New Roman"/>
              </w:rPr>
              <w:t>教学重点：</w:t>
            </w:r>
            <w:r>
              <w:rPr>
                <w:rFonts w:ascii="Times New Roman" w:hAnsi="Times New Roman" w:cs="Times New Roman"/>
                <w:bCs/>
                <w:color w:val="000000" w:themeColor="text1"/>
                <w14:textFill>
                  <w14:solidFill>
                    <w14:schemeClr w14:val="tx1"/>
                  </w14:solidFill>
                </w14:textFill>
              </w:rPr>
              <w:t>杂化轨道理论的概念、类型及应用；</w:t>
            </w:r>
          </w:p>
          <w:p>
            <w:pPr>
              <w:widowControl w:val="0"/>
              <w:spacing w:line="300" w:lineRule="auto"/>
              <w:jc w:val="both"/>
              <w:rPr>
                <w:rFonts w:ascii="Times New Roman" w:hAnsi="Times New Roman" w:cs="Times New Roman"/>
              </w:rPr>
            </w:pPr>
            <w:r>
              <w:rPr>
                <w:rFonts w:ascii="Times New Roman" w:hAnsi="Times New Roman" w:cs="Times New Roman"/>
              </w:rPr>
              <w:t>教学难点：</w:t>
            </w:r>
            <w:r>
              <w:rPr>
                <w:rFonts w:ascii="Times New Roman" w:hAnsi="Times New Roman" w:cs="Times New Roman"/>
                <w:bCs/>
                <w:color w:val="000000" w:themeColor="text1"/>
                <w14:textFill>
                  <w14:solidFill>
                    <w14:schemeClr w14:val="tx1"/>
                  </w14:solidFill>
                </w14:textFill>
              </w:rPr>
              <w:t>杂化轨道理论的概念、类型及应用；</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2.4 分子间力  （</w:t>
            </w:r>
            <w:r>
              <w:rPr>
                <w:rFonts w:hint="eastAsia" w:ascii="Times New Roman" w:hAnsi="Times New Roman" w:cs="Times New Roman"/>
                <w:bCs/>
                <w:color w:val="000000" w:themeColor="text1"/>
                <w14:textFill>
                  <w14:solidFill>
                    <w14:schemeClr w14:val="tx1"/>
                  </w14:solidFill>
                </w14:textFill>
              </w:rPr>
              <w:t>4</w:t>
            </w:r>
            <w:r>
              <w:rPr>
                <w:rFonts w:ascii="Times New Roman" w:hAnsi="Times New Roman" w:cs="Times New Roman"/>
                <w:bCs/>
                <w:color w:val="000000" w:themeColor="text1"/>
                <w14:textFill>
                  <w14:solidFill>
                    <w14:schemeClr w14:val="tx1"/>
                  </w14:solidFill>
                </w14:textFill>
              </w:rPr>
              <w:t>课时）</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知识点：1.自然界中化合物的存在状态；2.分子间力对化合物的影响；3.分子间力对于化合物相关性质的影响；4.氢键的概念及应用。</w:t>
            </w:r>
          </w:p>
          <w:p>
            <w:pPr>
              <w:widowControl w:val="0"/>
              <w:spacing w:line="300" w:lineRule="auto"/>
              <w:jc w:val="both"/>
              <w:rPr>
                <w:rFonts w:ascii="Times New Roman" w:hAnsi="Times New Roman" w:cs="Times New Roman"/>
              </w:rPr>
            </w:pPr>
            <w:r>
              <w:rPr>
                <w:rFonts w:ascii="Times New Roman" w:hAnsi="Times New Roman" w:cs="Times New Roman"/>
              </w:rPr>
              <w:t>教学重点：</w:t>
            </w:r>
            <w:r>
              <w:rPr>
                <w:rFonts w:ascii="Times New Roman" w:hAnsi="Times New Roman" w:cs="Times New Roman"/>
                <w:bCs/>
                <w:color w:val="000000" w:themeColor="text1"/>
                <w14:textFill>
                  <w14:solidFill>
                    <w14:schemeClr w14:val="tx1"/>
                  </w14:solidFill>
                </w14:textFill>
              </w:rPr>
              <w:t>分子的极性、偶极矩、变形性和极化率，氢键，分子间力；</w:t>
            </w:r>
          </w:p>
          <w:p>
            <w:pPr>
              <w:widowControl w:val="0"/>
              <w:spacing w:line="300" w:lineRule="auto"/>
              <w:jc w:val="both"/>
              <w:rPr>
                <w:rFonts w:ascii="Times New Roman" w:hAnsi="Times New Roman" w:cs="Times New Roman"/>
              </w:rPr>
            </w:pPr>
            <w:r>
              <w:rPr>
                <w:rFonts w:ascii="Times New Roman" w:hAnsi="Times New Roman" w:cs="Times New Roman"/>
              </w:rPr>
              <w:t>教学难点：</w:t>
            </w:r>
            <w:r>
              <w:rPr>
                <w:rFonts w:ascii="Times New Roman" w:hAnsi="Times New Roman" w:cs="Times New Roman"/>
                <w:bCs/>
                <w:color w:val="000000" w:themeColor="text1"/>
                <w14:textFill>
                  <w14:solidFill>
                    <w14:schemeClr w14:val="tx1"/>
                  </w14:solidFill>
                </w14:textFill>
              </w:rPr>
              <w:t>极性、偶极矩、极化率；</w:t>
            </w:r>
          </w:p>
          <w:p>
            <w:pPr>
              <w:widowControl w:val="0"/>
              <w:spacing w:line="300" w:lineRule="auto"/>
              <w:jc w:val="both"/>
              <w:rPr>
                <w:rFonts w:ascii="Times New Roman" w:hAnsi="Times New Roman" w:cs="Times New Roman"/>
              </w:rPr>
            </w:pPr>
            <w:r>
              <w:rPr>
                <w:rFonts w:ascii="Times New Roman" w:hAnsi="Times New Roman" w:cs="Times New Roman"/>
              </w:rPr>
              <w:t>第三章  固体结构和固体性能               （理论8课时）</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3.1 晶体的结构和类型  和   3.2 离子晶体   （4课时）</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知识点：1.晶体的概念、结构和类型；2.离子晶体的相关概念；3.常见AB型离子晶体的相关计算；4.配位数的概念及计算。</w:t>
            </w:r>
          </w:p>
          <w:p>
            <w:pPr>
              <w:widowControl w:val="0"/>
              <w:spacing w:line="300" w:lineRule="auto"/>
              <w:jc w:val="both"/>
              <w:rPr>
                <w:rFonts w:ascii="Times New Roman" w:hAnsi="Times New Roman" w:cs="Times New Roman"/>
              </w:rPr>
            </w:pPr>
            <w:r>
              <w:rPr>
                <w:rFonts w:ascii="Times New Roman" w:hAnsi="Times New Roman" w:cs="Times New Roman"/>
              </w:rPr>
              <w:t>教学重点：</w:t>
            </w:r>
            <w:r>
              <w:rPr>
                <w:rFonts w:ascii="Times New Roman" w:hAnsi="Times New Roman" w:cs="Times New Roman"/>
                <w:bCs/>
                <w:color w:val="000000" w:themeColor="text1"/>
                <w14:textFill>
                  <w14:solidFill>
                    <w14:schemeClr w14:val="tx1"/>
                  </w14:solidFill>
                </w14:textFill>
              </w:rPr>
              <w:t>离子晶体；</w:t>
            </w:r>
          </w:p>
          <w:p>
            <w:pPr>
              <w:widowControl w:val="0"/>
              <w:spacing w:line="300" w:lineRule="auto"/>
              <w:jc w:val="both"/>
              <w:rPr>
                <w:rFonts w:ascii="Times New Roman" w:hAnsi="Times New Roman" w:cs="Times New Roman"/>
              </w:rPr>
            </w:pPr>
            <w:r>
              <w:rPr>
                <w:rFonts w:ascii="Times New Roman" w:hAnsi="Times New Roman" w:cs="Times New Roman"/>
              </w:rPr>
              <w:t>教学难点：</w:t>
            </w:r>
            <w:r>
              <w:rPr>
                <w:rFonts w:ascii="Times New Roman" w:hAnsi="Times New Roman" w:cs="Times New Roman"/>
                <w:bCs/>
                <w:color w:val="000000" w:themeColor="text1"/>
                <w14:textFill>
                  <w14:solidFill>
                    <w14:schemeClr w14:val="tx1"/>
                  </w14:solidFill>
                </w14:textFill>
              </w:rPr>
              <w:t>离子晶体的相关计算；</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3.6 晶体缺陷和非化学计量化合物   （4课时）</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知识点：1.晶体缺陷的概念；2.晶体缺陷的类型；3.非化学计量化合物的概念及应用。</w:t>
            </w:r>
          </w:p>
          <w:p>
            <w:pPr>
              <w:widowControl w:val="0"/>
              <w:spacing w:line="300" w:lineRule="auto"/>
              <w:jc w:val="both"/>
              <w:rPr>
                <w:rFonts w:ascii="Times New Roman" w:hAnsi="Times New Roman" w:cs="Times New Roman"/>
              </w:rPr>
            </w:pPr>
            <w:r>
              <w:rPr>
                <w:rFonts w:ascii="Times New Roman" w:hAnsi="Times New Roman" w:cs="Times New Roman"/>
              </w:rPr>
              <w:t>教学重点：</w:t>
            </w:r>
            <w:r>
              <w:rPr>
                <w:rFonts w:ascii="Times New Roman" w:hAnsi="Times New Roman" w:cs="Times New Roman"/>
                <w:bCs/>
                <w:color w:val="000000" w:themeColor="text1"/>
                <w14:textFill>
                  <w14:solidFill>
                    <w14:schemeClr w14:val="tx1"/>
                  </w14:solidFill>
                </w14:textFill>
              </w:rPr>
              <w:t>晶体缺陷；</w:t>
            </w:r>
          </w:p>
          <w:p>
            <w:pPr>
              <w:widowControl w:val="0"/>
              <w:spacing w:line="300" w:lineRule="auto"/>
              <w:jc w:val="both"/>
              <w:rPr>
                <w:rFonts w:ascii="Times New Roman" w:hAnsi="Times New Roman" w:cs="Times New Roman"/>
              </w:rPr>
            </w:pPr>
            <w:r>
              <w:rPr>
                <w:rFonts w:ascii="Times New Roman" w:hAnsi="Times New Roman" w:cs="Times New Roman"/>
              </w:rPr>
              <w:t>教学难点：</w:t>
            </w:r>
            <w:r>
              <w:rPr>
                <w:rFonts w:ascii="Times New Roman" w:hAnsi="Times New Roman" w:cs="Times New Roman"/>
                <w:bCs/>
                <w:color w:val="000000" w:themeColor="text1"/>
                <w14:textFill>
                  <w14:solidFill>
                    <w14:schemeClr w14:val="tx1"/>
                  </w14:solidFill>
                </w14:textFill>
              </w:rPr>
              <w:t>点缺陷；</w:t>
            </w:r>
          </w:p>
          <w:p>
            <w:pPr>
              <w:widowControl w:val="0"/>
              <w:spacing w:line="300" w:lineRule="auto"/>
              <w:jc w:val="both"/>
              <w:rPr>
                <w:rFonts w:ascii="Times New Roman" w:hAnsi="Times New Roman" w:cs="Times New Roman"/>
              </w:rPr>
            </w:pPr>
            <w:r>
              <w:rPr>
                <w:rFonts w:ascii="Times New Roman" w:hAnsi="Times New Roman" w:cs="Times New Roman"/>
              </w:rPr>
              <w:t>第四章  配合物结构和新型配合物           （理论1</w:t>
            </w:r>
            <w:r>
              <w:rPr>
                <w:rFonts w:hint="eastAsia" w:ascii="Times New Roman" w:hAnsi="Times New Roman" w:cs="Times New Roman"/>
              </w:rPr>
              <w:t>0</w:t>
            </w:r>
            <w:r>
              <w:rPr>
                <w:rFonts w:ascii="Times New Roman" w:hAnsi="Times New Roman" w:cs="Times New Roman"/>
              </w:rPr>
              <w:t>课时</w:t>
            </w:r>
            <w:r>
              <w:rPr>
                <w:rFonts w:hint="eastAsia" w:ascii="Times New Roman" w:hAnsi="Times New Roman" w:cs="Times New Roman"/>
              </w:rPr>
              <w:t>，实践2课时</w:t>
            </w:r>
            <w:r>
              <w:rPr>
                <w:rFonts w:ascii="Times New Roman" w:hAnsi="Times New Roman" w:cs="Times New Roman"/>
              </w:rPr>
              <w:t xml:space="preserve">） </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4.1 配合物的基本概念  和  4.2 配合物的价键理论   （4课时）</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知识点：1.现代价键理论和现代结构理论；2.配合物的概念和基本应用；3.配合物的价键理论。</w:t>
            </w:r>
          </w:p>
          <w:p>
            <w:pPr>
              <w:widowControl w:val="0"/>
              <w:spacing w:line="300" w:lineRule="auto"/>
              <w:jc w:val="both"/>
              <w:rPr>
                <w:rFonts w:ascii="Times New Roman" w:hAnsi="Times New Roman" w:cs="Times New Roman"/>
              </w:rPr>
            </w:pPr>
            <w:r>
              <w:rPr>
                <w:rFonts w:ascii="Times New Roman" w:hAnsi="Times New Roman" w:cs="Times New Roman"/>
              </w:rPr>
              <w:t>教学重点：</w:t>
            </w:r>
            <w:r>
              <w:rPr>
                <w:rFonts w:ascii="Times New Roman" w:hAnsi="Times New Roman" w:cs="Times New Roman"/>
                <w:bCs/>
                <w:color w:val="000000" w:themeColor="text1"/>
                <w14:textFill>
                  <w14:solidFill>
                    <w14:schemeClr w14:val="tx1"/>
                  </w14:solidFill>
                </w14:textFill>
              </w:rPr>
              <w:t>配合物的基本概念；</w:t>
            </w:r>
          </w:p>
          <w:p>
            <w:pPr>
              <w:widowControl w:val="0"/>
              <w:spacing w:line="300" w:lineRule="auto"/>
              <w:jc w:val="both"/>
              <w:rPr>
                <w:rFonts w:ascii="Times New Roman" w:hAnsi="Times New Roman" w:cs="Times New Roman"/>
              </w:rPr>
            </w:pPr>
            <w:r>
              <w:rPr>
                <w:rFonts w:ascii="Times New Roman" w:hAnsi="Times New Roman" w:cs="Times New Roman"/>
              </w:rPr>
              <w:t>教学难点：现代</w:t>
            </w:r>
            <w:r>
              <w:rPr>
                <w:rFonts w:ascii="Times New Roman" w:hAnsi="Times New Roman" w:cs="Times New Roman"/>
                <w:bCs/>
                <w:color w:val="000000" w:themeColor="text1"/>
                <w14:textFill>
                  <w14:solidFill>
                    <w14:schemeClr w14:val="tx1"/>
                  </w14:solidFill>
                </w14:textFill>
              </w:rPr>
              <w:t>价键理论；</w:t>
            </w:r>
          </w:p>
          <w:p>
            <w:pPr>
              <w:widowControl w:val="0"/>
              <w:spacing w:line="300" w:lineRule="auto"/>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4.3 配合物结构的晶体场理论  （4课时）</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知识点：1.配合物结构的晶体场理论的基本要点；2.晶体场理论中的d轨道分裂；</w:t>
            </w:r>
          </w:p>
          <w:p>
            <w:pPr>
              <w:widowControl w:val="0"/>
              <w:spacing w:line="300" w:lineRule="auto"/>
              <w:jc w:val="both"/>
              <w:rPr>
                <w:rFonts w:ascii="Times New Roman" w:hAnsi="Times New Roman" w:cs="Times New Roman"/>
              </w:rPr>
            </w:pPr>
            <w:r>
              <w:rPr>
                <w:rFonts w:ascii="Times New Roman" w:hAnsi="Times New Roman" w:cs="Times New Roman"/>
              </w:rPr>
              <w:t>教学重点：晶体场理论的基本要点和d轨道分裂；</w:t>
            </w:r>
          </w:p>
          <w:p>
            <w:pPr>
              <w:widowControl w:val="0"/>
              <w:spacing w:line="300" w:lineRule="auto"/>
              <w:jc w:val="both"/>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rPr>
              <w:t>教学难点：</w:t>
            </w:r>
            <w:r>
              <w:rPr>
                <w:rFonts w:ascii="Times New Roman" w:hAnsi="Times New Roman" w:cs="Times New Roman"/>
                <w:bCs/>
                <w:color w:val="000000" w:themeColor="text1"/>
                <w14:textFill>
                  <w14:solidFill>
                    <w14:schemeClr w14:val="tx1"/>
                  </w14:solidFill>
                </w14:textFill>
              </w:rPr>
              <w:t>d轨道分裂；</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4.4 配合物结构的分子轨道理论 （</w:t>
            </w:r>
            <w:r>
              <w:rPr>
                <w:rFonts w:hint="eastAsia" w:ascii="Times New Roman" w:hAnsi="Times New Roman" w:cs="Times New Roman"/>
                <w:bCs/>
                <w:color w:val="000000" w:themeColor="text1"/>
                <w14:textFill>
                  <w14:solidFill>
                    <w14:schemeClr w14:val="tx1"/>
                  </w14:solidFill>
                </w14:textFill>
              </w:rPr>
              <w:t>2</w:t>
            </w:r>
            <w:r>
              <w:rPr>
                <w:rFonts w:ascii="Times New Roman" w:hAnsi="Times New Roman" w:cs="Times New Roman"/>
                <w:bCs/>
                <w:color w:val="000000" w:themeColor="text1"/>
                <w14:textFill>
                  <w14:solidFill>
                    <w14:schemeClr w14:val="tx1"/>
                  </w14:solidFill>
                </w14:textFill>
              </w:rPr>
              <w:t>课时）</w:t>
            </w:r>
          </w:p>
          <w:p>
            <w:pPr>
              <w:widowControl w:val="0"/>
              <w:spacing w:line="300" w:lineRule="auto"/>
              <w:jc w:val="both"/>
              <w:rPr>
                <w:rFonts w:ascii="Times New Roman" w:hAnsi="Times New Roman" w:cs="Times New Roman"/>
              </w:rPr>
            </w:pPr>
            <w:r>
              <w:rPr>
                <w:rFonts w:ascii="Times New Roman" w:hAnsi="Times New Roman" w:cs="Times New Roman"/>
                <w:bCs/>
                <w:color w:val="000000" w:themeColor="text1"/>
                <w14:textFill>
                  <w14:solidFill>
                    <w14:schemeClr w14:val="tx1"/>
                  </w14:solidFill>
                </w14:textFill>
              </w:rPr>
              <w:t>知识点：配合物结构的分子轨道理论的概念、键类型和应用；</w:t>
            </w:r>
          </w:p>
          <w:p>
            <w:pPr>
              <w:widowControl w:val="0"/>
              <w:spacing w:line="300" w:lineRule="auto"/>
              <w:jc w:val="both"/>
              <w:rPr>
                <w:rFonts w:ascii="Times New Roman" w:hAnsi="Times New Roman" w:cs="Times New Roman"/>
              </w:rPr>
            </w:pPr>
            <w:r>
              <w:rPr>
                <w:rFonts w:ascii="Times New Roman" w:hAnsi="Times New Roman" w:cs="Times New Roman"/>
              </w:rPr>
              <w:t>教学重点：</w:t>
            </w:r>
            <w:r>
              <w:rPr>
                <w:rFonts w:ascii="Times New Roman" w:hAnsi="Times New Roman" w:cs="Times New Roman"/>
                <w:bCs/>
                <w:color w:val="000000" w:themeColor="text1"/>
                <w14:textFill>
                  <w14:solidFill>
                    <w14:schemeClr w14:val="tx1"/>
                  </w14:solidFill>
                </w14:textFill>
              </w:rPr>
              <w:t>配合物结构的分子轨道理论的概念和键类型；</w:t>
            </w:r>
          </w:p>
          <w:p>
            <w:pPr>
              <w:widowControl w:val="0"/>
              <w:spacing w:line="300" w:lineRule="auto"/>
              <w:jc w:val="both"/>
              <w:rPr>
                <w:rFonts w:ascii="仿宋" w:hAnsi="仿宋" w:eastAsia="仿宋" w:cs="仿宋"/>
              </w:rPr>
            </w:pPr>
            <w:r>
              <w:rPr>
                <w:rFonts w:ascii="Times New Roman" w:hAnsi="Times New Roman" w:cs="Times New Roman"/>
              </w:rPr>
              <w:t>教学难点：</w:t>
            </w:r>
            <w:r>
              <w:rPr>
                <w:rFonts w:ascii="Times New Roman" w:hAnsi="Times New Roman" w:cs="Times New Roman"/>
                <w:bCs/>
                <w:color w:val="000000" w:themeColor="text1"/>
                <w14:textFill>
                  <w14:solidFill>
                    <w14:schemeClr w14:val="tx1"/>
                  </w14:solidFill>
                </w14:textFill>
              </w:rPr>
              <w:t>配合物结构的分子轨道理论的应用。</w:t>
            </w: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074" w:type="dxa"/>
            <w:tcBorders>
              <w:top w:val="single" w:color="auto" w:sz="12" w:space="0"/>
            </w:tcBorders>
            <w:vAlign w:val="center"/>
          </w:tcPr>
          <w:p>
            <w:pPr>
              <w:pStyle w:val="13"/>
              <w:rPr>
                <w:szCs w:val="16"/>
              </w:rPr>
            </w:pPr>
            <w:r>
              <w:rPr>
                <w:rFonts w:hint="eastAsia"/>
                <w:szCs w:val="16"/>
              </w:rPr>
              <w:t>1</w:t>
            </w:r>
          </w:p>
        </w:tc>
        <w:tc>
          <w:tcPr>
            <w:tcW w:w="1074" w:type="dxa"/>
            <w:tcBorders>
              <w:top w:val="single" w:color="auto" w:sz="12" w:space="0"/>
            </w:tcBorders>
            <w:vAlign w:val="center"/>
          </w:tcPr>
          <w:p>
            <w:pPr>
              <w:pStyle w:val="13"/>
              <w:rPr>
                <w:szCs w:val="16"/>
              </w:rPr>
            </w:pPr>
            <w:r>
              <w:rPr>
                <w:rFonts w:hint="eastAsia"/>
                <w:szCs w:val="16"/>
              </w:rPr>
              <w:t>2</w:t>
            </w:r>
          </w:p>
        </w:tc>
        <w:tc>
          <w:tcPr>
            <w:tcW w:w="1074" w:type="dxa"/>
            <w:tcBorders>
              <w:top w:val="single" w:color="auto" w:sz="12" w:space="0"/>
            </w:tcBorders>
            <w:vAlign w:val="center"/>
          </w:tcPr>
          <w:p>
            <w:pPr>
              <w:pStyle w:val="13"/>
              <w:rPr>
                <w:szCs w:val="16"/>
              </w:rPr>
            </w:pPr>
            <w:r>
              <w:rPr>
                <w:rFonts w:hint="eastAsia"/>
                <w:szCs w:val="16"/>
              </w:rPr>
              <w:t>3</w:t>
            </w:r>
          </w:p>
        </w:tc>
        <w:tc>
          <w:tcPr>
            <w:tcW w:w="1073" w:type="dxa"/>
            <w:tcBorders>
              <w:top w:val="single" w:color="auto" w:sz="12" w:space="0"/>
            </w:tcBorders>
            <w:vAlign w:val="center"/>
          </w:tcPr>
          <w:p>
            <w:pPr>
              <w:pStyle w:val="13"/>
              <w:rPr>
                <w:szCs w:val="16"/>
              </w:rPr>
            </w:pPr>
            <w:r>
              <w:rPr>
                <w:rFonts w:hint="eastAsia"/>
                <w:szCs w:val="16"/>
              </w:rPr>
              <w:t>4</w:t>
            </w:r>
          </w:p>
        </w:tc>
        <w:tc>
          <w:tcPr>
            <w:tcW w:w="1073" w:type="dxa"/>
            <w:tcBorders>
              <w:top w:val="single" w:color="auto" w:sz="12" w:space="0"/>
            </w:tcBorders>
            <w:vAlign w:val="center"/>
          </w:tcPr>
          <w:p>
            <w:pPr>
              <w:pStyle w:val="13"/>
              <w:rPr>
                <w:szCs w:val="16"/>
              </w:rPr>
            </w:pPr>
            <w:r>
              <w:rPr>
                <w:rFonts w:hint="eastAsia"/>
                <w:szCs w:val="16"/>
              </w:rPr>
              <w:t>5</w:t>
            </w:r>
          </w:p>
        </w:tc>
        <w:tc>
          <w:tcPr>
            <w:tcW w:w="1074" w:type="dxa"/>
            <w:tcBorders>
              <w:top w:val="single" w:color="auto" w:sz="12" w:space="0"/>
              <w:right w:val="single" w:color="auto" w:sz="12" w:space="0"/>
            </w:tcBorders>
            <w:vAlign w:val="center"/>
          </w:tcPr>
          <w:p>
            <w:pPr>
              <w:pStyle w:val="13"/>
              <w:rPr>
                <w:szCs w:val="16"/>
              </w:rPr>
            </w:pPr>
            <w:r>
              <w:rPr>
                <w:rFonts w:hint="eastAsia"/>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rPr>
              <w:t>1</w:t>
            </w:r>
            <w:r>
              <w:t xml:space="preserve"> </w:t>
            </w:r>
            <w:r>
              <w:rPr>
                <w:rFonts w:hint="eastAsia"/>
              </w:rPr>
              <w:t>原子结构和元素周期系</w:t>
            </w:r>
          </w:p>
        </w:tc>
        <w:tc>
          <w:tcPr>
            <w:tcW w:w="1074" w:type="dxa"/>
          </w:tcPr>
          <w:p>
            <w:pPr>
              <w:pStyle w:val="14"/>
              <w:rPr>
                <w:rFonts w:cs="Times New Roman"/>
              </w:rPr>
            </w:pPr>
            <w:r>
              <w:rPr>
                <w:rFonts w:cs="Times New Roman"/>
              </w:rPr>
              <w:t>√</w:t>
            </w:r>
          </w:p>
        </w:tc>
        <w:tc>
          <w:tcPr>
            <w:tcW w:w="1074" w:type="dxa"/>
          </w:tcPr>
          <w:p>
            <w:pPr>
              <w:pStyle w:val="14"/>
              <w:rPr>
                <w:rFonts w:cs="Times New Roman"/>
              </w:rPr>
            </w:pPr>
            <w:r>
              <w:rPr>
                <w:rFonts w:cs="Times New Roman"/>
              </w:rPr>
              <w:t>√</w:t>
            </w:r>
          </w:p>
        </w:tc>
        <w:tc>
          <w:tcPr>
            <w:tcW w:w="1074" w:type="dxa"/>
          </w:tcPr>
          <w:p>
            <w:pPr>
              <w:pStyle w:val="14"/>
              <w:rPr>
                <w:rFonts w:cs="Times New Roman"/>
              </w:rPr>
            </w:pPr>
            <w:r>
              <w:rPr>
                <w:rFonts w:cs="Times New Roman"/>
              </w:rPr>
              <w:t>√</w:t>
            </w:r>
          </w:p>
        </w:tc>
        <w:tc>
          <w:tcPr>
            <w:tcW w:w="1073" w:type="dxa"/>
          </w:tcPr>
          <w:p>
            <w:pPr>
              <w:pStyle w:val="14"/>
              <w:rPr>
                <w:rFonts w:cs="Times New Roman"/>
              </w:rPr>
            </w:pPr>
            <w:r>
              <w:rPr>
                <w:rFonts w:cs="Times New Roman"/>
              </w:rPr>
              <w:t>√</w:t>
            </w:r>
          </w:p>
        </w:tc>
        <w:tc>
          <w:tcPr>
            <w:tcW w:w="1073" w:type="dxa"/>
          </w:tcPr>
          <w:p>
            <w:pPr>
              <w:pStyle w:val="14"/>
              <w:rPr>
                <w:rFonts w:cs="Times New Roman"/>
              </w:rPr>
            </w:pPr>
            <w:r>
              <w:rPr>
                <w:rFonts w:cs="Times New Roman"/>
              </w:rPr>
              <w:t>√</w:t>
            </w:r>
          </w:p>
        </w:tc>
        <w:tc>
          <w:tcPr>
            <w:tcW w:w="1074" w:type="dxa"/>
            <w:tcBorders>
              <w:right w:val="single" w:color="auto" w:sz="12" w:space="0"/>
            </w:tcBorders>
          </w:tcPr>
          <w:p>
            <w:pPr>
              <w:pStyle w:val="14"/>
              <w:rPr>
                <w:rFonts w:cs="Times New Roman"/>
              </w:rPr>
            </w:pP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rPr>
              <w:t>2</w:t>
            </w:r>
            <w:r>
              <w:t xml:space="preserve"> </w:t>
            </w:r>
            <w:r>
              <w:rPr>
                <w:rFonts w:hint="eastAsia"/>
              </w:rPr>
              <w:t>分子结构和分子间力</w:t>
            </w:r>
          </w:p>
        </w:tc>
        <w:tc>
          <w:tcPr>
            <w:tcW w:w="1074" w:type="dxa"/>
          </w:tcPr>
          <w:p>
            <w:pPr>
              <w:pStyle w:val="14"/>
              <w:rPr>
                <w:rFonts w:cs="Times New Roman"/>
              </w:rPr>
            </w:pPr>
            <w:r>
              <w:rPr>
                <w:rFonts w:cs="Times New Roman"/>
              </w:rPr>
              <w:t>√</w:t>
            </w:r>
          </w:p>
        </w:tc>
        <w:tc>
          <w:tcPr>
            <w:tcW w:w="1074" w:type="dxa"/>
          </w:tcPr>
          <w:p>
            <w:pPr>
              <w:pStyle w:val="14"/>
              <w:rPr>
                <w:rFonts w:cs="Times New Roman"/>
              </w:rPr>
            </w:pPr>
            <w:r>
              <w:rPr>
                <w:rFonts w:cs="Times New Roman"/>
              </w:rPr>
              <w:t>√</w:t>
            </w:r>
          </w:p>
        </w:tc>
        <w:tc>
          <w:tcPr>
            <w:tcW w:w="1074" w:type="dxa"/>
          </w:tcPr>
          <w:p>
            <w:pPr>
              <w:pStyle w:val="14"/>
              <w:rPr>
                <w:rFonts w:cs="Times New Roman"/>
              </w:rPr>
            </w:pPr>
          </w:p>
        </w:tc>
        <w:tc>
          <w:tcPr>
            <w:tcW w:w="1073" w:type="dxa"/>
          </w:tcPr>
          <w:p>
            <w:pPr>
              <w:pStyle w:val="14"/>
              <w:rPr>
                <w:rFonts w:cs="Times New Roman"/>
              </w:rPr>
            </w:pPr>
          </w:p>
        </w:tc>
        <w:tc>
          <w:tcPr>
            <w:tcW w:w="1073" w:type="dxa"/>
          </w:tcPr>
          <w:p>
            <w:pPr>
              <w:pStyle w:val="14"/>
              <w:rPr>
                <w:rFonts w:cs="Times New Roman"/>
              </w:rPr>
            </w:pPr>
            <w:r>
              <w:rPr>
                <w:rFonts w:cs="Times New Roman"/>
              </w:rPr>
              <w:t>√</w:t>
            </w:r>
          </w:p>
        </w:tc>
        <w:tc>
          <w:tcPr>
            <w:tcW w:w="1074" w:type="dxa"/>
            <w:tcBorders>
              <w:right w:val="single" w:color="auto" w:sz="12" w:space="0"/>
            </w:tcBorders>
          </w:tcPr>
          <w:p>
            <w:pPr>
              <w:pStyle w:val="14"/>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rPr>
              <w:t>3</w:t>
            </w:r>
            <w:r>
              <w:t xml:space="preserve"> </w:t>
            </w:r>
            <w:r>
              <w:rPr>
                <w:rFonts w:hint="eastAsia"/>
              </w:rPr>
              <w:t>固体结构和固体性能</w:t>
            </w:r>
          </w:p>
        </w:tc>
        <w:tc>
          <w:tcPr>
            <w:tcW w:w="1074" w:type="dxa"/>
          </w:tcPr>
          <w:p>
            <w:pPr>
              <w:pStyle w:val="14"/>
              <w:rPr>
                <w:rFonts w:cs="Times New Roman"/>
              </w:rPr>
            </w:pPr>
            <w:r>
              <w:rPr>
                <w:rFonts w:cs="Times New Roman"/>
              </w:rPr>
              <w:t>√</w:t>
            </w:r>
          </w:p>
        </w:tc>
        <w:tc>
          <w:tcPr>
            <w:tcW w:w="1074" w:type="dxa"/>
          </w:tcPr>
          <w:p>
            <w:pPr>
              <w:pStyle w:val="14"/>
              <w:rPr>
                <w:rFonts w:cs="Times New Roman"/>
              </w:rPr>
            </w:pPr>
          </w:p>
        </w:tc>
        <w:tc>
          <w:tcPr>
            <w:tcW w:w="1074" w:type="dxa"/>
          </w:tcPr>
          <w:p>
            <w:pPr>
              <w:pStyle w:val="14"/>
              <w:rPr>
                <w:rFonts w:cs="Times New Roman"/>
              </w:rPr>
            </w:pPr>
          </w:p>
        </w:tc>
        <w:tc>
          <w:tcPr>
            <w:tcW w:w="1073" w:type="dxa"/>
          </w:tcPr>
          <w:p>
            <w:pPr>
              <w:pStyle w:val="14"/>
              <w:rPr>
                <w:rFonts w:cs="Times New Roman"/>
              </w:rPr>
            </w:pPr>
          </w:p>
        </w:tc>
        <w:tc>
          <w:tcPr>
            <w:tcW w:w="1073" w:type="dxa"/>
          </w:tcPr>
          <w:p>
            <w:pPr>
              <w:pStyle w:val="14"/>
              <w:rPr>
                <w:rFonts w:cs="Times New Roman"/>
              </w:rPr>
            </w:pPr>
            <w:r>
              <w:rPr>
                <w:rFonts w:cs="Times New Roman"/>
              </w:rPr>
              <w:t>√</w:t>
            </w:r>
          </w:p>
        </w:tc>
        <w:tc>
          <w:tcPr>
            <w:tcW w:w="1074" w:type="dxa"/>
            <w:tcBorders>
              <w:right w:val="single" w:color="auto" w:sz="12" w:space="0"/>
            </w:tcBorders>
          </w:tcPr>
          <w:p>
            <w:pPr>
              <w:pStyle w:val="14"/>
              <w:rPr>
                <w:rFonts w:cs="Times New Roman"/>
              </w:rPr>
            </w:pPr>
            <w:r>
              <w:rPr>
                <w:rFonts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34" w:type="dxa"/>
            <w:tcBorders>
              <w:left w:val="single" w:color="auto" w:sz="12" w:space="0"/>
              <w:bottom w:val="single" w:color="auto" w:sz="12" w:space="0"/>
            </w:tcBorders>
          </w:tcPr>
          <w:p>
            <w:pPr>
              <w:pStyle w:val="14"/>
            </w:pPr>
            <w:r>
              <w:rPr>
                <w:rFonts w:hint="eastAsia"/>
              </w:rPr>
              <w:t>4</w:t>
            </w:r>
            <w:r>
              <w:t xml:space="preserve"> </w:t>
            </w:r>
            <w:r>
              <w:rPr>
                <w:rFonts w:hint="eastAsia"/>
              </w:rPr>
              <w:t>配合物结构和新型配合物</w:t>
            </w:r>
          </w:p>
        </w:tc>
        <w:tc>
          <w:tcPr>
            <w:tcW w:w="1074" w:type="dxa"/>
            <w:tcBorders>
              <w:bottom w:val="single" w:color="auto" w:sz="12" w:space="0"/>
            </w:tcBorders>
          </w:tcPr>
          <w:p>
            <w:pPr>
              <w:pStyle w:val="14"/>
              <w:rPr>
                <w:rFonts w:cs="Times New Roman"/>
              </w:rPr>
            </w:pPr>
            <w:r>
              <w:rPr>
                <w:rFonts w:cs="Times New Roman"/>
              </w:rPr>
              <w:t>√</w:t>
            </w:r>
          </w:p>
        </w:tc>
        <w:tc>
          <w:tcPr>
            <w:tcW w:w="1074" w:type="dxa"/>
            <w:tcBorders>
              <w:bottom w:val="single" w:color="auto" w:sz="12" w:space="0"/>
            </w:tcBorders>
          </w:tcPr>
          <w:p>
            <w:pPr>
              <w:pStyle w:val="14"/>
              <w:rPr>
                <w:rFonts w:cs="Times New Roman"/>
              </w:rPr>
            </w:pPr>
            <w:r>
              <w:rPr>
                <w:rFonts w:cs="Times New Roman"/>
              </w:rPr>
              <w:t>√</w:t>
            </w:r>
          </w:p>
        </w:tc>
        <w:tc>
          <w:tcPr>
            <w:tcW w:w="1074" w:type="dxa"/>
            <w:tcBorders>
              <w:bottom w:val="single" w:color="auto" w:sz="12" w:space="0"/>
            </w:tcBorders>
          </w:tcPr>
          <w:p>
            <w:pPr>
              <w:pStyle w:val="14"/>
              <w:rPr>
                <w:rFonts w:cs="Times New Roman"/>
              </w:rPr>
            </w:pPr>
          </w:p>
        </w:tc>
        <w:tc>
          <w:tcPr>
            <w:tcW w:w="1073" w:type="dxa"/>
            <w:tcBorders>
              <w:bottom w:val="single" w:color="auto" w:sz="12" w:space="0"/>
            </w:tcBorders>
          </w:tcPr>
          <w:p>
            <w:pPr>
              <w:pStyle w:val="14"/>
              <w:rPr>
                <w:rFonts w:cs="Times New Roman"/>
              </w:rPr>
            </w:pPr>
          </w:p>
        </w:tc>
        <w:tc>
          <w:tcPr>
            <w:tcW w:w="1073" w:type="dxa"/>
            <w:tcBorders>
              <w:bottom w:val="single" w:color="auto" w:sz="12" w:space="0"/>
            </w:tcBorders>
          </w:tcPr>
          <w:p>
            <w:pPr>
              <w:pStyle w:val="14"/>
              <w:rPr>
                <w:rFonts w:cs="Times New Roman"/>
              </w:rPr>
            </w:pPr>
            <w:r>
              <w:rPr>
                <w:rFonts w:cs="Times New Roman"/>
              </w:rPr>
              <w:t>√</w:t>
            </w:r>
          </w:p>
        </w:tc>
        <w:tc>
          <w:tcPr>
            <w:tcW w:w="1074" w:type="dxa"/>
            <w:tcBorders>
              <w:bottom w:val="single" w:color="auto" w:sz="12" w:space="0"/>
              <w:right w:val="single" w:color="auto" w:sz="12" w:space="0"/>
            </w:tcBorders>
          </w:tcPr>
          <w:p>
            <w:pPr>
              <w:pStyle w:val="14"/>
              <w:rPr>
                <w:rFonts w:cs="Times New Roman"/>
              </w:rPr>
            </w:pP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hint="eastAsia"/>
              </w:rPr>
              <w:t>1</w:t>
            </w:r>
            <w:r>
              <w:t xml:space="preserve"> </w:t>
            </w:r>
            <w:r>
              <w:rPr>
                <w:rFonts w:hint="eastAsia"/>
              </w:rPr>
              <w:t>原子结构和元素周期系</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讲授、讨论、练习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hint="eastAsia"/>
              </w:rPr>
              <w:t>2</w:t>
            </w:r>
            <w:r>
              <w:t xml:space="preserve"> </w:t>
            </w:r>
            <w:r>
              <w:rPr>
                <w:rFonts w:hint="eastAsia"/>
              </w:rPr>
              <w:t>分子结构和分子间力</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讲授、讨论、练习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08" w:type="dxa"/>
            <w:vAlign w:val="center"/>
          </w:tcPr>
          <w:p>
            <w:pPr>
              <w:widowControl w:val="0"/>
              <w:snapToGrid w:val="0"/>
              <w:jc w:val="center"/>
              <w:rPr>
                <w:rFonts w:hint="eastAsia" w:ascii="Times New Roman" w:hAnsi="Times New Roman"/>
                <w:bCs/>
                <w:sz w:val="21"/>
                <w:szCs w:val="21"/>
              </w:rPr>
            </w:pPr>
            <w:r>
              <w:rPr>
                <w:rFonts w:ascii="Times New Roman" w:hAnsi="Times New Roman"/>
                <w:bCs/>
                <w:sz w:val="21"/>
                <w:szCs w:val="21"/>
              </w:rPr>
              <w:t>1</w:t>
            </w:r>
            <w:r>
              <w:rPr>
                <w:rFonts w:hint="eastAsia" w:ascii="Times New Roman" w:hAnsi="Times New Roman"/>
                <w:bCs/>
                <w:sz w:val="21"/>
                <w:szCs w:val="21"/>
              </w:rPr>
              <w:t>0</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hint="eastAsia"/>
              </w:rPr>
              <w:t>3</w:t>
            </w:r>
            <w:r>
              <w:t xml:space="preserve"> </w:t>
            </w:r>
            <w:r>
              <w:rPr>
                <w:rFonts w:hint="eastAsia"/>
              </w:rPr>
              <w:t>固体结构和固体性能</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讲授、讨论、练习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53" w:type="dxa"/>
            <w:vAlign w:val="center"/>
          </w:tcPr>
          <w:p>
            <w:pPr>
              <w:widowControl w:val="0"/>
              <w:snapToGrid w:val="0"/>
              <w:jc w:val="center"/>
              <w:rPr>
                <w:rFonts w:ascii="Times New Roman" w:hAnsi="Times New Roman"/>
                <w:bCs/>
                <w:sz w:val="21"/>
                <w:szCs w:val="21"/>
              </w:rPr>
            </w:pP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center"/>
              <w:rPr>
                <w:rFonts w:ascii="Times New Roman" w:hAnsi="Times New Roman"/>
                <w:bCs/>
                <w:sz w:val="21"/>
                <w:szCs w:val="21"/>
              </w:rPr>
            </w:pPr>
            <w:r>
              <w:rPr>
                <w:rFonts w:hint="eastAsia"/>
              </w:rPr>
              <w:t>4</w:t>
            </w:r>
            <w:r>
              <w:t xml:space="preserve"> </w:t>
            </w:r>
            <w:r>
              <w:rPr>
                <w:rFonts w:hint="eastAsia"/>
              </w:rPr>
              <w:t>配合物结构和新型配合物</w:t>
            </w:r>
          </w:p>
        </w:tc>
        <w:tc>
          <w:tcPr>
            <w:tcW w:w="2690"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讲授、讨论、练习</w:t>
            </w:r>
          </w:p>
        </w:tc>
        <w:tc>
          <w:tcPr>
            <w:tcW w:w="1697"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08"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53" w:type="dxa"/>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700" w:type="dxa"/>
            <w:tcBorders>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1</w:t>
            </w:r>
            <w:r>
              <w:rPr>
                <w:rFonts w:ascii="Times New Roman" w:hAnsi="Times New Roman"/>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40</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4</w:t>
            </w:r>
            <w:r>
              <w:rPr>
                <w:rFonts w:ascii="Times New Roman" w:hAnsi="Times New Roman"/>
                <w:bCs/>
                <w:sz w:val="21"/>
                <w:szCs w:val="21"/>
              </w:rPr>
              <w:t>8</w:t>
            </w:r>
          </w:p>
        </w:tc>
      </w:tr>
    </w:tbl>
    <w:p>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3"/>
              <w:rPr>
                <w:szCs w:val="16"/>
              </w:rPr>
            </w:pPr>
            <w:r>
              <w:rPr>
                <w:rFonts w:hint="eastAsia"/>
                <w:szCs w:val="16"/>
              </w:rPr>
              <w:t>实验</w:t>
            </w:r>
          </w:p>
          <w:p>
            <w:pPr>
              <w:pStyle w:val="13"/>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rPr>
              <w:t>原子模型研究历程</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rPr>
              <w:t>认识原子模型研究历程，掌握主要原子模型及理论，掌握核外电子的排布及规律</w:t>
            </w:r>
          </w:p>
        </w:tc>
        <w:tc>
          <w:tcPr>
            <w:tcW w:w="842" w:type="dxa"/>
            <w:tcBorders>
              <w:left w:val="single" w:color="auto" w:sz="4" w:space="0"/>
              <w:right w:val="single" w:color="auto" w:sz="4" w:space="0"/>
            </w:tcBorders>
            <w:shd w:val="clear" w:color="auto" w:fill="auto"/>
            <w:vAlign w:val="center"/>
          </w:tcPr>
          <w:p>
            <w:pPr>
              <w:pStyle w:val="14"/>
            </w:pPr>
            <w:r>
              <w:rPr>
                <w:rFonts w:hint="eastAsia"/>
              </w:rPr>
              <w:t>4</w:t>
            </w:r>
          </w:p>
        </w:tc>
        <w:tc>
          <w:tcPr>
            <w:tcW w:w="928" w:type="dxa"/>
            <w:tcBorders>
              <w:left w:val="single" w:color="auto" w:sz="4" w:space="0"/>
              <w:right w:val="single" w:color="auto" w:sz="12" w:space="0"/>
            </w:tcBorders>
            <w:shd w:val="clear" w:color="auto" w:fill="auto"/>
            <w:vAlign w:val="center"/>
          </w:tcPr>
          <w:p>
            <w:pPr>
              <w:pStyle w:val="14"/>
            </w:pPr>
            <w:r>
              <w:rPr>
                <w:rFonts w:hint="eastAsia"/>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rPr>
              <w:t>化学键理论模型</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rPr>
              <w:t>熟悉主要的化学键理论，了解各理论的应用及局限</w:t>
            </w:r>
          </w:p>
        </w:tc>
        <w:tc>
          <w:tcPr>
            <w:tcW w:w="842" w:type="dxa"/>
            <w:tcBorders>
              <w:left w:val="single" w:color="auto" w:sz="4" w:space="0"/>
              <w:bottom w:val="single" w:color="auto" w:sz="4" w:space="0"/>
              <w:right w:val="single" w:color="auto" w:sz="4" w:space="0"/>
            </w:tcBorders>
            <w:shd w:val="clear" w:color="auto" w:fill="auto"/>
            <w:vAlign w:val="center"/>
          </w:tcPr>
          <w:p>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pPr>
              <w:pStyle w:val="14"/>
            </w:pPr>
            <w:r>
              <w:rPr>
                <w:rFonts w:hint="eastAsia"/>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4"/>
            </w:pPr>
            <w:r>
              <w:rPr>
                <w:rFonts w:hint="eastAsia"/>
              </w:rPr>
              <w:t>晶体场模型</w:t>
            </w:r>
          </w:p>
        </w:tc>
        <w:tc>
          <w:tcPr>
            <w:tcW w:w="3965" w:type="dxa"/>
            <w:tcBorders>
              <w:top w:val="single" w:color="auto" w:sz="4" w:space="0"/>
              <w:left w:val="single" w:color="auto" w:sz="4" w:space="0"/>
              <w:bottom w:val="single" w:color="auto" w:sz="4" w:space="0"/>
              <w:right w:val="single" w:color="auto" w:sz="4" w:space="0"/>
            </w:tcBorders>
            <w:vAlign w:val="center"/>
          </w:tcPr>
          <w:p>
            <w:pPr>
              <w:pStyle w:val="14"/>
              <w:jc w:val="left"/>
            </w:pPr>
            <w:r>
              <w:rPr>
                <w:rFonts w:hint="eastAsia"/>
              </w:rPr>
              <w:t>熟悉晶体场理论，了解四面体场和八面体理论及计算在珠宝材料领域的应用。</w:t>
            </w:r>
          </w:p>
        </w:tc>
        <w:tc>
          <w:tcPr>
            <w:tcW w:w="842" w:type="dxa"/>
            <w:tcBorders>
              <w:left w:val="single" w:color="auto" w:sz="4" w:space="0"/>
              <w:right w:val="single" w:color="auto" w:sz="4" w:space="0"/>
            </w:tcBorders>
            <w:shd w:val="clear" w:color="auto" w:fill="auto"/>
            <w:vAlign w:val="center"/>
          </w:tcPr>
          <w:p>
            <w:pPr>
              <w:pStyle w:val="14"/>
            </w:pPr>
            <w:r>
              <w:rPr>
                <w:rFonts w:hint="eastAsia"/>
              </w:rPr>
              <w:t>2</w:t>
            </w:r>
          </w:p>
        </w:tc>
        <w:tc>
          <w:tcPr>
            <w:tcW w:w="928" w:type="dxa"/>
            <w:tcBorders>
              <w:left w:val="single" w:color="auto" w:sz="4" w:space="0"/>
              <w:right w:val="single" w:color="auto" w:sz="12" w:space="0"/>
            </w:tcBorders>
            <w:shd w:val="clear" w:color="auto" w:fill="auto"/>
            <w:vAlign w:val="center"/>
          </w:tcPr>
          <w:p>
            <w:pPr>
              <w:pStyle w:val="14"/>
            </w:pPr>
            <w:r>
              <w:rPr>
                <w:rFonts w:hint="eastAsia"/>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6"/>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4"/>
              <w:widowControl w:val="0"/>
              <w:jc w:val="left"/>
            </w:pPr>
            <w:r>
              <w:rPr>
                <w:rFonts w:hint="eastAsia"/>
              </w:rPr>
              <w:t>1</w:t>
            </w:r>
            <w:r>
              <w:t xml:space="preserve"> </w:t>
            </w:r>
            <w:r>
              <w:rPr>
                <w:rFonts w:hint="eastAsia"/>
              </w:rPr>
              <w:t>原子结构和元素周期系</w:t>
            </w:r>
          </w:p>
          <w:p>
            <w:pPr>
              <w:pStyle w:val="14"/>
              <w:widowControl w:val="0"/>
              <w:jc w:val="left"/>
              <w:rPr>
                <w:rFonts w:cs="Times New Roman"/>
                <w:bCs/>
              </w:rPr>
            </w:pPr>
            <w:r>
              <w:rPr>
                <w:rFonts w:hint="eastAsia"/>
              </w:rPr>
              <w:t xml:space="preserve">① </w:t>
            </w:r>
            <w:r>
              <w:rPr>
                <w:rFonts w:cs="Times New Roman"/>
                <w:bCs/>
              </w:rPr>
              <w:t>拥护中国共产党的领导，坚理想信念，自觉涵养和积极弘扬社会主义核心价值观，增强政治认同、厚植家国情怀</w:t>
            </w:r>
            <w:r>
              <w:rPr>
                <w:rFonts w:hint="eastAsia" w:cs="Times New Roman"/>
                <w:bCs/>
              </w:rPr>
              <w:t>；</w:t>
            </w:r>
          </w:p>
          <w:p>
            <w:pPr>
              <w:pStyle w:val="14"/>
              <w:widowControl w:val="0"/>
              <w:jc w:val="left"/>
            </w:pPr>
            <w:r>
              <w:rPr>
                <w:rFonts w:hint="eastAsia"/>
              </w:rPr>
              <w:t>②</w:t>
            </w:r>
            <w:r>
              <w:rPr>
                <w:rFonts w:cs="Times New Roman"/>
                <w:bCs/>
              </w:rPr>
              <w:t>学习科学界研究人员对原子和分子等循序渐进的认知和研究过程，培养尊重实验现象、数据和客观实际存在的精神，实事求是，诚信尽责；</w:t>
            </w:r>
          </w:p>
          <w:p>
            <w:pPr>
              <w:pStyle w:val="14"/>
              <w:widowControl w:val="0"/>
              <w:jc w:val="left"/>
            </w:pPr>
            <w:r>
              <w:rPr>
                <w:rFonts w:hint="eastAsia"/>
              </w:rPr>
              <w:t>③</w:t>
            </w:r>
            <w:r>
              <w:rPr>
                <w:rFonts w:cs="Times New Roman"/>
                <w:bCs/>
              </w:rPr>
              <w:t>学习科学界研究人员在研究过程中的敢于创新和质疑精神，以及交流和合作精神，培养团队交流和协作意识</w:t>
            </w:r>
            <w:r>
              <w:rPr>
                <w:rFonts w:hint="eastAsia" w:cs="Times New Roman"/>
                <w:bCs/>
              </w:rPr>
              <w:t>；</w:t>
            </w:r>
          </w:p>
          <w:p>
            <w:pPr>
              <w:pStyle w:val="14"/>
              <w:widowControl w:val="0"/>
              <w:jc w:val="left"/>
            </w:pPr>
            <w:r>
              <w:rPr>
                <w:rFonts w:hint="eastAsia"/>
              </w:rPr>
              <w:t>2</w:t>
            </w:r>
            <w:r>
              <w:t xml:space="preserve"> </w:t>
            </w:r>
            <w:r>
              <w:rPr>
                <w:rFonts w:hint="eastAsia"/>
              </w:rPr>
              <w:t>分子结构和分子间力</w:t>
            </w:r>
          </w:p>
          <w:p>
            <w:pPr>
              <w:pStyle w:val="14"/>
              <w:widowControl w:val="0"/>
              <w:jc w:val="left"/>
              <w:rPr>
                <w:rFonts w:cs="Times New Roman"/>
                <w:bCs/>
              </w:rPr>
            </w:pPr>
            <w:r>
              <w:rPr>
                <w:rFonts w:hint="eastAsia"/>
              </w:rPr>
              <w:t xml:space="preserve">① </w:t>
            </w:r>
            <w:r>
              <w:rPr>
                <w:rFonts w:cs="Times New Roman"/>
                <w:bCs/>
              </w:rPr>
              <w:t>拥护中国共产党的领导，坚理想信念，自觉涵养和积极弘扬社会主义核心价值观，增强政治认同、厚植家国情怀</w:t>
            </w:r>
            <w:r>
              <w:rPr>
                <w:rFonts w:hint="eastAsia" w:cs="Times New Roman"/>
                <w:bCs/>
              </w:rPr>
              <w:t>；</w:t>
            </w:r>
          </w:p>
          <w:p>
            <w:pPr>
              <w:pStyle w:val="14"/>
              <w:widowControl w:val="0"/>
              <w:jc w:val="left"/>
            </w:pPr>
            <w:r>
              <w:rPr>
                <w:rFonts w:hint="eastAsia"/>
              </w:rPr>
              <w:t>②</w:t>
            </w:r>
            <w:r>
              <w:rPr>
                <w:rFonts w:cs="Times New Roman"/>
                <w:bCs/>
              </w:rPr>
              <w:t>学习科学界研究人员对原子和分子等循序渐进的认知和研究过程，培养尊重实验现象、数据和客观实际存在的精神，实事求是，诚信尽责；</w:t>
            </w:r>
          </w:p>
          <w:p>
            <w:pPr>
              <w:pStyle w:val="14"/>
              <w:widowControl w:val="0"/>
              <w:jc w:val="left"/>
            </w:pPr>
            <w:r>
              <w:rPr>
                <w:rFonts w:hint="eastAsia"/>
              </w:rPr>
              <w:t>3</w:t>
            </w:r>
            <w:r>
              <w:t xml:space="preserve"> </w:t>
            </w:r>
            <w:r>
              <w:rPr>
                <w:rFonts w:hint="eastAsia"/>
              </w:rPr>
              <w:t>固体结构和固体性能</w:t>
            </w:r>
          </w:p>
          <w:p>
            <w:pPr>
              <w:pStyle w:val="14"/>
              <w:widowControl w:val="0"/>
              <w:jc w:val="left"/>
              <w:rPr>
                <w:rFonts w:cs="Times New Roman"/>
                <w:bCs/>
              </w:rPr>
            </w:pPr>
            <w:r>
              <w:rPr>
                <w:rFonts w:hint="eastAsia"/>
              </w:rPr>
              <w:t xml:space="preserve">① </w:t>
            </w:r>
            <w:r>
              <w:rPr>
                <w:rFonts w:cs="Times New Roman"/>
                <w:bCs/>
              </w:rPr>
              <w:t>拥护中国共产党的领导，坚理想信念，自觉涵养和积极弘扬社会主义核心价值观，增强政治认同、厚植家国情怀</w:t>
            </w:r>
            <w:r>
              <w:rPr>
                <w:rFonts w:hint="eastAsia" w:cs="Times New Roman"/>
                <w:bCs/>
              </w:rPr>
              <w:t>；</w:t>
            </w:r>
          </w:p>
          <w:p>
            <w:pPr>
              <w:pStyle w:val="14"/>
              <w:widowControl w:val="0"/>
              <w:jc w:val="left"/>
            </w:pPr>
            <w:r>
              <w:rPr>
                <w:rFonts w:hint="eastAsia"/>
              </w:rPr>
              <w:t>②</w:t>
            </w:r>
            <w:r>
              <w:rPr>
                <w:rFonts w:cs="Times New Roman"/>
                <w:bCs/>
              </w:rPr>
              <w:t>学习科学界研究人员对原子和分子等循序渐进的认知和研究过程，培养尊重实验现象、数据和客观实际存在的精神，实事求是，诚信尽责；</w:t>
            </w:r>
          </w:p>
          <w:p>
            <w:pPr>
              <w:pStyle w:val="14"/>
              <w:widowControl w:val="0"/>
              <w:jc w:val="left"/>
            </w:pPr>
            <w:r>
              <w:rPr>
                <w:rFonts w:hint="eastAsia"/>
              </w:rPr>
              <w:t>③</w:t>
            </w:r>
            <w:r>
              <w:rPr>
                <w:rFonts w:cs="Times New Roman"/>
                <w:bCs/>
              </w:rPr>
              <w:t>学习科学界研究人员在研究过程中的敢于创新和质疑精神，以及交流和合作精神，培养团队交流和协作意识</w:t>
            </w:r>
            <w:r>
              <w:rPr>
                <w:rFonts w:hint="eastAsia" w:cs="Times New Roman"/>
                <w:bCs/>
              </w:rPr>
              <w:t>；</w:t>
            </w:r>
          </w:p>
          <w:p>
            <w:pPr>
              <w:pStyle w:val="14"/>
              <w:widowControl w:val="0"/>
              <w:jc w:val="left"/>
            </w:pPr>
            <w:r>
              <w:rPr>
                <w:rFonts w:hint="eastAsia"/>
              </w:rPr>
              <w:t>4</w:t>
            </w:r>
            <w:r>
              <w:t xml:space="preserve"> </w:t>
            </w:r>
            <w:r>
              <w:rPr>
                <w:rFonts w:hint="eastAsia"/>
              </w:rPr>
              <w:t>配合物结构和新型配合物</w:t>
            </w:r>
          </w:p>
          <w:p>
            <w:pPr>
              <w:pStyle w:val="14"/>
              <w:widowControl w:val="0"/>
              <w:jc w:val="left"/>
              <w:rPr>
                <w:rFonts w:cs="Times New Roman"/>
                <w:bCs/>
              </w:rPr>
            </w:pPr>
            <w:r>
              <w:rPr>
                <w:rFonts w:hint="eastAsia"/>
              </w:rPr>
              <w:t xml:space="preserve">① </w:t>
            </w:r>
            <w:r>
              <w:rPr>
                <w:rFonts w:cs="Times New Roman"/>
                <w:bCs/>
              </w:rPr>
              <w:t>拥护中国共产党的领导，坚理想信念，自觉涵养和积极弘扬社会主义核心价值观，增强政治认同、厚植家国情怀</w:t>
            </w:r>
            <w:r>
              <w:rPr>
                <w:rFonts w:hint="eastAsia" w:cs="Times New Roman"/>
                <w:bCs/>
              </w:rPr>
              <w:t>；</w:t>
            </w:r>
          </w:p>
          <w:p>
            <w:pPr>
              <w:pStyle w:val="14"/>
              <w:widowControl w:val="0"/>
              <w:jc w:val="left"/>
            </w:pPr>
            <w:r>
              <w:rPr>
                <w:rFonts w:hint="eastAsia"/>
              </w:rPr>
              <w:t>②</w:t>
            </w:r>
            <w:r>
              <w:rPr>
                <w:rFonts w:cs="Times New Roman"/>
                <w:bCs/>
              </w:rPr>
              <w:t>学习科学界研究人员对原子和分子等循序渐进的认知和研究过程，培养尊重实验现象、数据和客观实际存在的精神，实事求是，诚信尽责</w:t>
            </w:r>
            <w:r>
              <w:rPr>
                <w:rFonts w:hint="eastAsia" w:cs="Times New Roman"/>
                <w:bCs/>
              </w:rPr>
              <w:t>。</w:t>
            </w: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pPr>
            <w:r>
              <w:rPr>
                <w:rFonts w:hint="eastAsia"/>
              </w:rPr>
              <w:t>4</w:t>
            </w:r>
            <w:r>
              <w:t>0%</w:t>
            </w:r>
          </w:p>
        </w:tc>
        <w:tc>
          <w:tcPr>
            <w:tcW w:w="2353" w:type="dxa"/>
            <w:tcBorders>
              <w:right w:val="double" w:color="auto" w:sz="4" w:space="0"/>
            </w:tcBorders>
            <w:vAlign w:val="center"/>
          </w:tcPr>
          <w:p>
            <w:pPr>
              <w:pStyle w:val="14"/>
              <w:widowControl w:val="0"/>
            </w:pPr>
            <w:r>
              <w:rPr>
                <w:rFonts w:hint="eastAsia"/>
              </w:rPr>
              <w:t>课堂测试</w:t>
            </w:r>
          </w:p>
        </w:tc>
        <w:tc>
          <w:tcPr>
            <w:tcW w:w="612" w:type="dxa"/>
            <w:tcBorders>
              <w:left w:val="double" w:color="auto" w:sz="4" w:space="0"/>
            </w:tcBorders>
            <w:vAlign w:val="center"/>
          </w:tcPr>
          <w:p>
            <w:pPr>
              <w:pStyle w:val="14"/>
              <w:widowControl w:val="0"/>
            </w:pPr>
            <w:r>
              <w:rPr>
                <w:rFonts w:hint="eastAsia"/>
              </w:rPr>
              <w:t>6</w:t>
            </w:r>
            <w:r>
              <w:t>0</w:t>
            </w:r>
          </w:p>
        </w:tc>
        <w:tc>
          <w:tcPr>
            <w:tcW w:w="612" w:type="dxa"/>
            <w:vAlign w:val="center"/>
          </w:tcPr>
          <w:p>
            <w:pPr>
              <w:pStyle w:val="14"/>
              <w:widowControl w:val="0"/>
            </w:pPr>
            <w:r>
              <w:t>20</w:t>
            </w:r>
          </w:p>
        </w:tc>
        <w:tc>
          <w:tcPr>
            <w:tcW w:w="612" w:type="dxa"/>
            <w:vAlign w:val="center"/>
          </w:tcPr>
          <w:p>
            <w:pPr>
              <w:pStyle w:val="14"/>
              <w:widowControl w:val="0"/>
            </w:pPr>
            <w:r>
              <w:rPr>
                <w:rFonts w:hint="eastAsia"/>
              </w:rPr>
              <w:t>1</w:t>
            </w:r>
            <w:r>
              <w:t>0</w:t>
            </w:r>
          </w:p>
        </w:tc>
        <w:tc>
          <w:tcPr>
            <w:tcW w:w="612" w:type="dxa"/>
            <w:vAlign w:val="center"/>
          </w:tcPr>
          <w:p>
            <w:pPr>
              <w:pStyle w:val="14"/>
              <w:widowControl w:val="0"/>
            </w:pPr>
            <w:r>
              <w:rPr>
                <w:rFonts w:hint="eastAsia"/>
              </w:rPr>
              <w:t>1</w:t>
            </w:r>
            <w:r>
              <w:t>0</w:t>
            </w:r>
          </w:p>
        </w:tc>
        <w:tc>
          <w:tcPr>
            <w:tcW w:w="612" w:type="dxa"/>
            <w:vAlign w:val="center"/>
          </w:tcPr>
          <w:p>
            <w:pPr>
              <w:pStyle w:val="14"/>
              <w:widowControl w:val="0"/>
            </w:pP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pPr>
            <w:r>
              <w:rPr>
                <w:rFonts w:hint="eastAsia"/>
              </w:rPr>
              <w:t>4</w:t>
            </w:r>
            <w:r>
              <w:t>0%</w:t>
            </w:r>
          </w:p>
        </w:tc>
        <w:tc>
          <w:tcPr>
            <w:tcW w:w="2353" w:type="dxa"/>
            <w:tcBorders>
              <w:right w:val="double" w:color="auto" w:sz="4" w:space="0"/>
            </w:tcBorders>
            <w:vAlign w:val="center"/>
          </w:tcPr>
          <w:p>
            <w:pPr>
              <w:pStyle w:val="14"/>
              <w:widowControl w:val="0"/>
            </w:pPr>
            <w:r>
              <w:rPr>
                <w:rFonts w:hint="eastAsia"/>
              </w:rPr>
              <w:t>课堂测试</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r>
              <w:t>10</w:t>
            </w:r>
          </w:p>
        </w:tc>
        <w:tc>
          <w:tcPr>
            <w:tcW w:w="612" w:type="dxa"/>
            <w:vAlign w:val="center"/>
          </w:tcPr>
          <w:p>
            <w:pPr>
              <w:pStyle w:val="14"/>
              <w:widowControl w:val="0"/>
            </w:pPr>
            <w:r>
              <w:t>10</w:t>
            </w:r>
          </w:p>
        </w:tc>
        <w:tc>
          <w:tcPr>
            <w:tcW w:w="612" w:type="dxa"/>
            <w:vAlign w:val="center"/>
          </w:tcPr>
          <w:p>
            <w:pPr>
              <w:pStyle w:val="14"/>
              <w:widowControl w:val="0"/>
            </w:pPr>
            <w:r>
              <w:rPr>
                <w:rFonts w:hint="eastAsia"/>
              </w:rPr>
              <w:t>6</w:t>
            </w:r>
            <w:r>
              <w:t>0</w:t>
            </w:r>
          </w:p>
        </w:tc>
        <w:tc>
          <w:tcPr>
            <w:tcW w:w="612" w:type="dxa"/>
            <w:vAlign w:val="center"/>
          </w:tcPr>
          <w:p>
            <w:pPr>
              <w:pStyle w:val="14"/>
              <w:widowControl w:val="0"/>
            </w:pPr>
            <w:r>
              <w:rPr>
                <w:rFonts w:hint="eastAsia"/>
              </w:rPr>
              <w:t>2</w:t>
            </w:r>
            <w:r>
              <w:t>0</w:t>
            </w:r>
          </w:p>
        </w:tc>
        <w:tc>
          <w:tcPr>
            <w:tcW w:w="612" w:type="dxa"/>
            <w:vAlign w:val="center"/>
          </w:tcPr>
          <w:p>
            <w:pPr>
              <w:pStyle w:val="14"/>
              <w:widowControl w:val="0"/>
            </w:pPr>
          </w:p>
        </w:tc>
        <w:tc>
          <w:tcPr>
            <w:tcW w:w="706" w:type="dxa"/>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4"/>
              <w:widowControl w:val="0"/>
            </w:pPr>
            <w:r>
              <w:rPr>
                <w:rFonts w:hint="eastAsia"/>
              </w:rPr>
              <w:t>2</w:t>
            </w:r>
            <w:r>
              <w:t>0%</w:t>
            </w:r>
          </w:p>
        </w:tc>
        <w:tc>
          <w:tcPr>
            <w:tcW w:w="2353" w:type="dxa"/>
            <w:tcBorders>
              <w:right w:val="double" w:color="auto" w:sz="4" w:space="0"/>
            </w:tcBorders>
            <w:vAlign w:val="center"/>
          </w:tcPr>
          <w:p>
            <w:pPr>
              <w:pStyle w:val="14"/>
              <w:widowControl w:val="0"/>
            </w:pPr>
            <w:r>
              <w:rPr>
                <w:rFonts w:hint="eastAsia"/>
              </w:rPr>
              <w:t>学习报告</w:t>
            </w:r>
          </w:p>
        </w:tc>
        <w:tc>
          <w:tcPr>
            <w:tcW w:w="612" w:type="dxa"/>
            <w:tcBorders>
              <w:left w:val="double" w:color="auto" w:sz="4" w:space="0"/>
            </w:tcBorders>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p>
        </w:tc>
        <w:tc>
          <w:tcPr>
            <w:tcW w:w="612" w:type="dxa"/>
            <w:vAlign w:val="center"/>
          </w:tcPr>
          <w:p>
            <w:pPr>
              <w:pStyle w:val="14"/>
              <w:widowControl w:val="0"/>
            </w:pPr>
            <w:r>
              <w:rPr>
                <w:rFonts w:hint="eastAsia"/>
              </w:rPr>
              <w:t>7</w:t>
            </w:r>
            <w:r>
              <w:t>0</w:t>
            </w:r>
          </w:p>
        </w:tc>
        <w:tc>
          <w:tcPr>
            <w:tcW w:w="612" w:type="dxa"/>
            <w:vAlign w:val="center"/>
          </w:tcPr>
          <w:p>
            <w:pPr>
              <w:pStyle w:val="14"/>
              <w:widowControl w:val="0"/>
            </w:pPr>
            <w:r>
              <w:rPr>
                <w:rFonts w:hint="eastAsia"/>
              </w:rPr>
              <w:t>3</w:t>
            </w:r>
            <w:r>
              <w:t>0</w:t>
            </w:r>
          </w:p>
        </w:tc>
        <w:tc>
          <w:tcPr>
            <w:tcW w:w="706" w:type="dxa"/>
            <w:tcBorders>
              <w:right w:val="single" w:color="auto" w:sz="12" w:space="0"/>
            </w:tcBorders>
            <w:vAlign w:val="center"/>
          </w:tcPr>
          <w:p>
            <w:pPr>
              <w:pStyle w:val="14"/>
              <w:widowControl w:val="0"/>
            </w:pPr>
            <w:r>
              <w:rPr>
                <w:rFonts w:hint="eastAsia"/>
              </w:rPr>
              <w:t>1</w:t>
            </w:r>
            <w:r>
              <w:t>00</w:t>
            </w:r>
          </w:p>
        </w:tc>
      </w:tr>
    </w:tbl>
    <w:p/>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pPr>
              <w:pStyle w:val="14"/>
              <w:widowControl w:val="0"/>
              <w:jc w:val="left"/>
              <w:rPr>
                <w:rFonts w:ascii="仿宋" w:hAnsi="仿宋" w:eastAsia="仿宋" w:cs="仿宋"/>
              </w:rPr>
            </w:pPr>
          </w:p>
          <w:p>
            <w:pPr>
              <w:pStyle w:val="14"/>
              <w:widowControl w:val="0"/>
              <w:jc w:val="left"/>
              <w:rPr>
                <w:rFonts w:ascii="宋体" w:hAnsi="宋体"/>
                <w:bCs/>
              </w:rPr>
            </w:pPr>
          </w:p>
          <w:p>
            <w:pPr>
              <w:pStyle w:val="14"/>
              <w:widowControl w:val="0"/>
              <w:jc w:val="left"/>
              <w:rPr>
                <w:rFonts w:ascii="黑体"/>
              </w:rPr>
            </w:pPr>
          </w:p>
        </w:tc>
      </w:tr>
    </w:tbl>
    <w:p>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xNGI4YzZhNGIyZjhiOGExODk5ZGVhZjM1NmYwZmUifQ=="/>
    <w:docVar w:name="KSO_WPS_MARK_KEY" w:val="a7d9ce25-cc72-4079-b931-e23e3eb5040b"/>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45CC0"/>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64377"/>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6262"/>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3418"/>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521D"/>
    <w:rsid w:val="004B6F68"/>
    <w:rsid w:val="004B73F7"/>
    <w:rsid w:val="004C5F9B"/>
    <w:rsid w:val="004D4FB3"/>
    <w:rsid w:val="004D75A6"/>
    <w:rsid w:val="004E3456"/>
    <w:rsid w:val="004F3DF0"/>
    <w:rsid w:val="005074E1"/>
    <w:rsid w:val="005112BB"/>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AFB"/>
    <w:rsid w:val="00555BA0"/>
    <w:rsid w:val="00556E41"/>
    <w:rsid w:val="0057496F"/>
    <w:rsid w:val="005770A6"/>
    <w:rsid w:val="0059045B"/>
    <w:rsid w:val="00597EC2"/>
    <w:rsid w:val="005A13AB"/>
    <w:rsid w:val="005A1F76"/>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663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47B94"/>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2F64"/>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64D8A"/>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04D5"/>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C4FBF"/>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9B6"/>
    <w:rsid w:val="00DB2BE6"/>
    <w:rsid w:val="00DB76B3"/>
    <w:rsid w:val="00DC6867"/>
    <w:rsid w:val="00DD1052"/>
    <w:rsid w:val="00DD3C7B"/>
    <w:rsid w:val="00DE2B21"/>
    <w:rsid w:val="00DE48DE"/>
    <w:rsid w:val="00DF25F2"/>
    <w:rsid w:val="00DF3023"/>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26ED"/>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589A"/>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04F4"/>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5641C73"/>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uiPriority w:val="99"/>
    <w:rPr>
      <w:rFonts w:ascii="Times New Roman" w:hAnsi="Times New Roman" w:eastAsia="宋体" w:cs="Times New Roman"/>
      <w:kern w:val="2"/>
      <w:sz w:val="21"/>
      <w:szCs w:val="24"/>
    </w:rPr>
  </w:style>
  <w:style w:type="character" w:customStyle="1" w:styleId="21">
    <w:name w:val="editor-text-node"/>
    <w:basedOn w:val="9"/>
    <w:uiPriority w:val="0"/>
  </w:style>
  <w:style w:type="character" w:styleId="22">
    <w:name w:val="Placeholder Text"/>
    <w:basedOn w:val="9"/>
    <w:unhideWhenUsed/>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7</Pages>
  <Words>3974</Words>
  <Characters>4138</Characters>
  <Lines>33</Lines>
  <Paragraphs>9</Paragraphs>
  <TotalTime>774</TotalTime>
  <ScaleCrop>false</ScaleCrop>
  <LinksUpToDate>false</LinksUpToDate>
  <CharactersWithSpaces>4288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燕子 </cp:lastModifiedBy>
  <cp:lastPrinted>2023-11-21T00:52:00Z</cp:lastPrinted>
  <dcterms:modified xsi:type="dcterms:W3CDTF">2024-11-13T06:02:08Z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891F0F7E079B4E8CAD6CA616742B2FDC</vt:lpwstr>
  </property>
</Properties>
</file>