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2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0"/>
              </w:rPr>
              <w:t>2120018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  <w:lang w:eastAsia="zh-CN"/>
              </w:rPr>
              <w:t>时尚饰品品牌与鉴赏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  <w:szCs w:val="21"/>
              </w:rPr>
              <w:t>授课教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  <w:lang w:eastAsia="zh-CN"/>
              </w:rPr>
              <w:t>陆惠雯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  <w:lang w:eastAsia="zh-CN"/>
              </w:rPr>
              <w:t>18084@gench</w:t>
            </w:r>
            <w:r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  <w:t>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  <w:lang w:eastAsia="zh-CN"/>
              </w:rPr>
              <w:t>上课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2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  <w:lang w:eastAsia="zh-CN"/>
              </w:rPr>
              <w:t>宝石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0"/>
                <w:lang w:eastAsia="zh-CN"/>
              </w:rPr>
              <w:t>B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0"/>
                <w:lang w:eastAsia="zh-CN"/>
              </w:rPr>
              <w:t>20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0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  <w:lang w:eastAsia="zh-CN"/>
              </w:rPr>
              <w:t>1、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0"/>
                <w:lang w:eastAsia="zh-CN"/>
              </w:rPr>
              <w:t>B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0"/>
                <w:lang w:eastAsia="zh-CN"/>
              </w:rPr>
              <w:t>20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0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  <w:lang w:eastAsia="zh-CN"/>
              </w:rPr>
              <w:t>2、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0"/>
                <w:lang w:eastAsia="zh-CN"/>
              </w:rPr>
              <w:t>B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0"/>
                <w:lang w:eastAsia="zh-CN"/>
              </w:rPr>
              <w:t>20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0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sz w:val="22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  <w:lang w:val="en-US" w:eastAsia="zh-Hans"/>
              </w:rPr>
              <w:t>线上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时间：</w:t>
            </w:r>
            <w:r>
              <w:rPr>
                <w:rFonts w:hint="default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13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-16周  周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val="en-US" w:eastAsia="zh-Hans"/>
              </w:rPr>
              <w:t>四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 xml:space="preserve"> 1</w:t>
            </w:r>
            <w:r>
              <w:rPr>
                <w:rFonts w:hint="default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:00-1</w:t>
            </w:r>
            <w:r>
              <w:rPr>
                <w:rFonts w:hint="default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:00 地点：珠宝学院230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电话：13817955331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</w:rPr>
              <w:t>《</w:t>
            </w:r>
            <w:r>
              <w:rPr>
                <w:rFonts w:cs="宋体" w:asciiTheme="minorEastAsia" w:hAnsiTheme="minorEastAsia" w:eastAsiaTheme="minorEastAsia"/>
                <w:kern w:val="0"/>
                <w:sz w:val="22"/>
                <w:szCs w:val="20"/>
              </w:rPr>
              <w:t>世界珠宝品牌简史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0"/>
              </w:rPr>
              <w:t>》</w:t>
            </w:r>
            <w:r>
              <w:rPr>
                <w:rFonts w:cs="宋体" w:asciiTheme="minorEastAsia" w:hAnsiTheme="minorEastAsia" w:eastAsiaTheme="minorEastAsia"/>
                <w:kern w:val="0"/>
                <w:sz w:val="22"/>
                <w:szCs w:val="20"/>
              </w:rPr>
              <w:t>任进，巫金津著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0"/>
              </w:rPr>
              <w:t>，</w:t>
            </w:r>
            <w:r>
              <w:rPr>
                <w:rFonts w:cs="宋体" w:asciiTheme="minorEastAsia" w:hAnsiTheme="minorEastAsia" w:eastAsiaTheme="minorEastAsia"/>
                <w:kern w:val="0"/>
                <w:sz w:val="22"/>
                <w:szCs w:val="20"/>
              </w:rPr>
              <w:t>中国地质大学出版社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0"/>
              </w:rPr>
              <w:t xml:space="preserve"> 2016</w:t>
            </w:r>
            <w:r>
              <w:rPr>
                <w:rFonts w:cs="宋体" w:asciiTheme="minorEastAsia" w:hAnsiTheme="minorEastAsia" w:eastAsiaTheme="minorEastAsia"/>
                <w:kern w:val="0"/>
                <w:sz w:val="22"/>
                <w:szCs w:val="20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cs="宋体" w:asciiTheme="minorEastAsia" w:hAnsiTheme="minorEastAsia" w:eastAsia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</w:rPr>
              <w:t>《世界品牌故事：珠宝卷》北京大陆桥文化传媒著，中国青年出版社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0"/>
              </w:rPr>
              <w:t>2009.5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cs="宋体" w:asciiTheme="minorEastAsia" w:hAnsiTheme="minorEastAsia" w:eastAsia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</w:rPr>
              <w:t>《奢侈品品牌管理》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0"/>
              </w:rPr>
              <w:t>[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</w:rPr>
              <w:t>法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0"/>
              </w:rPr>
              <w:t>]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</w:rPr>
              <w:t>米歇尔舍瓦利耶，热拉尔德玛扎罗夫，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0"/>
              </w:rPr>
              <w:t>[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</w:rPr>
              <w:t>中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0"/>
              </w:rPr>
              <w:t>]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</w:rPr>
              <w:t xml:space="preserve">卢晓著，上海人民出版社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0"/>
              </w:rPr>
              <w:t>2015.7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</w:rPr>
              <w:t xml:space="preserve">《世界奢华珠宝》马家叙编著，上海科学技术出版社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0"/>
              </w:rPr>
              <w:t>2014.8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3523"/>
        <w:gridCol w:w="1044"/>
        <w:gridCol w:w="2917"/>
      </w:tblGrid>
      <w:tr>
        <w:trPr>
          <w:trHeight w:val="528" w:hRule="atLeast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both"/>
              <w:rPr>
                <w:rFonts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周次</w:t>
            </w:r>
          </w:p>
        </w:tc>
        <w:tc>
          <w:tcPr>
            <w:tcW w:w="3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both"/>
              <w:rPr>
                <w:rFonts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教学内容</w:t>
            </w:r>
          </w:p>
        </w:tc>
        <w:tc>
          <w:tcPr>
            <w:tcW w:w="1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教学方式</w:t>
            </w:r>
          </w:p>
        </w:tc>
        <w:tc>
          <w:tcPr>
            <w:tcW w:w="2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13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周第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2"/>
                <w:szCs w:val="18"/>
                <w:lang w:eastAsia="zh-Hans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次</w:t>
            </w:r>
          </w:p>
        </w:tc>
        <w:tc>
          <w:tcPr>
            <w:tcW w:w="3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单元一：珠宝及品牌的基本概念</w:t>
            </w:r>
          </w:p>
        </w:tc>
        <w:tc>
          <w:tcPr>
            <w:tcW w:w="1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讲课</w:t>
            </w:r>
          </w:p>
        </w:tc>
        <w:tc>
          <w:tcPr>
            <w:tcW w:w="2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为小组品牌起名，设计品牌符号</w:t>
            </w:r>
          </w:p>
        </w:tc>
      </w:tr>
      <w:tr>
        <w:trPr>
          <w:trHeight w:val="559" w:hRule="atLeast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1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周第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2"/>
                <w:szCs w:val="18"/>
                <w:lang w:eastAsia="zh-Hans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次</w:t>
            </w:r>
          </w:p>
        </w:tc>
        <w:tc>
          <w:tcPr>
            <w:tcW w:w="3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单元二：品牌消费者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</w:rPr>
              <w:t>中国珠宝品牌概述</w:t>
            </w:r>
          </w:p>
        </w:tc>
        <w:tc>
          <w:tcPr>
            <w:tcW w:w="1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讲课</w:t>
            </w:r>
          </w:p>
        </w:tc>
        <w:tc>
          <w:tcPr>
            <w:tcW w:w="2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小组品牌理念、目标群体策划</w:t>
            </w:r>
          </w:p>
        </w:tc>
      </w:tr>
      <w:tr>
        <w:trPr>
          <w:trHeight w:val="587" w:hRule="atLeast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1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周第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2"/>
                <w:szCs w:val="18"/>
                <w:lang w:eastAsia="zh-Hans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次</w:t>
            </w:r>
          </w:p>
        </w:tc>
        <w:tc>
          <w:tcPr>
            <w:tcW w:w="3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单元三：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</w:rPr>
              <w:t>法国珠宝品牌的历史及广告、产品设计风格</w:t>
            </w:r>
          </w:p>
        </w:tc>
        <w:tc>
          <w:tcPr>
            <w:tcW w:w="1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讲课</w:t>
            </w:r>
          </w:p>
        </w:tc>
        <w:tc>
          <w:tcPr>
            <w:tcW w:w="2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1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周第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2"/>
                <w:szCs w:val="18"/>
                <w:lang w:eastAsia="zh-Hans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次</w:t>
            </w:r>
          </w:p>
        </w:tc>
        <w:tc>
          <w:tcPr>
            <w:tcW w:w="3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</w:rPr>
              <w:t>单元四：意大利珠宝品牌的历史及广告、产品设计风格</w:t>
            </w:r>
          </w:p>
        </w:tc>
        <w:tc>
          <w:tcPr>
            <w:tcW w:w="1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讲课</w:t>
            </w:r>
          </w:p>
        </w:tc>
        <w:tc>
          <w:tcPr>
            <w:tcW w:w="2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小组品牌风格设计，营销方式策划</w:t>
            </w:r>
          </w:p>
        </w:tc>
      </w:tr>
      <w:tr>
        <w:trPr>
          <w:trHeight w:val="528" w:hRule="atLeast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1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周第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2"/>
                <w:szCs w:val="18"/>
                <w:lang w:eastAsia="zh-Hans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次</w:t>
            </w:r>
          </w:p>
        </w:tc>
        <w:tc>
          <w:tcPr>
            <w:tcW w:w="3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</w:rPr>
              <w:t>单元五：美国珠宝品牌的历史及广告、产品设计风格</w:t>
            </w:r>
          </w:p>
        </w:tc>
        <w:tc>
          <w:tcPr>
            <w:tcW w:w="1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讲课</w:t>
            </w:r>
          </w:p>
        </w:tc>
        <w:tc>
          <w:tcPr>
            <w:tcW w:w="2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</w:p>
        </w:tc>
      </w:tr>
      <w:tr>
        <w:trPr>
          <w:trHeight w:val="559" w:hRule="atLeast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1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周第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2"/>
                <w:szCs w:val="18"/>
                <w:lang w:eastAsia="zh-Hans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次</w:t>
            </w:r>
          </w:p>
        </w:tc>
        <w:tc>
          <w:tcPr>
            <w:tcW w:w="3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</w:rPr>
              <w:t>单元六：其他地区珠宝品牌的历史及广告、产品设计风格</w:t>
            </w:r>
          </w:p>
        </w:tc>
        <w:tc>
          <w:tcPr>
            <w:tcW w:w="1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讲课</w:t>
            </w:r>
          </w:p>
        </w:tc>
        <w:tc>
          <w:tcPr>
            <w:tcW w:w="2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1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6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周第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2"/>
                <w:szCs w:val="18"/>
                <w:lang w:eastAsia="zh-Hans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次</w:t>
            </w:r>
          </w:p>
        </w:tc>
        <w:tc>
          <w:tcPr>
            <w:tcW w:w="3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</w:rPr>
              <w:t>小组课题汇报展示</w:t>
            </w:r>
          </w:p>
        </w:tc>
        <w:tc>
          <w:tcPr>
            <w:tcW w:w="1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汇报</w:t>
            </w:r>
          </w:p>
        </w:tc>
        <w:tc>
          <w:tcPr>
            <w:tcW w:w="2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小组课题报告</w:t>
            </w:r>
          </w:p>
        </w:tc>
      </w:tr>
      <w:tr>
        <w:trPr>
          <w:trHeight w:val="504" w:hRule="atLeast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16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周第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2"/>
                <w:szCs w:val="18"/>
                <w:lang w:eastAsia="zh-Hans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次</w:t>
            </w:r>
          </w:p>
        </w:tc>
        <w:tc>
          <w:tcPr>
            <w:tcW w:w="3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</w:rPr>
              <w:t>小组课题汇报展示及课堂练习</w:t>
            </w:r>
          </w:p>
        </w:tc>
        <w:tc>
          <w:tcPr>
            <w:tcW w:w="1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汇报</w:t>
            </w:r>
          </w:p>
        </w:tc>
        <w:tc>
          <w:tcPr>
            <w:tcW w:w="2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小组课题报告及课堂练习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小组品牌策划展示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rPr>
          <w:trHeight w:val="63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小组品牌策划书（</w:t>
            </w:r>
            <w:r>
              <w:rPr>
                <w:rFonts w:hint="eastAsia" w:ascii="宋体" w:hAnsi="宋体" w:cs="宋体"/>
                <w:sz w:val="20"/>
                <w:szCs w:val="20"/>
              </w:rPr>
              <w:t>以小组为单位收集分析现有中国珠宝品牌相关信息，模拟创立新品牌，策划品牌理念，品牌定位，并针对该理念及定位制定设计风格，营销方式</w:t>
            </w:r>
            <w:r>
              <w:rPr>
                <w:rFonts w:ascii="宋体" w:hAnsi="宋体" w:cs="宋体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sz w:val="20"/>
                <w:szCs w:val="20"/>
              </w:rPr>
              <w:t>广告及展示策略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课堂练习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陆惠雯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主任审核：杨天畅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年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MingLiU">
    <w:altName w:val="宋体-繁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黑体">
    <w:altName w:val="汉仪中黑KW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auto"/>
    <w:pitch w:val="default"/>
    <w:sig w:usb0="00000000" w:usb1="00000000" w:usb2="00000030" w:usb3="00000000" w:csb0="000800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655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0DD"/>
    <w:rsid w:val="001E76D4"/>
    <w:rsid w:val="001E76DB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45"/>
    <w:rsid w:val="002A0689"/>
    <w:rsid w:val="002B191E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2BA8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3E1"/>
    <w:rsid w:val="003958D4"/>
    <w:rsid w:val="003A11F8"/>
    <w:rsid w:val="003A440D"/>
    <w:rsid w:val="003A7A0D"/>
    <w:rsid w:val="003B1821"/>
    <w:rsid w:val="003B1E31"/>
    <w:rsid w:val="003B6082"/>
    <w:rsid w:val="003B7181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6F87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77D75"/>
    <w:rsid w:val="004876E8"/>
    <w:rsid w:val="00487D85"/>
    <w:rsid w:val="004900C2"/>
    <w:rsid w:val="00492EE9"/>
    <w:rsid w:val="00493A9B"/>
    <w:rsid w:val="004945A1"/>
    <w:rsid w:val="00496FB3"/>
    <w:rsid w:val="004A33E0"/>
    <w:rsid w:val="004A59AC"/>
    <w:rsid w:val="004A649E"/>
    <w:rsid w:val="004B04C5"/>
    <w:rsid w:val="004B106A"/>
    <w:rsid w:val="004B3566"/>
    <w:rsid w:val="004B6902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4FC9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3414"/>
    <w:rsid w:val="005B6225"/>
    <w:rsid w:val="005C4583"/>
    <w:rsid w:val="005D02C5"/>
    <w:rsid w:val="005D54FC"/>
    <w:rsid w:val="005E29D2"/>
    <w:rsid w:val="005E7A88"/>
    <w:rsid w:val="005F0931"/>
    <w:rsid w:val="005F2CBF"/>
    <w:rsid w:val="005F65F2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6A3B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6BE"/>
    <w:rsid w:val="006C5B2B"/>
    <w:rsid w:val="006D5C73"/>
    <w:rsid w:val="006D7264"/>
    <w:rsid w:val="006E7A6A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3E33"/>
    <w:rsid w:val="007B59C2"/>
    <w:rsid w:val="007B5F54"/>
    <w:rsid w:val="007B5F95"/>
    <w:rsid w:val="007C27C3"/>
    <w:rsid w:val="007C3319"/>
    <w:rsid w:val="007C4971"/>
    <w:rsid w:val="007C56EA"/>
    <w:rsid w:val="007D502E"/>
    <w:rsid w:val="007D5EEF"/>
    <w:rsid w:val="007E1B3F"/>
    <w:rsid w:val="007E4F7B"/>
    <w:rsid w:val="007E5CF5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19C4"/>
    <w:rsid w:val="00882E20"/>
    <w:rsid w:val="00892651"/>
    <w:rsid w:val="008A2553"/>
    <w:rsid w:val="008A48F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F46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479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69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87EB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5B00"/>
    <w:rsid w:val="00B07B66"/>
    <w:rsid w:val="00B11918"/>
    <w:rsid w:val="00B1252F"/>
    <w:rsid w:val="00B1624A"/>
    <w:rsid w:val="00B209EB"/>
    <w:rsid w:val="00B22649"/>
    <w:rsid w:val="00B249D5"/>
    <w:rsid w:val="00B25B41"/>
    <w:rsid w:val="00B276C4"/>
    <w:rsid w:val="00B27A17"/>
    <w:rsid w:val="00B3219E"/>
    <w:rsid w:val="00B36387"/>
    <w:rsid w:val="00B36D8C"/>
    <w:rsid w:val="00B371AE"/>
    <w:rsid w:val="00B438B9"/>
    <w:rsid w:val="00B44DC3"/>
    <w:rsid w:val="00B527EC"/>
    <w:rsid w:val="00B57E4B"/>
    <w:rsid w:val="00B70151"/>
    <w:rsid w:val="00B751A9"/>
    <w:rsid w:val="00B7624C"/>
    <w:rsid w:val="00B767B7"/>
    <w:rsid w:val="00BA386C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262"/>
    <w:rsid w:val="00C27FEC"/>
    <w:rsid w:val="00C3162C"/>
    <w:rsid w:val="00C3298F"/>
    <w:rsid w:val="00C34AD7"/>
    <w:rsid w:val="00C37A43"/>
    <w:rsid w:val="00C43072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67ED8"/>
    <w:rsid w:val="00C7584A"/>
    <w:rsid w:val="00C760A0"/>
    <w:rsid w:val="00C84ED2"/>
    <w:rsid w:val="00C86C3F"/>
    <w:rsid w:val="00C877A0"/>
    <w:rsid w:val="00C925BC"/>
    <w:rsid w:val="00C97B4D"/>
    <w:rsid w:val="00CA1CEF"/>
    <w:rsid w:val="00CB08A7"/>
    <w:rsid w:val="00CB6942"/>
    <w:rsid w:val="00CB707C"/>
    <w:rsid w:val="00CB7109"/>
    <w:rsid w:val="00CC0BE5"/>
    <w:rsid w:val="00CC7DCB"/>
    <w:rsid w:val="00CE12AB"/>
    <w:rsid w:val="00CE601F"/>
    <w:rsid w:val="00CF057C"/>
    <w:rsid w:val="00CF089F"/>
    <w:rsid w:val="00CF317D"/>
    <w:rsid w:val="00D0553A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41B"/>
    <w:rsid w:val="00D8659C"/>
    <w:rsid w:val="00D87174"/>
    <w:rsid w:val="00D87438"/>
    <w:rsid w:val="00D92235"/>
    <w:rsid w:val="00DA397F"/>
    <w:rsid w:val="00DA48B7"/>
    <w:rsid w:val="00DB7433"/>
    <w:rsid w:val="00DB74C6"/>
    <w:rsid w:val="00DC1BDA"/>
    <w:rsid w:val="00DC4E20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37D"/>
    <w:rsid w:val="00E2375C"/>
    <w:rsid w:val="00E27623"/>
    <w:rsid w:val="00E31628"/>
    <w:rsid w:val="00E32DD8"/>
    <w:rsid w:val="00E4037B"/>
    <w:rsid w:val="00E43444"/>
    <w:rsid w:val="00E46564"/>
    <w:rsid w:val="00E52CD7"/>
    <w:rsid w:val="00E573C0"/>
    <w:rsid w:val="00E574F0"/>
    <w:rsid w:val="00E57781"/>
    <w:rsid w:val="00E611E6"/>
    <w:rsid w:val="00E67717"/>
    <w:rsid w:val="00E67D7D"/>
    <w:rsid w:val="00E70DFC"/>
    <w:rsid w:val="00E72B2E"/>
    <w:rsid w:val="00E72C30"/>
    <w:rsid w:val="00E8561E"/>
    <w:rsid w:val="00E92914"/>
    <w:rsid w:val="00E939F9"/>
    <w:rsid w:val="00E955A1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0F35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57C"/>
    <w:rsid w:val="00F45EBF"/>
    <w:rsid w:val="00F46AC8"/>
    <w:rsid w:val="00F54438"/>
    <w:rsid w:val="00F55A8A"/>
    <w:rsid w:val="00F562B7"/>
    <w:rsid w:val="00F61FD6"/>
    <w:rsid w:val="00F6290B"/>
    <w:rsid w:val="00F633F9"/>
    <w:rsid w:val="00F702E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2A5B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FFA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129</Words>
  <Characters>739</Characters>
  <Lines>6</Lines>
  <Paragraphs>1</Paragraphs>
  <TotalTime>0</TotalTime>
  <ScaleCrop>false</ScaleCrop>
  <LinksUpToDate>false</LinksUpToDate>
  <CharactersWithSpaces>867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2019-08-23T21:40:00Z</dcterms:created>
  <dc:creator>*****</dc:creator>
  <cp:lastModifiedBy>lulululu</cp:lastModifiedBy>
  <cp:lastPrinted>2015-03-18T11:45:00Z</cp:lastPrinted>
  <dcterms:modified xsi:type="dcterms:W3CDTF">2020-11-12T09:12:05Z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