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2730" w:firstLineChars="1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产品设计表现2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color w:val="auto"/>
                <w:sz w:val="20"/>
                <w:lang w:val="en-US" w:eastAsia="zh-CN"/>
              </w:rPr>
              <w:t>2120144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0096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14052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23-3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宋体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珠宝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1-16周四下午1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地点:珠宝学院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电话：</w:t>
            </w: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18800319616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（云班课班课号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:4849677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）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创意首饰设计</w:t>
            </w:r>
            <w:r>
              <w:rPr>
                <w:rFonts w:hint="eastAsia"/>
                <w:color w:val="auto"/>
                <w:sz w:val="21"/>
                <w:szCs w:val="21"/>
              </w:rPr>
              <w:t>》，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邵翃恩</w:t>
            </w:r>
            <w:r>
              <w:rPr>
                <w:rFonts w:hint="eastAsia"/>
                <w:color w:val="auto"/>
                <w:sz w:val="21"/>
                <w:szCs w:val="21"/>
              </w:rPr>
              <w:t>著，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>ISBN:</w:t>
            </w:r>
            <w:r>
              <w:rPr>
                <w:rFonts w:hint="eastAsia"/>
                <w:sz w:val="21"/>
                <w:szCs w:val="21"/>
              </w:rPr>
              <w:t>9787522902203</w:t>
            </w:r>
            <w:r>
              <w:rPr>
                <w:rFonts w:hint="default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中国纺织出版社有限公司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</w:rPr>
              <w:t>2023年10月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947F26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《珠宝首饰绘画表现技法》，王渊、罗理婷编著，上海人民美术出版社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>2009.4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《珠宝首饰设计与鉴赏》，陈征、郭守国编著，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学林出版社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</w:rPr>
              <w:t xml:space="preserve"> 2008.9</w:t>
            </w:r>
          </w:p>
          <w:p w14:paraId="74169A2B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14:paraId="5F21E8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740"/>
        <w:gridCol w:w="1321"/>
        <w:gridCol w:w="1471"/>
      </w:tblGrid>
      <w:tr w14:paraId="6190B1A2"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4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DA59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一章、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产品设计表现专题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理论</w:t>
            </w:r>
          </w:p>
          <w:p w14:paraId="3F20045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一、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产品设计表现（首饰设计产品）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基本流程与一般方法</w:t>
            </w:r>
          </w:p>
          <w:p w14:paraId="6C567A6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素材的收集与归纳方法</w:t>
            </w:r>
          </w:p>
          <w:p w14:paraId="2E37AA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设计素材与创意的衔接方法</w:t>
            </w:r>
          </w:p>
          <w:p w14:paraId="63AE1E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设计草图绘制方法</w:t>
            </w:r>
          </w:p>
          <w:p w14:paraId="5D7E923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4、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效果图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表现要点</w:t>
            </w:r>
          </w:p>
        </w:tc>
        <w:tc>
          <w:tcPr>
            <w:tcW w:w="1321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讲课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1DAB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产品设计（首饰设计产品）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的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分类与设计实践</w:t>
            </w:r>
          </w:p>
          <w:p w14:paraId="73917B06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首饰产品风格专题设计1——自然浪漫风格首饰套件产品设计</w:t>
            </w:r>
          </w:p>
          <w:p w14:paraId="4A9F9AE2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1、自然浪漫风格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89F6E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、自然浪漫风格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首饰产品风格专题设计1——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浪漫风格首饰套件产品设计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X1</w:t>
            </w:r>
          </w:p>
        </w:tc>
      </w:tr>
      <w:tr w14:paraId="79CA456E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9D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二、首饰产品风格专题设计2——传统古典风格首饰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</w:p>
          <w:p w14:paraId="70DE06BB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6A8CE7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1FC83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、传统古典风格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首饰产品风格专题设计2——传统古典风格首饰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X2</w:t>
            </w:r>
          </w:p>
        </w:tc>
      </w:tr>
      <w:tr w14:paraId="523C968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F2CBB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简约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  <w:p w14:paraId="5B5F4E25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、现代简约风格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风格专题设计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3——装饰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简约风格首饰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套系产品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X3</w:t>
            </w:r>
          </w:p>
        </w:tc>
      </w:tr>
      <w:tr w14:paraId="307F9F37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22B2A3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F2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情景专题设计——婚庆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596A9BBF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7CFDB29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576CAFA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C16F9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、现代婚庆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主题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首饰产品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情景专题设计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婚庆主题首饰套件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X4</w:t>
            </w:r>
          </w:p>
        </w:tc>
      </w:tr>
      <w:tr w14:paraId="204E4EB6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2BBF2B6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63A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</w:p>
          <w:p w14:paraId="6EC32E5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特征解读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2C57C46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12E5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、高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051CE19C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D9143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款式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  <w:p w14:paraId="6583C01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六、综合首饰产品设计——命题式首饰产品综合设计</w:t>
            </w:r>
          </w:p>
          <w:p w14:paraId="427DD4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定制专题设计——高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定制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首饰套系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X5</w:t>
            </w:r>
          </w:p>
        </w:tc>
      </w:tr>
      <w:tr w14:paraId="0931AC1F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08931D99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D3878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综合设计能力解读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0591BB3"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3D91BEF2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74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1F63C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首饰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产品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Hans"/>
              </w:rPr>
              <w:t>命题创作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及效果图表现</w:t>
            </w:r>
          </w:p>
        </w:tc>
        <w:tc>
          <w:tcPr>
            <w:tcW w:w="132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讲课-实验</w:t>
            </w:r>
          </w:p>
        </w:tc>
        <w:tc>
          <w:tcPr>
            <w:tcW w:w="14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综合首饰产品设计——命题式首饰产品综合设计</w:t>
            </w:r>
            <w:r>
              <w:rPr>
                <w:rFonts w:hint="default" w:ascii="宋体" w:hAnsi="宋体" w:eastAsia="宋体"/>
                <w:color w:val="auto"/>
                <w:kern w:val="0"/>
                <w:sz w:val="21"/>
                <w:szCs w:val="21"/>
                <w:lang w:val="en-US" w:eastAsia="zh-CN"/>
              </w:rPr>
              <w:t>X6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7DB91FE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2888DFBF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9C16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2E5323">
            <w:pPr>
              <w:pStyle w:val="11"/>
              <w:widowControl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35C539">
            <w:pPr>
              <w:widowControl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  <w:tr w14:paraId="4D8DE249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widowControl w:val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作品</w:t>
            </w:r>
          </w:p>
        </w:tc>
      </w:tr>
    </w:tbl>
    <w:p w14:paraId="5F3DF6C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91406C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793115" cy="843915"/>
            <wp:effectExtent l="0" t="0" r="19685" b="19685"/>
            <wp:docPr id="4" name="图片 4" descr="IMG_8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8708"/>
                    <pic:cNvPicPr>
                      <a:picLocks noChangeAspect="1"/>
                    </pic:cNvPicPr>
                  </pic:nvPicPr>
                  <pic:blipFill>
                    <a:blip r:embed="rId8"/>
                    <a:srcRect l="19770" t="13435" r="22140" b="21191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default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017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5F69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07D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7AA1"/>
    <w:rsid w:val="00E4037B"/>
    <w:rsid w:val="00E43444"/>
    <w:rsid w:val="00E46564"/>
    <w:rsid w:val="00E52CD7"/>
    <w:rsid w:val="00E54F07"/>
    <w:rsid w:val="00E573C0"/>
    <w:rsid w:val="00E57781"/>
    <w:rsid w:val="00E611E6"/>
    <w:rsid w:val="00E67717"/>
    <w:rsid w:val="00E70DFC"/>
    <w:rsid w:val="00E72B2E"/>
    <w:rsid w:val="00E72C30"/>
    <w:rsid w:val="00E80D3A"/>
    <w:rsid w:val="00E83EA5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62A6BE7"/>
    <w:rsid w:val="199D2E85"/>
    <w:rsid w:val="1B9B294B"/>
    <w:rsid w:val="2E59298A"/>
    <w:rsid w:val="337EE5B2"/>
    <w:rsid w:val="37E50B00"/>
    <w:rsid w:val="49DF08B3"/>
    <w:rsid w:val="65310993"/>
    <w:rsid w:val="6E256335"/>
    <w:rsid w:val="700912C5"/>
    <w:rsid w:val="74F62C86"/>
    <w:rsid w:val="D695F232"/>
    <w:rsid w:val="F7FE8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E852B-BE66-46CC-B0DB-81841371C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134</Words>
  <Characters>768</Characters>
  <Lines>6</Lines>
  <Paragraphs>1</Paragraphs>
  <TotalTime>4</TotalTime>
  <ScaleCrop>false</ScaleCrop>
  <LinksUpToDate>false</LinksUpToDate>
  <CharactersWithSpaces>901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2015-08-28T04:51:00Z</dcterms:created>
  <dc:creator>*****</dc:creator>
  <cp:lastModifiedBy>玉子</cp:lastModifiedBy>
  <cp:lastPrinted>2015-03-19T03:45:00Z</cp:lastPrinted>
  <dcterms:modified xsi:type="dcterms:W3CDTF">2025-02-22T14:53:16Z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DBF6D6A6A3AD0369DEC9A967D88382F7_43</vt:lpwstr>
  </property>
</Properties>
</file>