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ind w:firstLine="2730" w:firstLineChars="1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产品设计表现2</w:t>
            </w:r>
          </w:p>
        </w:tc>
      </w:tr>
      <w:tr w14:paraId="76E9616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0"/>
                <w:lang w:val="en-US" w:eastAsia="zh-CN"/>
              </w:rPr>
              <w:t>2120144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0076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/64</w:t>
            </w:r>
          </w:p>
        </w:tc>
      </w:tr>
      <w:tr w14:paraId="31FF0B9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常银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14052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23-1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eastAsia="宋体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珠宝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42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</w:t>
            </w:r>
          </w:p>
        </w:tc>
      </w:tr>
      <w:tr w14:paraId="799A935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1-16周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下午1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:00-1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地点:珠宝学院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234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电话：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3311799337</w:t>
            </w:r>
          </w:p>
        </w:tc>
      </w:tr>
      <w:tr w14:paraId="54FD89F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（云班课班课号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: 2119781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）https://my.gench.edu.cn/FAP5.Portal/pc.html?rnd=225952562</w:t>
            </w:r>
          </w:p>
        </w:tc>
      </w:tr>
      <w:tr w14:paraId="410BB7E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创意首饰设计</w:t>
            </w:r>
            <w:r>
              <w:rPr>
                <w:rFonts w:hint="eastAsia"/>
                <w:color w:val="auto"/>
                <w:sz w:val="21"/>
                <w:szCs w:val="21"/>
              </w:rPr>
              <w:t>》，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邵翃恩</w:t>
            </w:r>
            <w:r>
              <w:rPr>
                <w:rFonts w:hint="eastAsia"/>
                <w:color w:val="auto"/>
                <w:sz w:val="21"/>
                <w:szCs w:val="21"/>
              </w:rPr>
              <w:t>著，</w:t>
            </w:r>
            <w:r>
              <w:rPr>
                <w:rFonts w:hint="default"/>
                <w:color w:val="auto"/>
                <w:sz w:val="21"/>
                <w:szCs w:val="21"/>
                <w:lang w:val="en-US"/>
              </w:rPr>
              <w:t>ISBN:</w:t>
            </w:r>
            <w:r>
              <w:rPr>
                <w:rFonts w:hint="eastAsia"/>
                <w:sz w:val="21"/>
                <w:szCs w:val="21"/>
              </w:rPr>
              <w:t>9787522902203</w:t>
            </w:r>
            <w:r>
              <w:rPr>
                <w:rFonts w:hint="default"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中国纺织出版社有限公司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2023年10月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 </w:t>
            </w:r>
          </w:p>
        </w:tc>
      </w:tr>
      <w:tr w14:paraId="67DFDA0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947F261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《珠宝首饰绘画表现技法》，王渊、罗理婷编著，上海人民美术出版社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>2009.4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《珠宝首饰设计与鉴赏》，陈征、郭守国编著，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学林出版社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 xml:space="preserve"> 2008.9</w:t>
            </w:r>
          </w:p>
          <w:p w14:paraId="74169A2B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《顶级珠宝设计》，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Anastasia Young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 w14:paraId="5F21E8E3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740"/>
        <w:gridCol w:w="1321"/>
        <w:gridCol w:w="1471"/>
      </w:tblGrid>
      <w:tr w14:paraId="6190B1A2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rPr>
          <w:trHeight w:val="441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6DA59B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一章、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产品设计表现专题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理论</w:t>
            </w:r>
          </w:p>
          <w:p w14:paraId="3F20045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一、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产品设计表现（首饰设计产品）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基本流程与一般方法</w:t>
            </w:r>
          </w:p>
          <w:p w14:paraId="6C567A6B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素材的收集与归纳方法</w:t>
            </w:r>
          </w:p>
          <w:p w14:paraId="2E37AA06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  <w:t>2、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设计素材与创意的衔接方法</w:t>
            </w:r>
          </w:p>
          <w:p w14:paraId="63AE1E54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3、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设计草图绘制方法</w:t>
            </w:r>
          </w:p>
          <w:p w14:paraId="5D7E923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4、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效果图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表现要点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A63B83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讲课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0372CC7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01DABB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产品设计（首饰设计产品）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的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分类与设计实践</w:t>
            </w:r>
          </w:p>
          <w:p w14:paraId="73917B06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首饰产品风格专题设计1——自然浪漫风格首饰套件产品设计</w:t>
            </w:r>
          </w:p>
          <w:p w14:paraId="4A9F9AE2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1、自然浪漫风格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特征解读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2D4ADCA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89F6E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、自然浪漫风格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套件设计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、自然浪漫风格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套件设计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及效果图表现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首饰产品风格专题设计1——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自然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浪漫风格首饰套件产品设计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X1</w:t>
            </w:r>
          </w:p>
        </w:tc>
      </w:tr>
      <w:tr w14:paraId="79CA456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94F6E53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ED9DA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二、首饰产品风格专题设计2——传统古典风格首饰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套件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产品设计</w:t>
            </w:r>
          </w:p>
          <w:p w14:paraId="70DE06BB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、传统古典风格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特征解读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445266B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417423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6A8CE7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、传统古典风格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首饰套件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30EDE61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1FC83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、传统古典风格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首饰套件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及效果图表现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首饰产品风格专题设计2——传统古典风格首饰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套件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产品设计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X2</w:t>
            </w:r>
          </w:p>
        </w:tc>
      </w:tr>
      <w:tr w14:paraId="523C968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F2CBB8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风格专题设计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3——装饰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简约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风格首饰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套系产品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</w:p>
          <w:p w14:paraId="5B5F4E25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、现代简约风格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特征解读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7A42512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9929F53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、现代简约风格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套系产品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及效果图表现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首饰产品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风格专题设计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3——装饰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简约风格首饰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套系产品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X3</w:t>
            </w:r>
          </w:p>
        </w:tc>
      </w:tr>
      <w:tr w14:paraId="307F9F3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22B2A365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F2F70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四、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情景专题设计——婚庆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主题首饰套件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设计</w:t>
            </w:r>
          </w:p>
          <w:p w14:paraId="596A9BBF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、现代婚庆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主题首饰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情景特征解读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7CFDB2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Align w:val="center"/>
          </w:tcPr>
          <w:p w14:paraId="576CAFA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C16F9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、现代婚庆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主题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首饰产品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情景专题设计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婚庆主题首饰套件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X4</w:t>
            </w:r>
          </w:p>
        </w:tc>
      </w:tr>
      <w:tr w14:paraId="204E4EB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vAlign w:val="center"/>
          </w:tcPr>
          <w:p w14:paraId="2BBF2B65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63A35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五、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级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定制专题设计——高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级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定制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首饰套系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设计</w:t>
            </w:r>
          </w:p>
          <w:p w14:paraId="6EC32E5A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1、高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级定制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款式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特征解读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1CBD82B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  <w:vAlign w:val="center"/>
          </w:tcPr>
          <w:p w14:paraId="2C57C468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12E5C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级定制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款式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产品套系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7BA2059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  <w:vAlign w:val="center"/>
          </w:tcPr>
          <w:p w14:paraId="051CE19C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8D9143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级定制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款式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产品套系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及效果图表现</w:t>
            </w:r>
          </w:p>
          <w:p w14:paraId="6583C01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六、综合首饰产品设计——命题式首饰产品综合设计</w:t>
            </w:r>
          </w:p>
          <w:p w14:paraId="427DD43C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综合设计能力解读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级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定制专题设计——高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级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定制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首饰套系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产品设计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X5</w:t>
            </w:r>
          </w:p>
        </w:tc>
      </w:tr>
      <w:tr w14:paraId="0931AC1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vAlign w:val="center"/>
          </w:tcPr>
          <w:p w14:paraId="08931D9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D3878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综合设计能力解读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0591BB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  <w:vAlign w:val="center"/>
          </w:tcPr>
          <w:p w14:paraId="3D91BEF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D1F63C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命题创作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及效果图表现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综合首饰产品设计——命题式首饰产品综合设计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X6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pStyle w:val="11"/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115F143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63088E3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7DB91FE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2888DFBF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59C16D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2E5323">
            <w:pPr>
              <w:pStyle w:val="11"/>
              <w:widowControl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B35C539">
            <w:pPr>
              <w:widowControl w:val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4D8DE249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1B33246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>
            <w:pPr>
              <w:pStyle w:val="11"/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</w:tbl>
    <w:p w14:paraId="5F3DF6C2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191406C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bookmarkStart w:id="0" w:name="_GoBack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969010" cy="513080"/>
            <wp:effectExtent l="0" t="0" r="0" b="20320"/>
            <wp:docPr id="4" name="图片 4" descr="未命名作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未命名作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901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drawing>
          <wp:inline distT="0" distB="0" distL="114300" distR="114300">
            <wp:extent cx="1009015" cy="584200"/>
            <wp:effectExtent l="0" t="0" r="6985" b="0"/>
            <wp:docPr id="5" name="图片 5" descr="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温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202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val="en-US"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0175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5F69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07D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7AA1"/>
    <w:rsid w:val="00E4037B"/>
    <w:rsid w:val="00E43444"/>
    <w:rsid w:val="00E46564"/>
    <w:rsid w:val="00E52CD7"/>
    <w:rsid w:val="00E54F07"/>
    <w:rsid w:val="00E573C0"/>
    <w:rsid w:val="00E57781"/>
    <w:rsid w:val="00E611E6"/>
    <w:rsid w:val="00E67717"/>
    <w:rsid w:val="00E70DFC"/>
    <w:rsid w:val="00E72B2E"/>
    <w:rsid w:val="00E72C30"/>
    <w:rsid w:val="00E80D3A"/>
    <w:rsid w:val="00E83EA5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62A6BE7"/>
    <w:rsid w:val="199D2E85"/>
    <w:rsid w:val="1B9B294B"/>
    <w:rsid w:val="2E59298A"/>
    <w:rsid w:val="337EE5B2"/>
    <w:rsid w:val="37E50B00"/>
    <w:rsid w:val="49DF08B3"/>
    <w:rsid w:val="65310993"/>
    <w:rsid w:val="6E256335"/>
    <w:rsid w:val="700912C5"/>
    <w:rsid w:val="74F62C86"/>
    <w:rsid w:val="7FDF2566"/>
    <w:rsid w:val="D695F232"/>
    <w:rsid w:val="D7F5E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134</Words>
  <Characters>768</Characters>
  <Lines>6</Lines>
  <Paragraphs>1</Paragraphs>
  <TotalTime>0</TotalTime>
  <ScaleCrop>false</ScaleCrop>
  <LinksUpToDate>false</LinksUpToDate>
  <CharactersWithSpaces>901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2015-08-28T12:51:00Z</dcterms:created>
  <dc:creator>*****</dc:creator>
  <cp:lastModifiedBy>378444128@qq.com</cp:lastModifiedBy>
  <cp:lastPrinted>2015-03-19T11:45:00Z</cp:lastPrinted>
  <dcterms:modified xsi:type="dcterms:W3CDTF">2025-02-24T22:04:42Z</dcterms:modified>
  <dc:title>上海建桥学院教学进度计划表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DBF6D6A6A3AD0369DEC9A967D88382F7_43</vt:lpwstr>
  </property>
</Properties>
</file>