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ind w:firstLine="2730" w:firstLineChars="13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产品设计程序与方法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2040741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0031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朱玉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14052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113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时间: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-16周四下午1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地点:珠宝学院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8800319616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云班课班课号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:5078580</w:t>
            </w:r>
            <w:bookmarkStart w:id="0" w:name="_GoBack"/>
            <w:bookmarkEnd w:id="0"/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-SA"/>
              </w:rPr>
              <w:t>《产品设计程序与方法》李洋 ISBN号9787562194316 西南师范大学出版社 2019年1月第1版第2次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《首饰设计》朱欢编著，化学工艺出版社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37"/>
        <w:gridCol w:w="1213"/>
        <w:gridCol w:w="1382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69D0">
            <w:pPr>
              <w:widowControl/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06FB8539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950E19D">
            <w:pPr>
              <w:widowControl/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83DE66">
            <w:pPr>
              <w:pStyle w:val="11"/>
              <w:widowControl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一单元、珠宝及文创产品品牌调研：产品设计调研的核心、程序流程、品牌本质和市场态势等问题及对前期调研工作布置与内容要求讲解；讲解问卷调查法、访谈法和观察法、资料收集分类整理总结等方法，帮助学生掌握产品设计调查研究的方法与手段。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E3413"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110276C7"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7FA63B83"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讲课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教材及参考教材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阅读</w:t>
            </w: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950B0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市场调研：校外市场实地调研，从设计、材质、价格、消费者群体到销售渠道等多个方面进行全面的剖析讲解。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校外实地调研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校外实地调研收集整理调研资料</w:t>
            </w: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珠宝及文创产品品牌调研汇报与点评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X1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调研报告汇报ppt形式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D045E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第二单元、珠宝及文创产品自主项目提案与策划：讲解项目提案策划书的基本结构和内容，包括项目背景、市场分析、目标定位、实施方案、风险评估等方面。讲解市场调研和分析工具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自主项目策划书内容小组讨论与自主品牌初定、产品分类及套系初拟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24607B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0B417423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6D657"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市场调研：实地调研对标珠宝及文创品牌的具体实施方案，对实际市场进行深入的研究和分析，为项目提案提供有力的数据支持和一手资料。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校外实地调研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校外实地调研收集整理调研资料</w:t>
            </w: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78122C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FAFA5EC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自主品牌项目策划书讲解与汇报点评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X2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自主项目策划书ppt形式汇报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23142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第三单元、珠宝及文创产品自主项目实践：根据项目策划书制定年度销售及设计方法和计划落实举措，对设计资料进行收集整理，进行相关首饰产品及文创产品的设计开发工作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首饰及文创产品设计开发及产品绘图辅导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首饰及文创产品设计开发及产品绘图辅导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首饰及文创产品设计开发及产品绘图辅导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ind w:firstLine="210" w:firstLineChars="10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珠宝及文创自主项目产品宣讲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X3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项目产品宣讲汇报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调研报告汇报ppt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自主项目策划书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项目产品宣传册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626EB7F">
      <w:pPr>
        <w:tabs>
          <w:tab w:val="left" w:pos="3210"/>
          <w:tab w:val="left" w:pos="7560"/>
        </w:tabs>
        <w:spacing w:before="72" w:beforeLines="20" w:line="480" w:lineRule="auto"/>
        <w:jc w:val="left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59765" cy="623570"/>
            <wp:effectExtent l="0" t="0" r="635" b="11430"/>
            <wp:docPr id="4" name="图片 4" descr="IMG_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7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5.2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F7FE880"/>
    <w:rsid w:val="49DF08B3"/>
    <w:rsid w:val="65310993"/>
    <w:rsid w:val="6E256335"/>
    <w:rsid w:val="700912C5"/>
    <w:rsid w:val="74F62C86"/>
    <w:rsid w:val="D7EE3559"/>
    <w:rsid w:val="EAA7F9C8"/>
    <w:rsid w:val="FC7E7A30"/>
    <w:rsid w:val="FCEBF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E852B-BE66-46CC-B0DB-81841371C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134</Words>
  <Characters>768</Characters>
  <Lines>6</Lines>
  <Paragraphs>1</Paragraphs>
  <TotalTime>0</TotalTime>
  <ScaleCrop>false</ScaleCrop>
  <LinksUpToDate>false</LinksUpToDate>
  <CharactersWithSpaces>901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玉子</cp:lastModifiedBy>
  <cp:lastPrinted>2015-03-19T03:45:00Z</cp:lastPrinted>
  <dcterms:modified xsi:type="dcterms:W3CDTF">2025-02-22T15:00:46Z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94D8B73F9F7AA5C90C73A867127A6A81_42</vt:lpwstr>
  </property>
</Properties>
</file>