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D5E36">
      <w:pPr>
        <w:framePr w:hRule="auto" w:wrap="auto" w:vAnchor="margin" w:hAnchor="text" w:yAlign="inline"/>
        <w:jc w:val="center"/>
        <w:rPr>
          <w:rStyle w:val="6"/>
          <w:sz w:val="6"/>
          <w:szCs w:val="6"/>
        </w:rPr>
      </w:pPr>
    </w:p>
    <w:p w14:paraId="6482E457">
      <w:pPr>
        <w:framePr w:hRule="auto" w:wrap="auto" w:vAnchor="margin" w:hAnchor="text" w:yAlign="inline"/>
        <w:jc w:val="center"/>
        <w:rPr>
          <w:rStyle w:val="6"/>
          <w:sz w:val="6"/>
          <w:szCs w:val="6"/>
        </w:rPr>
      </w:pPr>
    </w:p>
    <w:p w14:paraId="6F18D168">
      <w:pPr>
        <w:framePr w:hRule="auto" w:wrap="auto" w:vAnchor="margin" w:hAnchor="text" w:yAlign="inline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课程教学进度计划表</w:t>
      </w:r>
    </w:p>
    <w:p w14:paraId="16660FDB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一、基本信息</w:t>
      </w:r>
    </w:p>
    <w:tbl>
      <w:tblPr>
        <w:tblStyle w:val="4"/>
        <w:tblW w:w="880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6"/>
        <w:gridCol w:w="1372"/>
        <w:gridCol w:w="1277"/>
        <w:gridCol w:w="1137"/>
        <w:gridCol w:w="1704"/>
        <w:gridCol w:w="1422"/>
      </w:tblGrid>
      <w:tr w14:paraId="2AA630C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89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1AD07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名称</w:t>
            </w:r>
          </w:p>
        </w:tc>
        <w:tc>
          <w:tcPr>
            <w:tcW w:w="691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2CC8D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</w:t>
            </w:r>
          </w:p>
        </w:tc>
      </w:tr>
      <w:tr w14:paraId="5960A8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E551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课程代码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ED46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2120035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71DC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5D624">
            <w:pPr>
              <w:framePr w:hRule="auto" w:wrap="auto" w:vAnchor="margin" w:hAnchor="text" w:yAlign="inline"/>
              <w:tabs>
                <w:tab w:val="left" w:pos="532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41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3A867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课程学分</w:t>
            </w:r>
            <w:r>
              <w:rPr>
                <w:rFonts w:ascii="Arial" w:hAnsi="Arial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929E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3/48</w:t>
            </w:r>
          </w:p>
        </w:tc>
      </w:tr>
      <w:tr w14:paraId="016E2D8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A3A1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授课教师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77A92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高洁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D10CA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教师工号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7BB1C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24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33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1C28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</w:t>
            </w:r>
            <w:r>
              <w:rPr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兼职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B165A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兼职</w:t>
            </w:r>
          </w:p>
        </w:tc>
      </w:tr>
      <w:tr w14:paraId="4A2B2B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A17F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50D1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产设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B24-3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54B05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班级人数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D4FD5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BC4A2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上课教室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58B7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珠宝学院</w:t>
            </w: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113</w:t>
            </w:r>
          </w:p>
        </w:tc>
      </w:tr>
      <w:tr w14:paraId="56A327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DDE52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答疑安排</w:t>
            </w:r>
          </w:p>
        </w:tc>
        <w:tc>
          <w:tcPr>
            <w:tcW w:w="6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A3EEF">
            <w:pPr>
              <w:framePr w:hRule="auto"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时间：周三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10:00-16:00    </w:t>
            </w:r>
          </w:p>
          <w:p w14:paraId="59DFAB2F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地点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珠宝学院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234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 </w:t>
            </w:r>
          </w:p>
          <w:p w14:paraId="1322D6DA">
            <w:pPr>
              <w:framePr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电话：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8635120022</w:t>
            </w:r>
          </w:p>
        </w:tc>
      </w:tr>
      <w:tr w14:paraId="45C499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4296B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课程号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课程网站</w:t>
            </w:r>
          </w:p>
        </w:tc>
        <w:tc>
          <w:tcPr>
            <w:tcW w:w="6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C642">
            <w:pPr>
              <w:framePr w:hRule="auto" w:wrap="auto" w:vAnchor="margin" w:hAnchor="text" w:yAlign="inline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0141</w:t>
            </w:r>
          </w:p>
        </w:tc>
      </w:tr>
      <w:tr w14:paraId="14B5D0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E8398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选用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教材</w:t>
            </w:r>
          </w:p>
        </w:tc>
        <w:tc>
          <w:tcPr>
            <w:tcW w:w="6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5FF20">
            <w:pPr>
              <w:framePr w:hRule="auto"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《图案设计与应用》，谢琼梅、姚松奇编著，兵器工业出版社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2016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年版；</w:t>
            </w:r>
          </w:p>
          <w:p w14:paraId="7C7A452F">
            <w:pPr>
              <w:framePr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《图案基础》，谢琼梅、袁惠敏、刘乐君编著，中国民族摄影艺术出版社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2012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年版；</w:t>
            </w:r>
          </w:p>
        </w:tc>
      </w:tr>
      <w:tr w14:paraId="54036E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3BC65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参考教材与资料</w:t>
            </w:r>
          </w:p>
        </w:tc>
        <w:tc>
          <w:tcPr>
            <w:tcW w:w="6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0021E">
            <w:pPr>
              <w:framePr w:hRule="auto"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《中国民间美术造型》，左汉中编著，湖南美术出版，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2006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;</w:t>
            </w:r>
          </w:p>
          <w:p w14:paraId="2E665DBD">
            <w:pPr>
              <w:framePr w:hRule="auto" w:wrap="auto" w:vAnchor="margin" w:hAnchor="text" w:yAlign="inline"/>
              <w:tabs>
                <w:tab w:val="left" w:pos="53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《图案》，宋建明、郑巨欣编著，湖北美术出版社，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年版；</w:t>
            </w:r>
          </w:p>
        </w:tc>
      </w:tr>
    </w:tbl>
    <w:p w14:paraId="14DDBD67">
      <w:pPr>
        <w:framePr w:hRule="auto" w:wrap="auto" w:vAnchor="margin" w:hAnchor="text" w:yAlign="inline"/>
        <w:spacing w:before="360" w:after="180"/>
        <w:ind w:left="216" w:hanging="216"/>
        <w:jc w:val="center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16EC7779">
      <w:pPr>
        <w:framePr w:hRule="auto" w:wrap="auto" w:vAnchor="margin" w:hAnchor="text" w:yAlign="inline"/>
        <w:spacing w:before="360" w:after="180"/>
        <w:ind w:left="108" w:hanging="108"/>
        <w:jc w:val="center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6EC048D5">
      <w:pPr>
        <w:framePr w:hRule="auto" w:wrap="auto" w:vAnchor="margin" w:hAnchor="text" w:yAlign="inline"/>
        <w:spacing w:before="360" w:after="180"/>
        <w:jc w:val="center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7915E538">
      <w:pPr>
        <w:framePr w:hRule="auto" w:wrap="auto" w:vAnchor="margin" w:hAnchor="text" w:yAlign="inline"/>
        <w:tabs>
          <w:tab w:val="left" w:pos="3420"/>
          <w:tab w:val="left" w:pos="7560"/>
        </w:tabs>
        <w:spacing w:before="72"/>
        <w:jc w:val="both"/>
        <w:outlineLvl w:val="0"/>
        <w:rPr>
          <w:rFonts w:ascii="宋体" w:hAnsi="宋体" w:eastAsia="宋体" w:cs="宋体"/>
          <w:outline w:val="0"/>
          <w:color w:val="000000"/>
          <w:position w:val="-160"/>
          <w:u w:color="000000"/>
          <w:lang w:val="zh-TW" w:eastAsia="zh-TW"/>
        </w:rPr>
      </w:pPr>
    </w:p>
    <w:p w14:paraId="54E1E8C8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二、课程教学进度安排</w:t>
      </w:r>
    </w:p>
    <w:tbl>
      <w:tblPr>
        <w:tblStyle w:val="4"/>
        <w:tblW w:w="8838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3"/>
        <w:gridCol w:w="694"/>
        <w:gridCol w:w="4083"/>
        <w:gridCol w:w="1201"/>
        <w:gridCol w:w="2147"/>
      </w:tblGrid>
      <w:tr w14:paraId="524705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atLeast"/>
        </w:trPr>
        <w:tc>
          <w:tcPr>
            <w:tcW w:w="71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B34AC">
            <w:pPr>
              <w:framePr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课次</w:t>
            </w:r>
          </w:p>
        </w:tc>
        <w:tc>
          <w:tcPr>
            <w:tcW w:w="6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97579">
            <w:pPr>
              <w:framePr w:hRule="auto" w:wrap="auto" w:vAnchor="margin" w:hAnchor="text" w:yAlign="inline"/>
              <w:widowControl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课时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DCC0F">
            <w:pPr>
              <w:framePr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教学内容</w:t>
            </w:r>
          </w:p>
        </w:tc>
        <w:tc>
          <w:tcPr>
            <w:tcW w:w="120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AF9CE">
            <w:pPr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教学方式</w:t>
            </w:r>
          </w:p>
        </w:tc>
        <w:tc>
          <w:tcPr>
            <w:tcW w:w="214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CAE5B">
            <w:pPr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</w:p>
        </w:tc>
      </w:tr>
      <w:tr w14:paraId="665C8B7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932EE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CA333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CB1B">
            <w:pPr>
              <w:framePr w:hRule="auto" w:wrap="auto" w:vAnchor="margin" w:hAnchor="text" w:yAlign="inline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第一单元：了解图案</w:t>
            </w:r>
          </w:p>
          <w:p w14:paraId="1BB36DB4">
            <w:pPr>
              <w:framePr w:hRule="auto" w:wrap="auto" w:vAnchor="margin" w:hAnchor="text" w:yAlign="inlin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图案的概念、起源与发展</w:t>
            </w:r>
          </w:p>
          <w:p w14:paraId="1EC265EE">
            <w:pPr>
              <w:framePr w:hRule="auto" w:wrap="auto" w:vAnchor="margin" w:hAnchor="text" w:yAlign="inlin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中国民间图案与外国传统图案</w:t>
            </w:r>
          </w:p>
          <w:p w14:paraId="52D07B71">
            <w:pPr>
              <w:framePr w:hRule="auto" w:wrap="auto" w:vAnchor="margin" w:hAnchor="text" w:yAlign="inlin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图案欣赏与临摹 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2B98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BD35F9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7288FA18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5118B8D0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复习课程讲授内容</w:t>
            </w:r>
          </w:p>
        </w:tc>
      </w:tr>
      <w:tr w14:paraId="56783B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F7E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C2866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F1D13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2724AD60">
            <w:pPr>
              <w:framePr w:hRule="auto" w:wrap="auto" w:vAnchor="margin" w:hAnchor="text" w:yAlign="inline"/>
              <w:numPr>
                <w:ilvl w:val="0"/>
                <w:numId w:val="2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花卉图案的写生与变化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C933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5FB84">
            <w:pPr>
              <w:framePr w:hRule="auto"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4CDED8F8">
            <w:pPr>
              <w:framePr w:hRule="auto"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1BA062B2">
            <w:pPr>
              <w:framePr w:hRule="auto"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7BA4F481">
            <w:pPr>
              <w:framePr w:hRule="auto" w:wrap="auto" w:vAnchor="margin" w:hAnchor="text" w:yAlign="inline"/>
              <w:bidi w:val="0"/>
              <w:spacing w:line="28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X1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图案的写生与造型训练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。</w:t>
            </w:r>
          </w:p>
        </w:tc>
      </w:tr>
      <w:tr w14:paraId="0F3859E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F082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F95ED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B350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35AD6369">
            <w:pPr>
              <w:framePr w:hRule="auto" w:wrap="auto" w:vAnchor="margin" w:hAnchor="text" w:yAlign="inline"/>
              <w:numPr>
                <w:ilvl w:val="0"/>
                <w:numId w:val="3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动物图案的写生与变化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45A2A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119776A6"/>
        </w:tc>
      </w:tr>
      <w:tr w14:paraId="1F841C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8F37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EE2FA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58BC">
            <w:pPr>
              <w:framePr w:hRule="auto" w:wrap="auto" w:vAnchor="margin" w:hAnchor="text" w:yAlign="inline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7AA8BF8C">
            <w:pPr>
              <w:framePr w:hRule="auto" w:wrap="auto" w:vAnchor="margin" w:hAnchor="text" w:yAlign="inline"/>
              <w:numPr>
                <w:ilvl w:val="0"/>
                <w:numId w:val="4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风景图案的写生与变化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F7ED9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7F27C23B"/>
        </w:tc>
      </w:tr>
      <w:tr w14:paraId="34C2B6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1623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7A24C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CBA5">
            <w:pPr>
              <w:framePr w:hRule="auto" w:wrap="auto" w:vAnchor="margin" w:hAnchor="text" w:yAlign="inline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05A67216">
            <w:pPr>
              <w:framePr w:hRule="auto" w:wrap="auto" w:vAnchor="margin" w:hAnchor="text" w:yAlign="inline"/>
              <w:numPr>
                <w:ilvl w:val="0"/>
                <w:numId w:val="5"/>
              </w:numPr>
              <w:bidi w:val="0"/>
              <w:spacing w:line="300" w:lineRule="auto"/>
              <w:ind w:right="0"/>
              <w:jc w:val="left"/>
              <w:rPr>
                <w:rFonts w:ascii="PMingLiU" w:hAnsi="PMingLiU" w:eastAsia="PMingLiU" w:cs="PMingLiU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人物图案的写生与变化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0BDC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6CE7240B"/>
        </w:tc>
      </w:tr>
      <w:tr w14:paraId="7482CB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A783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7F08B2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0CE11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第三单元：图案的构成要素和形式美法则</w:t>
            </w:r>
          </w:p>
          <w:p w14:paraId="54F241D5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1.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图案的构成要素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B450C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A09BA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X2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根据命题，运用图案构成的形式美法则进行图案组织构成形式训练。</w:t>
            </w:r>
          </w:p>
        </w:tc>
      </w:tr>
      <w:tr w14:paraId="26F5F46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42424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CBD5C6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5506D4D1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B129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第三单元：图案的构成要素和形式美法则</w:t>
            </w:r>
          </w:p>
          <w:p w14:paraId="69EE769D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2.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图案构成的形式美法则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E0B1D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03A92691"/>
        </w:tc>
      </w:tr>
      <w:tr w14:paraId="6337D8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0B4B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E05920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7FDF6939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4791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第四单元：图案色彩及其表现技法</w:t>
            </w:r>
          </w:p>
          <w:p w14:paraId="146DE093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1.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图案色彩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64D8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1F0DE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X3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有效的选择正确的色彩图案的表现方式，对图案进行个性特征表达和艺术效果的表现。</w:t>
            </w:r>
          </w:p>
        </w:tc>
      </w:tr>
      <w:tr w14:paraId="256DE1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C736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C50818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6E8F3237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1E488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第四单元：图案色彩及其表现技法</w:t>
            </w:r>
          </w:p>
          <w:p w14:paraId="20CE9E2C">
            <w:pPr>
              <w:framePr w:hRule="auto" w:wrap="auto" w:vAnchor="margin" w:hAnchor="text" w:yAlign="inline"/>
              <w:numPr>
                <w:ilvl w:val="0"/>
                <w:numId w:val="6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图案色彩的表现技法图案色彩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2CA6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08D6341E"/>
        </w:tc>
      </w:tr>
      <w:tr w14:paraId="74E9E2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1C0DB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CBE4D6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3C7454C8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FBE3D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第五单元：图案在现代设计中的应用 </w:t>
            </w:r>
          </w:p>
          <w:p w14:paraId="3686ED79">
            <w:pPr>
              <w:framePr w:hRule="auto" w:wrap="auto" w:vAnchor="margin" w:hAnchor="text" w:yAlign="inline"/>
              <w:numPr>
                <w:ilvl w:val="0"/>
                <w:numId w:val="7"/>
              </w:numPr>
              <w:bidi w:val="0"/>
              <w:spacing w:line="30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图案在平面、服装、工业等设计中的应用</w:t>
            </w:r>
          </w:p>
          <w:p w14:paraId="3A26C442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2.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图案在珠宝首饰设计中的应用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8DE4A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A8C1F"/>
        </w:tc>
      </w:tr>
      <w:tr w14:paraId="504283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F6640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759C667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F5A1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第六单元：图案的综合设计与表现</w:t>
            </w:r>
          </w:p>
          <w:p w14:paraId="59473340">
            <w:pPr>
              <w:framePr w:hRule="auto" w:wrap="auto" w:vAnchor="margin" w:hAnchor="text" w:yAlign="inline"/>
              <w:numPr>
                <w:ilvl w:val="0"/>
                <w:numId w:val="8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主题、设计、形式感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C0CC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816F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X4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个人创作实践设计与汇报。</w:t>
            </w:r>
          </w:p>
        </w:tc>
      </w:tr>
      <w:tr w14:paraId="6A00EC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A2544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2EB369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A766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第六单元：图案的综合设计与表现</w:t>
            </w:r>
          </w:p>
          <w:p w14:paraId="623D8111">
            <w:pPr>
              <w:framePr w:hRule="auto" w:wrap="auto" w:vAnchor="margin" w:hAnchor="text" w:yAlign="inline"/>
              <w:numPr>
                <w:ilvl w:val="0"/>
                <w:numId w:val="9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个人创作实践设计与汇报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73941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3697CDBF"/>
        </w:tc>
      </w:tr>
    </w:tbl>
    <w:p w14:paraId="6A63E0DC">
      <w:pPr>
        <w:framePr w:hRule="auto" w:wrap="auto" w:vAnchor="margin" w:hAnchor="text" w:yAlign="inline"/>
        <w:spacing w:before="360" w:after="180"/>
        <w:ind w:left="216" w:hanging="216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1D3C179A">
      <w:pPr>
        <w:framePr w:hRule="auto" w:wrap="auto" w:vAnchor="margin" w:hAnchor="text" w:yAlign="inline"/>
        <w:spacing w:before="360" w:after="180"/>
        <w:ind w:left="108" w:hanging="108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152FFD6E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15B25A35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三、考核方式</w:t>
      </w:r>
    </w:p>
    <w:tbl>
      <w:tblPr>
        <w:tblStyle w:val="4"/>
        <w:tblW w:w="9039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1843"/>
        <w:gridCol w:w="5387"/>
      </w:tblGrid>
      <w:tr w14:paraId="42C525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202B7">
            <w:pPr>
              <w:framePr w:hRule="auto"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总评构成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1927A">
            <w:pPr>
              <w:framePr w:hRule="auto"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占比</w:t>
            </w:r>
          </w:p>
        </w:tc>
        <w:tc>
          <w:tcPr>
            <w:tcW w:w="53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5B71">
            <w:pPr>
              <w:framePr w:hRule="auto"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考核方式</w:t>
            </w:r>
          </w:p>
        </w:tc>
      </w:tr>
      <w:tr w14:paraId="5D4812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A08CA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10E471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40%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6F20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图案的写生与造型训练</w:t>
            </w:r>
          </w:p>
        </w:tc>
      </w:tr>
      <w:tr w14:paraId="422911A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1F10E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5F5CBD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D7B98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图案构成的形式美法则造型训练</w:t>
            </w:r>
          </w:p>
        </w:tc>
      </w:tr>
      <w:tr w14:paraId="66D1644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F4865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1712A5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598E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图案色彩及其表现技法训练</w:t>
            </w:r>
          </w:p>
        </w:tc>
      </w:tr>
      <w:tr w14:paraId="63D418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600C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B8524A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6E0F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图案的综合设计与表现</w:t>
            </w:r>
          </w:p>
        </w:tc>
      </w:tr>
    </w:tbl>
    <w:p w14:paraId="11D30127">
      <w:pPr>
        <w:framePr w:hRule="auto" w:wrap="auto" w:vAnchor="margin" w:hAnchor="text" w:yAlign="inline"/>
        <w:spacing w:before="360" w:after="180"/>
        <w:ind w:left="216" w:hanging="216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0B4D236A">
      <w:pPr>
        <w:framePr w:hRule="auto" w:wrap="auto" w:vAnchor="margin" w:hAnchor="text" w:yAlign="inline"/>
        <w:spacing w:before="360" w:after="180"/>
        <w:ind w:left="108" w:hanging="108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829310</wp:posOffset>
            </wp:positionH>
            <wp:positionV relativeFrom="line">
              <wp:posOffset>1146175</wp:posOffset>
            </wp:positionV>
            <wp:extent cx="607060" cy="527685"/>
            <wp:effectExtent l="0" t="0" r="0" b="0"/>
            <wp:wrapThrough wrapText="bothSides">
              <wp:wrapPolygon>
                <wp:start x="0" y="0"/>
                <wp:lineTo x="0" y="21598"/>
                <wp:lineTo x="21601" y="21598"/>
                <wp:lineTo x="21601" y="0"/>
                <wp:lineTo x="0" y="0"/>
              </wp:wrapPolygon>
            </wp:wrapThrough>
            <wp:docPr id="1073741827" name="officeArt object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image1.jpeg"/>
                    <pic:cNvPicPr>
                      <a:picLocks noChangeAspect="1"/>
                    </pic:cNvPicPr>
                  </pic:nvPicPr>
                  <pic:blipFill>
                    <a:blip r:embed="rId8"/>
                    <a:srcRect l="23070" t="19265" r="31493" b="13945"/>
                    <a:stretch>
                      <a:fillRect/>
                    </a:stretch>
                  </pic:blipFill>
                  <pic:spPr>
                    <a:xfrm>
                      <a:off x="0" y="0"/>
                      <a:ext cx="606800" cy="527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2512060</wp:posOffset>
            </wp:positionH>
            <wp:positionV relativeFrom="line">
              <wp:posOffset>1146175</wp:posOffset>
            </wp:positionV>
            <wp:extent cx="807085" cy="426720"/>
            <wp:effectExtent l="0" t="0" r="0" b="0"/>
            <wp:wrapThrough wrapText="bothSides">
              <wp:wrapPolygon>
                <wp:start x="3053" y="1497"/>
                <wp:lineTo x="3053" y="2352"/>
                <wp:lineTo x="4297" y="2994"/>
                <wp:lineTo x="4297" y="6844"/>
                <wp:lineTo x="2940" y="12190"/>
                <wp:lineTo x="2827" y="20103"/>
                <wp:lineTo x="2488" y="19889"/>
                <wp:lineTo x="2601" y="8554"/>
                <wp:lineTo x="2940" y="9196"/>
                <wp:lineTo x="3053" y="9624"/>
                <wp:lineTo x="3958" y="6202"/>
                <wp:lineTo x="3845" y="3208"/>
                <wp:lineTo x="1357" y="4277"/>
                <wp:lineTo x="1696" y="4919"/>
                <wp:lineTo x="2601" y="5133"/>
                <wp:lineTo x="1018" y="4705"/>
                <wp:lineTo x="792" y="3636"/>
                <wp:lineTo x="3053" y="2352"/>
                <wp:lineTo x="3053" y="1497"/>
                <wp:lineTo x="5768" y="1497"/>
                <wp:lineTo x="6446" y="2352"/>
                <wp:lineTo x="6559" y="4705"/>
                <wp:lineTo x="7238" y="3850"/>
                <wp:lineTo x="7351" y="3208"/>
                <wp:lineTo x="7916" y="3850"/>
                <wp:lineTo x="6333" y="6202"/>
                <wp:lineTo x="5654" y="12832"/>
                <wp:lineTo x="6107" y="12832"/>
                <wp:lineTo x="6672" y="10693"/>
                <wp:lineTo x="6785" y="9410"/>
                <wp:lineTo x="7803" y="9624"/>
                <wp:lineTo x="7125" y="11762"/>
                <wp:lineTo x="7238" y="13259"/>
                <wp:lineTo x="9613" y="11549"/>
                <wp:lineTo x="8595" y="13259"/>
                <wp:lineTo x="7351" y="14329"/>
                <wp:lineTo x="7238" y="16253"/>
                <wp:lineTo x="6107" y="16253"/>
                <wp:lineTo x="5202" y="15398"/>
                <wp:lineTo x="6672" y="13687"/>
                <wp:lineTo x="6107" y="13687"/>
                <wp:lineTo x="5315" y="14115"/>
                <wp:lineTo x="5315" y="10479"/>
                <wp:lineTo x="5654" y="7271"/>
                <wp:lineTo x="4863" y="7271"/>
                <wp:lineTo x="5089" y="6202"/>
                <wp:lineTo x="5768" y="6202"/>
                <wp:lineTo x="5768" y="1925"/>
                <wp:lineTo x="5768" y="1497"/>
                <wp:lineTo x="11535" y="1497"/>
                <wp:lineTo x="11535" y="5560"/>
                <wp:lineTo x="11874" y="6416"/>
                <wp:lineTo x="11422" y="7485"/>
                <wp:lineTo x="12327" y="8341"/>
                <wp:lineTo x="11196" y="11762"/>
                <wp:lineTo x="11309" y="12404"/>
                <wp:lineTo x="12666" y="13259"/>
                <wp:lineTo x="12779" y="14115"/>
                <wp:lineTo x="13118" y="14115"/>
                <wp:lineTo x="14702" y="7271"/>
                <wp:lineTo x="15606" y="7057"/>
                <wp:lineTo x="16059" y="8341"/>
                <wp:lineTo x="15606" y="13687"/>
                <wp:lineTo x="17868" y="11335"/>
                <wp:lineTo x="17868" y="10693"/>
                <wp:lineTo x="16850" y="10479"/>
                <wp:lineTo x="16963" y="9624"/>
                <wp:lineTo x="20921" y="8341"/>
                <wp:lineTo x="20921" y="10051"/>
                <wp:lineTo x="19564" y="13473"/>
                <wp:lineTo x="19112" y="13473"/>
                <wp:lineTo x="20469" y="9196"/>
                <wp:lineTo x="18320" y="10265"/>
                <wp:lineTo x="17981" y="12190"/>
                <wp:lineTo x="15606" y="14970"/>
                <wp:lineTo x="15154" y="14543"/>
                <wp:lineTo x="15493" y="8554"/>
                <wp:lineTo x="15041" y="8127"/>
                <wp:lineTo x="13118" y="15826"/>
                <wp:lineTo x="12666" y="17109"/>
                <wp:lineTo x="12214" y="13687"/>
                <wp:lineTo x="10291" y="12618"/>
                <wp:lineTo x="11648" y="8554"/>
                <wp:lineTo x="10743" y="7699"/>
                <wp:lineTo x="11422" y="5774"/>
                <wp:lineTo x="11535" y="5560"/>
                <wp:lineTo x="11535" y="1497"/>
                <wp:lineTo x="3053" y="1497"/>
              </wp:wrapPolygon>
            </wp:wrapThrough>
            <wp:docPr id="1073741828" name="officeArt object" descr="4141741601618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4141741601618_.pic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165" cy="426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8C97BDC">
      <w:pPr>
        <w:framePr w:hRule="auto" w:wrap="auto" w:vAnchor="margin" w:hAnchor="text" w:yAlign="inline"/>
        <w:tabs>
          <w:tab w:val="left" w:pos="3210"/>
          <w:tab w:val="left" w:pos="7560"/>
        </w:tabs>
        <w:spacing w:before="72" w:line="480" w:lineRule="auto"/>
        <w:jc w:val="both"/>
        <w:outlineLvl w:val="0"/>
      </w:pP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zh-TW" w:eastAsia="zh-TW"/>
        </w:rPr>
        <w:t>任课教师：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       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zh-TW" w:eastAsia="zh-TW"/>
        </w:rPr>
        <w:t>系主任审核：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lang w:val="en-US"/>
        </w:rPr>
        <w:drawing>
          <wp:inline distT="0" distB="0" distL="0" distR="0">
            <wp:extent cx="681355" cy="386715"/>
            <wp:effectExtent l="0" t="0" r="0" b="0"/>
            <wp:docPr id="1073741829" name="officeArt object" descr="截屏2024-09-24 上午11.38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截屏2024-09-24 上午11.38.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356" cy="3867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   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zh-TW" w:eastAsia="zh-TW"/>
        </w:rPr>
        <w:t>日期：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2025.0</w:t>
      </w:r>
      <w:r>
        <w:rPr>
          <w:rFonts w:ascii="黑体" w:hAnsi="黑体" w:eastAsia="黑体" w:cs="黑体"/>
          <w:position w:val="-160"/>
          <w:sz w:val="21"/>
          <w:szCs w:val="21"/>
          <w:rtl w:val="0"/>
          <w:lang w:val="zh-TW" w:eastAsia="zh-TW"/>
        </w:rPr>
        <w:t>2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        </w:t>
      </w:r>
    </w:p>
    <w:sectPr>
      <w:headerReference r:id="rId5" w:type="default"/>
      <w:footerReference r:id="rId6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A9B9E">
    <w:pPr>
      <w:pStyle w:val="2"/>
      <w:framePr w:hRule="auto" w:wrap="auto" w:vAnchor="margin" w:hAnchor="text" w:yAlign="inline"/>
    </w:pPr>
    <w:r>
      <w:rPr>
        <w:rFonts w:ascii="華康儷中黑" w:hAnsi="華康儷中黑" w:eastAsia="華康儷中黑" w:cs="華康儷中黑"/>
        <w:outline w:val="0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fldChar w:fldCharType="begin"/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fldChar w:fldCharType="separate"/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fldChar w:fldCharType="end"/>
    </w:r>
    <w:r>
      <w:rPr>
        <w:rFonts w:ascii="華康儷中黑" w:hAnsi="華康儷中黑" w:eastAsia="華康儷中黑" w:cs="華康儷中黑"/>
        <w:outline w:val="0"/>
        <w:color w:val="FFFFFF"/>
        <w:sz w:val="26"/>
        <w:szCs w:val="26"/>
        <w:u w:color="FFFFFF"/>
        <w:rtl w:val="0"/>
        <w:lang w:val="zh-TW" w:eastAsia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7B896">
    <w:pPr>
      <w:pStyle w:val="3"/>
      <w:framePr w:hRule="auto" w:wrap="auto" w:vAnchor="margin" w:hAnchor="text" w:yAlign="inline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alt="矩形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4qfudUAAAAHAQAADwAAAAAAAAABACAAAAAiAAAAZHJzL2Rvd25yZXYueG1sUEsBAhQA&#10;FAAAAAgAh07iQL1Npsr1AQAA3AMAAA4AAAAAAAAAAQAgAAAAJAEAAGRycy9lMm9Eb2MueG1sUEsF&#10;BgAAAAAGAAYAWQEAAIs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358775</wp:posOffset>
              </wp:positionV>
              <wp:extent cx="2635250" cy="280670"/>
              <wp:effectExtent l="0" t="0" r="0" b="0"/>
              <wp:wrapNone/>
              <wp:docPr id="1073741826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9B7F53">
                          <w:pPr>
                            <w:framePr w:hRule="auto" w:wrap="auto" w:vAnchor="margin" w:hAnchor="text" w:yAlign="inline"/>
                          </w:pPr>
                          <w:r>
                            <w:rPr>
                              <w:spacing w:val="20"/>
                              <w:sz w:val="22"/>
                              <w:szCs w:val="22"/>
                              <w:rtl w:val="0"/>
                              <w:lang w:val="en-US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2"/>
                              <w:szCs w:val="22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tl w:val="0"/>
                              <w:lang w:val="en-US"/>
                            </w:rPr>
                            <w:t>A1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2"/>
                              <w:szCs w:val="22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33.65pt;margin-top:28.25pt;height:22.1pt;width:207.5pt;mso-position-horizontal-relative:page;mso-position-vertical-relative:page;z-index:-251656192;mso-width-relative:page;mso-height-relative:page;" fillcolor="#FFFFFF" filled="t" stroked="f" coordsize="21600,21600" o:gfxdata="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gjz0tgAAAAJAQAADwAAAAAAAAABACAAAAAiAAAAZHJzL2Rvd25yZXYueG1sUEsBAhQAFAAAAAgA&#10;h07iQPpZcpglAgAAOQQAAA4AAAAAAAAAAQAgAAAAJwEAAGRycy9lMm9Eb2MueG1sUEsFBgAAAAAG&#10;AAYAWQEAAL4FAAAAAA==&#10;">
              <v:fill on="t" focussize="0,0"/>
              <v:stroke on="f" weight="1pt" miterlimit="4" joinstyle="miter"/>
              <v:imagedata o:title=""/>
              <o:lock v:ext="edit" aspectratio="f"/>
              <v:textbox inset="3.59984251968504pt,3.59984251968504pt,3.59984251968504pt,3.59984251968504pt">
                <w:txbxContent>
                  <w:p w14:paraId="159B7F53">
                    <w:pPr>
                      <w:framePr w:hRule="auto" w:wrap="auto" w:vAnchor="margin" w:hAnchor="text" w:yAlign="inline"/>
                    </w:pPr>
                    <w:r>
                      <w:rPr>
                        <w:spacing w:val="20"/>
                        <w:sz w:val="22"/>
                        <w:szCs w:val="22"/>
                        <w:rtl w:val="0"/>
                        <w:lang w:val="en-US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2"/>
                        <w:szCs w:val="22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spacing w:val="20"/>
                        <w:sz w:val="22"/>
                        <w:szCs w:val="22"/>
                        <w:rtl w:val="0"/>
                        <w:lang w:val="en-US"/>
                      </w:rPr>
                      <w:t>A1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2"/>
                        <w:szCs w:val="22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suff w:val="nothing"/>
      <w:lvlText w:val="%1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4"/>
    <w:lvlOverride w:ilvl="0">
      <w:startOverride w:val="2"/>
    </w:lvlOverride>
  </w:num>
  <w:num w:numId="7">
    <w:abstractNumId w:val="6"/>
  </w:num>
  <w:num w:numId="8">
    <w:abstractNumId w:val="8"/>
  </w:num>
  <w:num w:numId="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8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53A6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paragraph" w:styleId="3">
    <w:name w:val="header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896</Words>
  <Characters>985</Characters>
  <TotalTime>0</TotalTime>
  <ScaleCrop>false</ScaleCrop>
  <LinksUpToDate>false</LinksUpToDate>
  <CharactersWithSpaces>1028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2025-03-11T06:41:57Z</dcterms:created>
  <dc:creator>Administrator</dc:creator>
  <cp:lastModifiedBy>温广珍</cp:lastModifiedBy>
  <dcterms:modified xsi:type="dcterms:W3CDTF">2025-03-11T06:42:07Z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eyJoZGlkIjoiNzUxOTVkN2ZmMjVjM2EzNTY4MWNhM2I2OGZkMjAyOTMiLCJ1c2VySWQiOiIxMTY4ODc3NjQ4In0=</vt:lpwstr>
  </property>
  <property fmtid="{D5CDD505-2E9C-101B-9397-08002B2CF9AE}" pid="3" name="KSOProductBuildVer">
    <vt:lpwstr>2052-12.1.0.20305</vt:lpwstr>
  </property>
  <property fmtid="{D5CDD505-2E9C-101B-9397-08002B2CF9AE}" pid="4" name="ICV">
    <vt:lpwstr>2F102BBF406E4987ADB6826538D3730A_12</vt:lpwstr>
  </property>
</Properties>
</file>