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C9A9">
      <w:pPr>
        <w:jc w:val="center"/>
        <w:rPr>
          <w:rFonts w:ascii="黑体" w:hAnsi="黑体" w:eastAsia="黑体"/>
          <w:bCs/>
          <w:sz w:val="32"/>
          <w:szCs w:val="32"/>
        </w:rPr>
      </w:pPr>
      <w:r>
        <w:rPr>
          <w:rFonts w:hint="eastAsia" w:ascii="黑体" w:hAnsi="黑体" w:eastAsia="黑体"/>
          <w:bCs/>
          <w:sz w:val="32"/>
          <w:szCs w:val="32"/>
        </w:rPr>
        <w:t>《 首饰</w:t>
      </w:r>
      <w:r>
        <w:rPr>
          <w:rFonts w:ascii="黑体" w:hAnsi="黑体" w:eastAsia="黑体"/>
          <w:bCs/>
          <w:sz w:val="32"/>
          <w:szCs w:val="32"/>
        </w:rPr>
        <w:t>特殊工艺</w:t>
      </w:r>
      <w:r>
        <w:rPr>
          <w:rFonts w:hint="eastAsia" w:ascii="黑体" w:hAnsi="黑体" w:eastAsia="黑体"/>
          <w:bCs/>
          <w:sz w:val="32"/>
          <w:szCs w:val="32"/>
        </w:rPr>
        <w:t>1</w:t>
      </w:r>
      <w:r>
        <w:rPr>
          <w:rFonts w:ascii="黑体" w:hAnsi="黑体" w:eastAsia="黑体"/>
          <w:bCs/>
          <w:sz w:val="32"/>
          <w:szCs w:val="32"/>
        </w:rPr>
        <w:t xml:space="preserve"> </w:t>
      </w:r>
      <w:r>
        <w:rPr>
          <w:rFonts w:hint="eastAsia" w:ascii="黑体" w:hAnsi="黑体" w:eastAsia="黑体"/>
          <w:bCs/>
          <w:sz w:val="32"/>
          <w:szCs w:val="32"/>
        </w:rPr>
        <w:t>》本科课程教学大纲</w:t>
      </w:r>
    </w:p>
    <w:p w14:paraId="586941DF">
      <w:pPr>
        <w:pStyle w:val="17"/>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C85CE9E">
        <w:trPr>
          <w:trHeight w:val="340" w:hRule="atLeast"/>
        </w:trPr>
        <w:tc>
          <w:tcPr>
            <w:tcW w:w="1691" w:type="dxa"/>
            <w:vMerge w:val="restart"/>
            <w:tcBorders>
              <w:top w:val="single" w:color="auto" w:sz="12" w:space="0"/>
              <w:left w:val="single" w:color="auto" w:sz="12" w:space="0"/>
            </w:tcBorders>
            <w:shd w:val="clear" w:color="auto" w:fill="auto"/>
            <w:vAlign w:val="center"/>
          </w:tcPr>
          <w:p w14:paraId="0F285EE6">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3E526609">
            <w:pPr>
              <w:widowControl w:val="0"/>
              <w:jc w:val="left"/>
              <w:rPr>
                <w:rFonts w:ascii="黑体" w:hAnsi="黑体" w:eastAsia="黑体"/>
                <w:color w:val="000000" w:themeColor="text1"/>
                <w:sz w:val="21"/>
                <w:szCs w:val="21"/>
              </w:rPr>
            </w:pPr>
            <w:r>
              <w:rPr>
                <w:rFonts w:hint="eastAsia" w:ascii="黑体" w:hAnsi="黑体" w:eastAsia="黑体"/>
                <w:color w:val="000000" w:themeColor="text1"/>
                <w:sz w:val="21"/>
                <w:szCs w:val="21"/>
              </w:rPr>
              <w:t>（中文）首饰特殊工艺1●※</w:t>
            </w:r>
          </w:p>
        </w:tc>
      </w:tr>
      <w:tr w14:paraId="48130F7C">
        <w:trPr>
          <w:trHeight w:val="340" w:hRule="atLeast"/>
        </w:trPr>
        <w:tc>
          <w:tcPr>
            <w:tcW w:w="1691" w:type="dxa"/>
            <w:vMerge w:val="continue"/>
            <w:tcBorders>
              <w:left w:val="single" w:color="auto" w:sz="12" w:space="0"/>
            </w:tcBorders>
            <w:shd w:val="clear" w:color="auto" w:fill="auto"/>
            <w:vAlign w:val="center"/>
          </w:tcPr>
          <w:p w14:paraId="05DAA6D6">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490EB07E">
            <w:pPr>
              <w:widowControl w:val="0"/>
              <w:jc w:val="left"/>
              <w:rPr>
                <w:rFonts w:ascii="黑体" w:hAnsi="黑体" w:eastAsia="黑体"/>
                <w:color w:val="000000" w:themeColor="text1"/>
                <w:sz w:val="21"/>
                <w:szCs w:val="21"/>
              </w:rPr>
            </w:pPr>
            <w:r>
              <w:rPr>
                <w:rFonts w:hint="eastAsia" w:ascii="黑体" w:hAnsi="黑体" w:eastAsia="黑体"/>
                <w:color w:val="000000" w:themeColor="text1"/>
                <w:sz w:val="21"/>
                <w:szCs w:val="21"/>
              </w:rPr>
              <w:t>（英文）</w:t>
            </w:r>
            <w:r>
              <w:rPr>
                <w:rFonts w:ascii="黑体" w:hAnsi="黑体" w:eastAsia="黑体"/>
                <w:sz w:val="21"/>
                <w:szCs w:val="21"/>
              </w:rPr>
              <w:t>Special craft of jewelry</w:t>
            </w:r>
            <w:r>
              <w:rPr>
                <w:rFonts w:hint="eastAsia" w:ascii="黑体" w:hAnsi="黑体" w:eastAsia="黑体"/>
                <w:sz w:val="21"/>
                <w:szCs w:val="21"/>
                <w:lang w:val="en-US" w:eastAsia="zh-CN"/>
              </w:rPr>
              <w:t xml:space="preserve"> </w:t>
            </w:r>
            <w:r>
              <w:rPr>
                <w:rFonts w:ascii="黑体" w:hAnsi="黑体" w:eastAsia="黑体"/>
                <w:sz w:val="21"/>
                <w:szCs w:val="21"/>
              </w:rPr>
              <w:t>1</w:t>
            </w:r>
          </w:p>
        </w:tc>
      </w:tr>
      <w:tr w14:paraId="6D84D207">
        <w:trPr>
          <w:trHeight w:val="340" w:hRule="atLeast"/>
        </w:trPr>
        <w:tc>
          <w:tcPr>
            <w:tcW w:w="1691" w:type="dxa"/>
            <w:tcBorders>
              <w:left w:val="single" w:color="auto" w:sz="12" w:space="0"/>
            </w:tcBorders>
            <w:shd w:val="clear" w:color="auto" w:fill="auto"/>
            <w:vAlign w:val="center"/>
          </w:tcPr>
          <w:p w14:paraId="72B508F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65762CB7">
            <w:pPr>
              <w:widowControl w:val="0"/>
              <w:jc w:val="center"/>
              <w:rPr>
                <w:rFonts w:hint="eastAsia" w:ascii="Times New Roman" w:hAnsi="Times New Roman" w:eastAsia="宋体" w:cs="宋体"/>
                <w:color w:val="000000" w:themeColor="text1"/>
                <w:sz w:val="21"/>
                <w:szCs w:val="21"/>
                <w:lang w:val="en-US" w:eastAsia="zh-CN"/>
              </w:rPr>
            </w:pPr>
            <w:r>
              <w:rPr>
                <w:rFonts w:hint="eastAsia" w:ascii="Times New Roman" w:hAnsi="Times New Roman" w:eastAsia="宋体" w:cs="宋体"/>
                <w:color w:val="000000" w:themeColor="text1"/>
                <w:sz w:val="21"/>
                <w:szCs w:val="21"/>
                <w:lang w:val="en-US" w:eastAsia="zh-CN"/>
              </w:rPr>
              <w:t>1120011</w:t>
            </w:r>
          </w:p>
        </w:tc>
        <w:tc>
          <w:tcPr>
            <w:tcW w:w="2126" w:type="dxa"/>
            <w:gridSpan w:val="2"/>
            <w:vAlign w:val="center"/>
          </w:tcPr>
          <w:p w14:paraId="3B62C9D4">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578464BA">
            <w:pPr>
              <w:widowControl w:val="0"/>
              <w:jc w:val="center"/>
              <w:rPr>
                <w:color w:val="000000" w:themeColor="text1"/>
                <w:sz w:val="21"/>
                <w:szCs w:val="21"/>
              </w:rPr>
            </w:pPr>
            <w:r>
              <w:rPr>
                <w:rFonts w:hint="eastAsia"/>
                <w:color w:val="000000" w:themeColor="text1"/>
                <w:sz w:val="21"/>
                <w:szCs w:val="21"/>
              </w:rPr>
              <w:t>3</w:t>
            </w:r>
          </w:p>
        </w:tc>
      </w:tr>
      <w:tr w14:paraId="7DBCA341">
        <w:trPr>
          <w:trHeight w:val="340" w:hRule="atLeast"/>
        </w:trPr>
        <w:tc>
          <w:tcPr>
            <w:tcW w:w="1691" w:type="dxa"/>
            <w:tcBorders>
              <w:left w:val="single" w:color="auto" w:sz="12" w:space="0"/>
            </w:tcBorders>
            <w:shd w:val="clear" w:color="auto" w:fill="auto"/>
            <w:vAlign w:val="center"/>
          </w:tcPr>
          <w:p w14:paraId="482405D5">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3EF3BB86">
            <w:pPr>
              <w:widowControl w:val="0"/>
              <w:jc w:val="center"/>
              <w:rPr>
                <w:rFonts w:hint="eastAsia" w:ascii="Times New Roman" w:hAnsi="Times New Roman" w:eastAsia="宋体" w:cs="宋体"/>
                <w:color w:val="000000" w:themeColor="text1"/>
                <w:sz w:val="21"/>
                <w:szCs w:val="21"/>
              </w:rPr>
            </w:pPr>
            <w:r>
              <w:rPr>
                <w:rFonts w:hint="eastAsia" w:ascii="Times New Roman" w:hAnsi="Times New Roman" w:eastAsia="宋体" w:cs="宋体"/>
                <w:color w:val="000000" w:themeColor="text1"/>
                <w:sz w:val="21"/>
                <w:szCs w:val="21"/>
              </w:rPr>
              <w:t>48</w:t>
            </w:r>
          </w:p>
        </w:tc>
        <w:tc>
          <w:tcPr>
            <w:tcW w:w="1272" w:type="dxa"/>
            <w:vAlign w:val="center"/>
          </w:tcPr>
          <w:p w14:paraId="53497500">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7BCF346D">
            <w:pPr>
              <w:widowControl w:val="0"/>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04378BFB">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32436F81">
            <w:pPr>
              <w:widowControl w:val="0"/>
              <w:jc w:val="center"/>
              <w:rPr>
                <w:color w:val="000000" w:themeColor="text1"/>
                <w:sz w:val="21"/>
                <w:szCs w:val="21"/>
              </w:rPr>
            </w:pPr>
            <w:r>
              <w:rPr>
                <w:rFonts w:hint="eastAsia"/>
                <w:color w:val="000000" w:themeColor="text1"/>
                <w:sz w:val="21"/>
                <w:szCs w:val="21"/>
              </w:rPr>
              <w:t>32</w:t>
            </w:r>
          </w:p>
        </w:tc>
      </w:tr>
      <w:tr w14:paraId="55EBCF80">
        <w:trPr>
          <w:trHeight w:val="340" w:hRule="atLeast"/>
        </w:trPr>
        <w:tc>
          <w:tcPr>
            <w:tcW w:w="1691" w:type="dxa"/>
            <w:tcBorders>
              <w:left w:val="single" w:color="auto" w:sz="12" w:space="0"/>
            </w:tcBorders>
            <w:shd w:val="clear" w:color="auto" w:fill="auto"/>
            <w:vAlign w:val="center"/>
          </w:tcPr>
          <w:p w14:paraId="170B5DD8">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766AA6EA">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珠宝学院</w:t>
            </w:r>
          </w:p>
        </w:tc>
        <w:tc>
          <w:tcPr>
            <w:tcW w:w="2126" w:type="dxa"/>
            <w:gridSpan w:val="2"/>
            <w:vAlign w:val="center"/>
          </w:tcPr>
          <w:p w14:paraId="39DEC87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63B276D8">
            <w:pPr>
              <w:widowControl w:val="0"/>
              <w:jc w:val="center"/>
              <w:rPr>
                <w:color w:val="000000" w:themeColor="text1"/>
                <w:sz w:val="21"/>
                <w:szCs w:val="21"/>
              </w:rPr>
            </w:pPr>
            <w:r>
              <w:rPr>
                <w:color w:val="000000" w:themeColor="text1"/>
                <w:sz w:val="21"/>
                <w:szCs w:val="21"/>
              </w:rPr>
              <w:t>产品设计（珠宝首饰设计）</w:t>
            </w:r>
            <w:r>
              <w:rPr>
                <w:rFonts w:hint="eastAsia"/>
                <w:color w:val="000000" w:themeColor="text1"/>
                <w:sz w:val="21"/>
                <w:szCs w:val="21"/>
                <w:lang w:val="en-US" w:eastAsia="zh-CN"/>
              </w:rPr>
              <w:t>专升本</w:t>
            </w:r>
            <w:bookmarkStart w:id="4" w:name="_GoBack"/>
            <w:bookmarkEnd w:id="4"/>
            <w:r>
              <w:rPr>
                <w:rFonts w:hint="eastAsia"/>
                <w:color w:val="000000" w:themeColor="text1"/>
                <w:sz w:val="21"/>
                <w:szCs w:val="21"/>
              </w:rPr>
              <w:t>三年级</w:t>
            </w:r>
          </w:p>
        </w:tc>
      </w:tr>
      <w:tr w14:paraId="0D18547E">
        <w:trPr>
          <w:trHeight w:val="340" w:hRule="atLeast"/>
        </w:trPr>
        <w:tc>
          <w:tcPr>
            <w:tcW w:w="1691" w:type="dxa"/>
            <w:tcBorders>
              <w:left w:val="single" w:color="auto" w:sz="12" w:space="0"/>
            </w:tcBorders>
            <w:shd w:val="clear" w:color="auto" w:fill="auto"/>
            <w:vAlign w:val="center"/>
          </w:tcPr>
          <w:p w14:paraId="4C411AA6">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1F718A44">
            <w:pPr>
              <w:widowControl w:val="0"/>
              <w:jc w:val="center"/>
              <w:rPr>
                <w:color w:val="000000" w:themeColor="text1"/>
                <w:sz w:val="21"/>
                <w:szCs w:val="21"/>
              </w:rPr>
            </w:pPr>
            <w:r>
              <w:rPr>
                <w:color w:val="000000" w:themeColor="text1"/>
                <w:sz w:val="21"/>
                <w:szCs w:val="21"/>
              </w:rPr>
              <w:t>专业必修课</w:t>
            </w:r>
          </w:p>
        </w:tc>
        <w:tc>
          <w:tcPr>
            <w:tcW w:w="2126" w:type="dxa"/>
            <w:gridSpan w:val="2"/>
            <w:vAlign w:val="center"/>
          </w:tcPr>
          <w:p w14:paraId="1E8BEB1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5B0BE6D9">
            <w:pPr>
              <w:widowControl w:val="0"/>
              <w:jc w:val="center"/>
              <w:rPr>
                <w:color w:val="000000" w:themeColor="text1"/>
                <w:sz w:val="21"/>
                <w:szCs w:val="21"/>
              </w:rPr>
            </w:pPr>
            <w:r>
              <w:rPr>
                <w:color w:val="000000" w:themeColor="text1"/>
                <w:sz w:val="21"/>
                <w:szCs w:val="21"/>
              </w:rPr>
              <w:t>考查</w:t>
            </w:r>
          </w:p>
        </w:tc>
      </w:tr>
      <w:tr w14:paraId="4861EADB">
        <w:trPr>
          <w:trHeight w:val="340" w:hRule="atLeast"/>
        </w:trPr>
        <w:tc>
          <w:tcPr>
            <w:tcW w:w="1691" w:type="dxa"/>
            <w:tcBorders>
              <w:left w:val="single" w:color="auto" w:sz="12" w:space="0"/>
            </w:tcBorders>
            <w:shd w:val="clear" w:color="auto" w:fill="auto"/>
            <w:vAlign w:val="center"/>
          </w:tcPr>
          <w:p w14:paraId="4657785D">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21442E2A">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《花丝与首饰设计》，李桑，中国纺织出版社，2024.12</w:t>
            </w:r>
          </w:p>
        </w:tc>
        <w:tc>
          <w:tcPr>
            <w:tcW w:w="1413" w:type="dxa"/>
            <w:gridSpan w:val="2"/>
            <w:vAlign w:val="center"/>
          </w:tcPr>
          <w:p w14:paraId="316B67CE">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4F9727D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39E1C1EB">
            <w:pPr>
              <w:widowControl w:val="0"/>
              <w:ind w:left="120" w:leftChars="5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14:paraId="5F18ECF5">
        <w:trPr>
          <w:trHeight w:val="680" w:hRule="atLeast"/>
        </w:trPr>
        <w:tc>
          <w:tcPr>
            <w:tcW w:w="1691" w:type="dxa"/>
            <w:tcBorders>
              <w:left w:val="single" w:color="auto" w:sz="12" w:space="0"/>
            </w:tcBorders>
            <w:shd w:val="clear" w:color="auto" w:fill="auto"/>
            <w:vAlign w:val="center"/>
          </w:tcPr>
          <w:p w14:paraId="1B3BA5D4">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06C415B7">
            <w:pPr>
              <w:pStyle w:val="15"/>
              <w:widowControl w:val="0"/>
              <w:jc w:val="both"/>
              <w:rPr>
                <w:rFonts w:asciiTheme="minorEastAsia" w:hAnsiTheme="minorEastAsia" w:eastAsiaTheme="minorEastAsia"/>
              </w:rPr>
            </w:pPr>
            <w:r>
              <w:rPr>
                <w:rFonts w:hint="eastAsia" w:asciiTheme="minorEastAsia" w:hAnsiTheme="minorEastAsia" w:eastAsiaTheme="minorEastAsia"/>
              </w:rPr>
              <w:t>设计表现-</w:t>
            </w:r>
            <w:r>
              <w:rPr>
                <w:rFonts w:asciiTheme="minorEastAsia" w:hAnsiTheme="minorEastAsia" w:eastAsiaTheme="minorEastAsia"/>
              </w:rPr>
              <w:t>2120131，</w:t>
            </w:r>
            <w:r>
              <w:rPr>
                <w:rFonts w:hint="eastAsia" w:asciiTheme="minorEastAsia" w:hAnsiTheme="minorEastAsia" w:eastAsiaTheme="minorEastAsia"/>
              </w:rPr>
              <w:t>产品制作工艺（</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2120138，</w:t>
            </w:r>
            <w:r>
              <w:rPr>
                <w:rFonts w:hint="eastAsia" w:asciiTheme="minorEastAsia" w:hAnsiTheme="minorEastAsia" w:eastAsiaTheme="minorEastAsia"/>
              </w:rPr>
              <w:t>产品制作工艺（2</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212014</w:t>
            </w:r>
            <w:r>
              <w:rPr>
                <w:rFonts w:hint="eastAsia" w:asciiTheme="minorEastAsia" w:hAnsiTheme="minorEastAsia" w:eastAsiaTheme="minorEastAsia"/>
              </w:rPr>
              <w:t>4</w:t>
            </w:r>
          </w:p>
        </w:tc>
      </w:tr>
      <w:tr w14:paraId="27313573">
        <w:trPr>
          <w:trHeight w:val="2971" w:hRule="atLeast"/>
        </w:trPr>
        <w:tc>
          <w:tcPr>
            <w:tcW w:w="1691" w:type="dxa"/>
            <w:tcBorders>
              <w:left w:val="single" w:color="auto" w:sz="12" w:space="0"/>
            </w:tcBorders>
            <w:shd w:val="clear" w:color="auto" w:fill="auto"/>
            <w:vAlign w:val="center"/>
          </w:tcPr>
          <w:p w14:paraId="7EC24E6A">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315B5CDB">
            <w:pPr>
              <w:widowControl w:val="0"/>
              <w:spacing w:line="300" w:lineRule="auto"/>
              <w:ind w:firstLine="420" w:firstLineChars="200"/>
              <w:jc w:val="both"/>
              <w:rPr>
                <w:sz w:val="21"/>
                <w:szCs w:val="21"/>
              </w:rPr>
            </w:pPr>
            <w:r>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Pr>
                <w:rFonts w:hint="eastAsia"/>
                <w:sz w:val="21"/>
                <w:szCs w:val="21"/>
              </w:rPr>
              <w:t>。</w:t>
            </w:r>
          </w:p>
        </w:tc>
      </w:tr>
      <w:tr w14:paraId="7D3644B7">
        <w:trPr>
          <w:trHeight w:val="1701" w:hRule="atLeast"/>
        </w:trPr>
        <w:tc>
          <w:tcPr>
            <w:tcW w:w="1691" w:type="dxa"/>
            <w:tcBorders>
              <w:left w:val="single" w:color="auto" w:sz="12" w:space="0"/>
              <w:bottom w:val="double" w:color="auto" w:sz="4" w:space="0"/>
            </w:tcBorders>
            <w:shd w:val="clear" w:color="auto" w:fill="auto"/>
            <w:vAlign w:val="center"/>
          </w:tcPr>
          <w:p w14:paraId="40852679">
            <w:pPr>
              <w:widowControl w:val="0"/>
              <w:jc w:val="center"/>
              <w:rPr>
                <w:rFonts w:hint="eastAsia" w:ascii="黑体" w:hAnsi="黑体" w:eastAsia="黑体"/>
                <w:color w:val="000000" w:themeColor="text1"/>
                <w:sz w:val="21"/>
                <w:szCs w:val="18"/>
                <w:lang w:eastAsia="zh-CN"/>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46558956">
            <w:pPr>
              <w:widowControl w:val="0"/>
              <w:spacing w:line="300" w:lineRule="auto"/>
              <w:ind w:firstLine="420" w:firstLineChars="200"/>
              <w:jc w:val="both"/>
              <w:rPr>
                <w:sz w:val="21"/>
                <w:szCs w:val="21"/>
              </w:rPr>
            </w:pPr>
            <w:r>
              <w:rPr>
                <w:rFonts w:hint="eastAsia"/>
                <w:color w:val="000000"/>
                <w:sz w:val="21"/>
                <w:szCs w:val="21"/>
              </w:rPr>
              <w:t>本课程要求学生具有较高的美术基础和动手能力，同时，需要掌握产品设计及首饰制作基本的理论知识和实践操作，因此先修课程包括</w:t>
            </w:r>
            <w:r>
              <w:rPr>
                <w:rFonts w:hint="eastAsia"/>
                <w:sz w:val="21"/>
                <w:szCs w:val="21"/>
              </w:rPr>
              <w:t>设计表现、产品制作工艺（</w:t>
            </w:r>
            <w:r>
              <w:rPr>
                <w:sz w:val="21"/>
                <w:szCs w:val="21"/>
              </w:rPr>
              <w:t>1）</w:t>
            </w:r>
            <w:r>
              <w:rPr>
                <w:rFonts w:hint="eastAsia"/>
                <w:sz w:val="21"/>
                <w:szCs w:val="21"/>
              </w:rPr>
              <w:t>、产品制作工艺（2</w:t>
            </w:r>
            <w:r>
              <w:rPr>
                <w:sz w:val="21"/>
                <w:szCs w:val="21"/>
              </w:rPr>
              <w:t>）</w:t>
            </w:r>
            <w:r>
              <w:rPr>
                <w:rFonts w:hint="eastAsia"/>
                <w:color w:val="000000"/>
                <w:sz w:val="21"/>
                <w:szCs w:val="21"/>
              </w:rPr>
              <w:t>等相关课程。本课程适合产品设计专业首饰设计方向学生第五学期开设</w:t>
            </w:r>
            <w:r>
              <w:rPr>
                <w:rFonts w:hint="eastAsia"/>
                <w:sz w:val="21"/>
                <w:szCs w:val="21"/>
              </w:rPr>
              <w:t>。</w:t>
            </w:r>
          </w:p>
        </w:tc>
      </w:tr>
      <w:tr w14:paraId="3138D0A7">
        <w:trPr>
          <w:trHeight w:val="510" w:hRule="atLeast"/>
        </w:trPr>
        <w:tc>
          <w:tcPr>
            <w:tcW w:w="1691" w:type="dxa"/>
            <w:tcBorders>
              <w:top w:val="double" w:color="auto" w:sz="4" w:space="0"/>
              <w:left w:val="single" w:color="auto" w:sz="12" w:space="0"/>
            </w:tcBorders>
            <w:shd w:val="clear" w:color="auto" w:fill="auto"/>
            <w:vAlign w:val="center"/>
          </w:tcPr>
          <w:p w14:paraId="52968BD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460FEA99">
            <w:pPr>
              <w:widowControl w:val="0"/>
              <w:jc w:val="right"/>
              <w:rPr>
                <w:rFonts w:ascii="黑体" w:hAnsi="黑体" w:eastAsia="黑体"/>
                <w:color w:val="000000" w:themeColor="text1"/>
                <w:sz w:val="21"/>
                <w:szCs w:val="21"/>
              </w:rPr>
            </w:pPr>
            <w:r>
              <w:rPr>
                <w:rFonts w:hint="eastAsia" w:ascii="黑体" w:hAnsi="黑体" w:eastAsia="黑体"/>
                <w:color w:val="000000" w:themeColor="text1"/>
                <w:sz w:val="21"/>
                <w:szCs w:val="18"/>
                <w:lang w:eastAsia="zh-CN"/>
              </w:rPr>
              <w:drawing>
                <wp:anchor distT="0" distB="0" distL="114300" distR="114300" simplePos="0" relativeHeight="251659264" behindDoc="0" locked="0" layoutInCell="1" allowOverlap="1">
                  <wp:simplePos x="0" y="0"/>
                  <wp:positionH relativeFrom="column">
                    <wp:posOffset>612775</wp:posOffset>
                  </wp:positionH>
                  <wp:positionV relativeFrom="paragraph">
                    <wp:posOffset>-1905</wp:posOffset>
                  </wp:positionV>
                  <wp:extent cx="796925" cy="394970"/>
                  <wp:effectExtent l="0" t="0" r="15875" b="0"/>
                  <wp:wrapNone/>
                  <wp:docPr id="2" name="图片 2" descr="洪书瑶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洪书瑶签名"/>
                          <pic:cNvPicPr>
                            <a:picLocks noChangeAspect="1"/>
                          </pic:cNvPicPr>
                        </pic:nvPicPr>
                        <pic:blipFill>
                          <a:blip r:embed="rId5"/>
                          <a:stretch>
                            <a:fillRect/>
                          </a:stretch>
                        </pic:blipFill>
                        <pic:spPr>
                          <a:xfrm>
                            <a:off x="0" y="0"/>
                            <a:ext cx="796925" cy="394970"/>
                          </a:xfrm>
                          <a:prstGeom prst="rect">
                            <a:avLst/>
                          </a:prstGeom>
                        </pic:spPr>
                      </pic:pic>
                    </a:graphicData>
                  </a:graphic>
                </wp:anchor>
              </w:drawing>
            </w:r>
          </w:p>
        </w:tc>
        <w:tc>
          <w:tcPr>
            <w:tcW w:w="1425" w:type="dxa"/>
            <w:gridSpan w:val="2"/>
            <w:tcBorders>
              <w:top w:val="double" w:color="auto" w:sz="4" w:space="0"/>
            </w:tcBorders>
            <w:vAlign w:val="center"/>
          </w:tcPr>
          <w:p w14:paraId="32C84307">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369D958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2025.02.21</w:t>
            </w:r>
          </w:p>
        </w:tc>
      </w:tr>
      <w:tr w14:paraId="365526D9">
        <w:trPr>
          <w:trHeight w:val="510" w:hRule="atLeast"/>
        </w:trPr>
        <w:tc>
          <w:tcPr>
            <w:tcW w:w="1691" w:type="dxa"/>
            <w:tcBorders>
              <w:left w:val="single" w:color="auto" w:sz="12" w:space="0"/>
            </w:tcBorders>
            <w:shd w:val="clear" w:color="auto" w:fill="auto"/>
            <w:vAlign w:val="center"/>
          </w:tcPr>
          <w:p w14:paraId="1722AB1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7347F103">
            <w:pPr>
              <w:widowControl w:val="0"/>
              <w:jc w:val="right"/>
              <w:rPr>
                <w:rFonts w:ascii="黑体" w:hAnsi="黑体" w:eastAsia="黑体"/>
                <w:color w:val="000000" w:themeColor="text1"/>
                <w:sz w:val="21"/>
                <w:szCs w:val="21"/>
              </w:rPr>
            </w:pPr>
            <w:r>
              <w:rPr>
                <w:rFonts w:hint="eastAsia" w:ascii="黑体" w:hAnsi="黑体" w:eastAsia="黑体"/>
                <w:color w:val="000000" w:themeColor="text1"/>
                <w:sz w:val="21"/>
                <w:szCs w:val="21"/>
                <w:lang w:eastAsia="zh-CN"/>
              </w:rPr>
              <w:drawing>
                <wp:anchor distT="0" distB="0" distL="114300" distR="114300" simplePos="0" relativeHeight="251660288" behindDoc="0" locked="0" layoutInCell="1" allowOverlap="1">
                  <wp:simplePos x="0" y="0"/>
                  <wp:positionH relativeFrom="column">
                    <wp:posOffset>690880</wp:posOffset>
                  </wp:positionH>
                  <wp:positionV relativeFrom="paragraph">
                    <wp:posOffset>-41910</wp:posOffset>
                  </wp:positionV>
                  <wp:extent cx="681355" cy="394335"/>
                  <wp:effectExtent l="0" t="0" r="4445" b="12065"/>
                  <wp:wrapNone/>
                  <wp:docPr id="3" name="图片 3" descr="温广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温广珍签名"/>
                          <pic:cNvPicPr>
                            <a:picLocks noChangeAspect="1"/>
                          </pic:cNvPicPr>
                        </pic:nvPicPr>
                        <pic:blipFill>
                          <a:blip r:embed="rId6"/>
                          <a:stretch>
                            <a:fillRect/>
                          </a:stretch>
                        </pic:blipFill>
                        <pic:spPr>
                          <a:xfrm>
                            <a:off x="0" y="0"/>
                            <a:ext cx="681355" cy="394335"/>
                          </a:xfrm>
                          <a:prstGeom prst="rect">
                            <a:avLst/>
                          </a:prstGeom>
                        </pic:spPr>
                      </pic:pic>
                    </a:graphicData>
                  </a:graphic>
                </wp:anchor>
              </w:drawing>
            </w:r>
          </w:p>
        </w:tc>
        <w:tc>
          <w:tcPr>
            <w:tcW w:w="1425" w:type="dxa"/>
            <w:gridSpan w:val="2"/>
            <w:vAlign w:val="center"/>
          </w:tcPr>
          <w:p w14:paraId="22AE0FD8">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665EFB1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2025.02.21</w:t>
            </w:r>
          </w:p>
        </w:tc>
      </w:tr>
      <w:tr w14:paraId="04072AF9">
        <w:trPr>
          <w:trHeight w:val="510" w:hRule="atLeast"/>
        </w:trPr>
        <w:tc>
          <w:tcPr>
            <w:tcW w:w="1691" w:type="dxa"/>
            <w:tcBorders>
              <w:left w:val="single" w:color="auto" w:sz="12" w:space="0"/>
              <w:bottom w:val="single" w:color="auto" w:sz="12" w:space="0"/>
            </w:tcBorders>
            <w:shd w:val="clear" w:color="auto" w:fill="auto"/>
            <w:vAlign w:val="center"/>
          </w:tcPr>
          <w:p w14:paraId="1F77B2E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75D98FB0">
            <w:pPr>
              <w:widowControl w:val="0"/>
              <w:jc w:val="right"/>
              <w:rPr>
                <w:rFonts w:hint="eastAsia" w:ascii="黑体" w:hAnsi="黑体" w:eastAsia="黑体"/>
                <w:color w:val="000000" w:themeColor="text1"/>
                <w:sz w:val="21"/>
                <w:szCs w:val="21"/>
                <w:lang w:eastAsia="zh-CN"/>
              </w:rPr>
            </w:pPr>
          </w:p>
        </w:tc>
        <w:tc>
          <w:tcPr>
            <w:tcW w:w="1425" w:type="dxa"/>
            <w:gridSpan w:val="2"/>
            <w:tcBorders>
              <w:bottom w:val="single" w:color="auto" w:sz="12" w:space="0"/>
            </w:tcBorders>
            <w:vAlign w:val="center"/>
          </w:tcPr>
          <w:p w14:paraId="487B2688">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722922ED">
            <w:pPr>
              <w:widowControl w:val="0"/>
              <w:jc w:val="center"/>
              <w:rPr>
                <w:rFonts w:ascii="Times New Roman" w:hAnsi="Times New Roman"/>
                <w:color w:val="000000"/>
                <w:sz w:val="21"/>
                <w:szCs w:val="21"/>
              </w:rPr>
            </w:pPr>
          </w:p>
        </w:tc>
      </w:tr>
    </w:tbl>
    <w:p w14:paraId="26BB4522">
      <w:pPr>
        <w:spacing w:line="100" w:lineRule="exact"/>
        <w:rPr>
          <w:rFonts w:ascii="Arial" w:hAnsi="Arial" w:eastAsia="黑体"/>
        </w:rPr>
      </w:pPr>
      <w:r>
        <w:br w:type="page"/>
      </w:r>
    </w:p>
    <w:p w14:paraId="4548D842">
      <w:pPr>
        <w:pStyle w:val="17"/>
        <w:spacing w:beforeLines="100" w:line="360" w:lineRule="auto"/>
        <w:rPr>
          <w:rFonts w:ascii="黑体" w:hAnsi="宋体"/>
        </w:rPr>
      </w:pPr>
      <w:r>
        <w:rPr>
          <w:rFonts w:hint="eastAsia" w:ascii="黑体" w:hAnsi="宋体"/>
        </w:rPr>
        <w:t>二、课程目标与毕业要求</w:t>
      </w:r>
    </w:p>
    <w:p w14:paraId="67E62DF6">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629AF7D6">
        <w:trPr>
          <w:trHeight w:val="454" w:hRule="atLeast"/>
          <w:jc w:val="center"/>
        </w:trPr>
        <w:tc>
          <w:tcPr>
            <w:tcW w:w="1236" w:type="dxa"/>
            <w:vAlign w:val="center"/>
          </w:tcPr>
          <w:p w14:paraId="18779C9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886430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6BADB02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B10A41F">
        <w:trPr>
          <w:trHeight w:val="340" w:hRule="atLeast"/>
          <w:jc w:val="center"/>
        </w:trPr>
        <w:tc>
          <w:tcPr>
            <w:tcW w:w="1236" w:type="dxa"/>
            <w:vAlign w:val="center"/>
          </w:tcPr>
          <w:p w14:paraId="31F0684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DE8A4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2972149F">
            <w:pPr>
              <w:pStyle w:val="15"/>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14:paraId="70454046">
        <w:trPr>
          <w:trHeight w:val="340" w:hRule="atLeast"/>
          <w:jc w:val="center"/>
        </w:trPr>
        <w:tc>
          <w:tcPr>
            <w:tcW w:w="1236" w:type="dxa"/>
            <w:vMerge w:val="restart"/>
            <w:vAlign w:val="center"/>
          </w:tcPr>
          <w:p w14:paraId="603E939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E90D58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46167CED">
            <w:pPr>
              <w:pStyle w:val="15"/>
              <w:jc w:val="left"/>
              <w:rPr>
                <w:rFonts w:ascii="宋体" w:hAnsi="宋体"/>
                <w:bCs/>
              </w:rPr>
            </w:pPr>
            <w:r>
              <w:rPr>
                <w:rFonts w:ascii="宋体" w:hAnsi="宋体"/>
                <w:bCs/>
              </w:rPr>
              <w:t>掌握特殊工艺技法</w:t>
            </w:r>
            <w:r>
              <w:rPr>
                <w:rFonts w:hint="eastAsia" w:ascii="宋体" w:hAnsi="宋体"/>
                <w:bCs/>
              </w:rPr>
              <w:t>1的基本制作步骤并能完成相应作品</w:t>
            </w:r>
          </w:p>
        </w:tc>
      </w:tr>
      <w:tr w14:paraId="1F55CCFF">
        <w:trPr>
          <w:trHeight w:val="340" w:hRule="atLeast"/>
          <w:jc w:val="center"/>
        </w:trPr>
        <w:tc>
          <w:tcPr>
            <w:tcW w:w="1236" w:type="dxa"/>
            <w:vMerge w:val="continue"/>
            <w:vAlign w:val="center"/>
          </w:tcPr>
          <w:p w14:paraId="0E0F6B51">
            <w:pPr>
              <w:pStyle w:val="15"/>
              <w:rPr>
                <w:rFonts w:ascii="宋体" w:hAnsi="宋体"/>
              </w:rPr>
            </w:pPr>
          </w:p>
        </w:tc>
        <w:tc>
          <w:tcPr>
            <w:tcW w:w="782" w:type="dxa"/>
            <w:shd w:val="clear" w:color="auto" w:fill="auto"/>
            <w:vAlign w:val="center"/>
          </w:tcPr>
          <w:p w14:paraId="73352E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7DAD2181">
            <w:pPr>
              <w:pStyle w:val="15"/>
              <w:jc w:val="left"/>
              <w:rPr>
                <w:rFonts w:ascii="宋体" w:hAnsi="宋体"/>
                <w:bCs/>
              </w:rPr>
            </w:pPr>
            <w:r>
              <w:rPr>
                <w:rFonts w:ascii="宋体" w:hAnsi="宋体"/>
                <w:bCs/>
              </w:rPr>
              <w:t>掌握特殊工艺技法</w:t>
            </w:r>
            <w:r>
              <w:rPr>
                <w:rFonts w:hint="eastAsia" w:ascii="宋体" w:hAnsi="宋体"/>
                <w:bCs/>
              </w:rPr>
              <w:t>2的基本制作步骤并能完成相应作品</w:t>
            </w:r>
          </w:p>
        </w:tc>
      </w:tr>
      <w:tr w14:paraId="418DD58E">
        <w:trPr>
          <w:trHeight w:val="340" w:hRule="atLeast"/>
          <w:jc w:val="center"/>
        </w:trPr>
        <w:tc>
          <w:tcPr>
            <w:tcW w:w="1236" w:type="dxa"/>
            <w:vMerge w:val="restart"/>
            <w:vAlign w:val="center"/>
          </w:tcPr>
          <w:p w14:paraId="4CB7AF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8E5BD4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A455B2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271F9211">
            <w:pPr>
              <w:pStyle w:val="15"/>
              <w:jc w:val="left"/>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r>
      <w:tr w14:paraId="37098AC0">
        <w:trPr>
          <w:trHeight w:val="340" w:hRule="atLeast"/>
          <w:jc w:val="center"/>
        </w:trPr>
        <w:tc>
          <w:tcPr>
            <w:tcW w:w="1236" w:type="dxa"/>
            <w:vMerge w:val="continue"/>
            <w:vAlign w:val="center"/>
          </w:tcPr>
          <w:p w14:paraId="757A1776">
            <w:pPr>
              <w:snapToGrid w:val="0"/>
              <w:jc w:val="center"/>
              <w:rPr>
                <w:rFonts w:hint="eastAsia" w:ascii="Arial" w:hAnsi="Arial" w:eastAsia="黑体" w:cs="Arial"/>
                <w:bCs/>
                <w:color w:val="000000"/>
                <w:sz w:val="21"/>
                <w:szCs w:val="18"/>
              </w:rPr>
            </w:pPr>
          </w:p>
        </w:tc>
        <w:tc>
          <w:tcPr>
            <w:tcW w:w="782" w:type="dxa"/>
            <w:shd w:val="clear" w:color="auto" w:fill="auto"/>
            <w:vAlign w:val="center"/>
          </w:tcPr>
          <w:p w14:paraId="37F24BF3">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29623A8A">
            <w:pPr>
              <w:pStyle w:val="15"/>
              <w:jc w:val="left"/>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r>
    </w:tbl>
    <w:p w14:paraId="2FE7D4DB">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A4000A5">
        <w:tc>
          <w:tcPr>
            <w:tcW w:w="8296" w:type="dxa"/>
          </w:tcPr>
          <w:p w14:paraId="30C8547F">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21985C42">
            <w:pPr>
              <w:widowControl w:val="0"/>
              <w:tabs>
                <w:tab w:val="left" w:pos="4200"/>
              </w:tabs>
              <w:jc w:val="both"/>
              <w:rPr>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14:paraId="167F134B">
        <w:tc>
          <w:tcPr>
            <w:tcW w:w="8296" w:type="dxa"/>
          </w:tcPr>
          <w:p w14:paraId="60142403">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0A2BF7A4">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14:paraId="5DD6F1EC">
        <w:tc>
          <w:tcPr>
            <w:tcW w:w="8296" w:type="dxa"/>
          </w:tcPr>
          <w:p w14:paraId="4D3448F0">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563B8E9A">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14:paraId="1CEB2ABC">
        <w:tc>
          <w:tcPr>
            <w:tcW w:w="8296" w:type="dxa"/>
          </w:tcPr>
          <w:p w14:paraId="35034084">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60B39CCF">
            <w:pPr>
              <w:widowControl w:val="0"/>
              <w:tabs>
                <w:tab w:val="left" w:pos="4200"/>
              </w:tabs>
              <w:jc w:val="both"/>
              <w:rPr>
                <w:bCs/>
              </w:rPr>
            </w:pPr>
            <w:r>
              <w:rPr>
                <w:rFonts w:hint="eastAsia"/>
                <w:bCs/>
                <w:sz w:val="21"/>
                <w:szCs w:val="21"/>
              </w:rPr>
              <w:t>③</w:t>
            </w:r>
            <w:r>
              <w:rPr>
                <w:bCs/>
                <w:sz w:val="21"/>
                <w:szCs w:val="21"/>
              </w:rPr>
              <w:t>能用创新的方法或者多种方法解决复杂问题或真实问题。</w:t>
            </w:r>
          </w:p>
        </w:tc>
      </w:tr>
    </w:tbl>
    <w:p w14:paraId="08A47B51">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50"/>
        <w:gridCol w:w="1161"/>
      </w:tblGrid>
      <w:tr w14:paraId="571B0042">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4BE3C03">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BD89465">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3069774">
            <w:pPr>
              <w:pStyle w:val="14"/>
              <w:rPr>
                <w:szCs w:val="16"/>
              </w:rPr>
            </w:pPr>
            <w:r>
              <w:rPr>
                <w:rFonts w:hint="eastAsia"/>
                <w:szCs w:val="16"/>
              </w:rPr>
              <w:t>支撑度</w:t>
            </w:r>
          </w:p>
        </w:tc>
        <w:tc>
          <w:tcPr>
            <w:tcW w:w="4950" w:type="dxa"/>
            <w:tcBorders>
              <w:top w:val="single" w:color="auto" w:sz="12" w:space="0"/>
            </w:tcBorders>
            <w:vAlign w:val="center"/>
          </w:tcPr>
          <w:p w14:paraId="43663397">
            <w:pPr>
              <w:pStyle w:val="14"/>
              <w:rPr>
                <w:szCs w:val="16"/>
              </w:rPr>
            </w:pPr>
            <w:r>
              <w:rPr>
                <w:rFonts w:hint="eastAsia"/>
                <w:szCs w:val="16"/>
              </w:rPr>
              <w:t>课程目标</w:t>
            </w:r>
          </w:p>
        </w:tc>
        <w:tc>
          <w:tcPr>
            <w:tcW w:w="1161" w:type="dxa"/>
            <w:tcBorders>
              <w:top w:val="single" w:color="auto" w:sz="12" w:space="0"/>
              <w:right w:val="single" w:color="auto" w:sz="12" w:space="0"/>
            </w:tcBorders>
            <w:vAlign w:val="center"/>
          </w:tcPr>
          <w:p w14:paraId="6FE978EC">
            <w:pPr>
              <w:pStyle w:val="14"/>
              <w:rPr>
                <w:szCs w:val="16"/>
              </w:rPr>
            </w:pPr>
            <w:r>
              <w:rPr>
                <w:rFonts w:hint="eastAsia"/>
                <w:szCs w:val="16"/>
              </w:rPr>
              <w:t>对指标点的贡献度</w:t>
            </w:r>
          </w:p>
        </w:tc>
      </w:tr>
      <w:tr w14:paraId="20AE0946">
        <w:trPr>
          <w:trHeight w:val="340" w:hRule="atLeast"/>
          <w:jc w:val="center"/>
        </w:trPr>
        <w:tc>
          <w:tcPr>
            <w:tcW w:w="777" w:type="dxa"/>
            <w:tcBorders>
              <w:left w:val="single" w:color="auto" w:sz="12" w:space="0"/>
              <w:right w:val="single" w:color="auto" w:sz="4" w:space="0"/>
            </w:tcBorders>
            <w:shd w:val="clear" w:color="auto" w:fill="auto"/>
            <w:vAlign w:val="center"/>
          </w:tcPr>
          <w:p w14:paraId="3EA9A701">
            <w:pPr>
              <w:pStyle w:val="15"/>
            </w:pPr>
            <w:r>
              <w:t>L</w:t>
            </w:r>
            <w:r>
              <w:rPr>
                <w:rFonts w:hint="eastAsia"/>
              </w:rPr>
              <w:t>01</w:t>
            </w:r>
          </w:p>
        </w:tc>
        <w:tc>
          <w:tcPr>
            <w:tcW w:w="794" w:type="dxa"/>
            <w:tcBorders>
              <w:left w:val="single" w:color="auto" w:sz="4" w:space="0"/>
            </w:tcBorders>
            <w:vAlign w:val="center"/>
          </w:tcPr>
          <w:p w14:paraId="153A50E4">
            <w:pPr>
              <w:pStyle w:val="15"/>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3F29062C">
            <w:pPr>
              <w:pStyle w:val="15"/>
              <w:rPr>
                <w:rFonts w:ascii="宋体" w:hAnsi="宋体"/>
              </w:rPr>
            </w:pPr>
            <w:r>
              <w:rPr>
                <w:rFonts w:ascii="宋体" w:hAnsi="宋体"/>
              </w:rPr>
              <w:t>M</w:t>
            </w:r>
          </w:p>
        </w:tc>
        <w:tc>
          <w:tcPr>
            <w:tcW w:w="4950" w:type="dxa"/>
            <w:vAlign w:val="center"/>
          </w:tcPr>
          <w:p w14:paraId="06A7FD89">
            <w:pPr>
              <w:pStyle w:val="15"/>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color="auto" w:sz="12" w:space="0"/>
            </w:tcBorders>
            <w:vAlign w:val="center"/>
          </w:tcPr>
          <w:p w14:paraId="6E09BD11">
            <w:pPr>
              <w:pStyle w:val="15"/>
              <w:rPr>
                <w:rFonts w:ascii="宋体" w:hAnsi="宋体"/>
                <w:bCs/>
              </w:rPr>
            </w:pPr>
            <w:r>
              <w:rPr>
                <w:rFonts w:hint="eastAsia" w:ascii="宋体" w:hAnsi="宋体"/>
                <w:bCs/>
              </w:rPr>
              <w:t>100%</w:t>
            </w:r>
          </w:p>
        </w:tc>
      </w:tr>
      <w:tr w14:paraId="244C0D61">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C446A63">
            <w:pPr>
              <w:pStyle w:val="15"/>
            </w:pPr>
            <w:r>
              <w:t>L</w:t>
            </w:r>
            <w:r>
              <w:rPr>
                <w:rFonts w:hint="eastAsia"/>
              </w:rPr>
              <w:t>02</w:t>
            </w:r>
          </w:p>
        </w:tc>
        <w:tc>
          <w:tcPr>
            <w:tcW w:w="794" w:type="dxa"/>
            <w:vMerge w:val="restart"/>
            <w:tcBorders>
              <w:left w:val="single" w:color="auto" w:sz="4" w:space="0"/>
            </w:tcBorders>
            <w:vAlign w:val="center"/>
          </w:tcPr>
          <w:p w14:paraId="34D576C6">
            <w:pPr>
              <w:pStyle w:val="15"/>
              <w:rPr>
                <w:rFonts w:cs="Times New Roman"/>
                <w:bCs/>
              </w:rPr>
            </w:pPr>
            <w:r>
              <w:rPr>
                <w:rFonts w:hint="eastAsia" w:cs="Times New Roman"/>
                <w:bCs/>
              </w:rPr>
              <w:t>③</w:t>
            </w:r>
          </w:p>
        </w:tc>
        <w:tc>
          <w:tcPr>
            <w:tcW w:w="794" w:type="dxa"/>
            <w:vMerge w:val="restart"/>
            <w:tcBorders>
              <w:right w:val="double" w:color="auto" w:sz="4" w:space="0"/>
            </w:tcBorders>
            <w:shd w:val="clear" w:color="auto" w:fill="auto"/>
            <w:vAlign w:val="center"/>
          </w:tcPr>
          <w:p w14:paraId="10BC4A07">
            <w:pPr>
              <w:pStyle w:val="15"/>
              <w:rPr>
                <w:rFonts w:ascii="宋体" w:hAnsi="宋体"/>
              </w:rPr>
            </w:pPr>
            <w:r>
              <w:rPr>
                <w:rFonts w:ascii="宋体" w:hAnsi="宋体"/>
              </w:rPr>
              <w:t>H</w:t>
            </w:r>
          </w:p>
        </w:tc>
        <w:tc>
          <w:tcPr>
            <w:tcW w:w="4950" w:type="dxa"/>
            <w:vAlign w:val="center"/>
          </w:tcPr>
          <w:p w14:paraId="56271AC3">
            <w:pPr>
              <w:pStyle w:val="15"/>
              <w:rPr>
                <w:rFonts w:ascii="宋体" w:hAnsi="宋体"/>
                <w:bCs/>
              </w:rPr>
            </w:pPr>
            <w:r>
              <w:rPr>
                <w:rFonts w:ascii="宋体" w:hAnsi="宋体"/>
                <w:bCs/>
              </w:rPr>
              <w:t>掌握该门工艺的基本制作技法</w:t>
            </w:r>
            <w:r>
              <w:rPr>
                <w:rFonts w:hint="eastAsia" w:ascii="宋体" w:hAnsi="宋体"/>
                <w:bCs/>
              </w:rPr>
              <w:t>1</w:t>
            </w:r>
          </w:p>
        </w:tc>
        <w:tc>
          <w:tcPr>
            <w:tcW w:w="1161" w:type="dxa"/>
            <w:tcBorders>
              <w:right w:val="single" w:color="auto" w:sz="12" w:space="0"/>
            </w:tcBorders>
            <w:vAlign w:val="center"/>
          </w:tcPr>
          <w:p w14:paraId="69D4466A">
            <w:pPr>
              <w:pStyle w:val="15"/>
              <w:rPr>
                <w:rFonts w:ascii="宋体" w:hAnsi="宋体"/>
                <w:bCs/>
              </w:rPr>
            </w:pPr>
            <w:r>
              <w:rPr>
                <w:rFonts w:hint="eastAsia" w:ascii="宋体" w:hAnsi="宋体"/>
                <w:bCs/>
              </w:rPr>
              <w:t>50%</w:t>
            </w:r>
          </w:p>
        </w:tc>
      </w:tr>
      <w:tr w14:paraId="49960482">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3EFE125">
            <w:pPr>
              <w:pStyle w:val="15"/>
            </w:pPr>
          </w:p>
        </w:tc>
        <w:tc>
          <w:tcPr>
            <w:tcW w:w="794" w:type="dxa"/>
            <w:vMerge w:val="continue"/>
            <w:tcBorders>
              <w:left w:val="single" w:color="auto" w:sz="4" w:space="0"/>
            </w:tcBorders>
            <w:vAlign w:val="center"/>
          </w:tcPr>
          <w:p w14:paraId="5CFA2072">
            <w:pPr>
              <w:pStyle w:val="15"/>
              <w:rPr>
                <w:rFonts w:cs="Times New Roman"/>
                <w:bCs/>
              </w:rPr>
            </w:pPr>
          </w:p>
        </w:tc>
        <w:tc>
          <w:tcPr>
            <w:tcW w:w="794" w:type="dxa"/>
            <w:vMerge w:val="continue"/>
            <w:tcBorders>
              <w:right w:val="double" w:color="auto" w:sz="4" w:space="0"/>
            </w:tcBorders>
            <w:shd w:val="clear" w:color="auto" w:fill="auto"/>
            <w:vAlign w:val="center"/>
          </w:tcPr>
          <w:p w14:paraId="39B262D9">
            <w:pPr>
              <w:pStyle w:val="15"/>
              <w:rPr>
                <w:rFonts w:ascii="宋体" w:hAnsi="宋体"/>
              </w:rPr>
            </w:pPr>
          </w:p>
        </w:tc>
        <w:tc>
          <w:tcPr>
            <w:tcW w:w="4950" w:type="dxa"/>
            <w:vAlign w:val="center"/>
          </w:tcPr>
          <w:p w14:paraId="286124C1">
            <w:pPr>
              <w:pStyle w:val="15"/>
              <w:rPr>
                <w:rFonts w:ascii="宋体" w:hAnsi="宋体"/>
                <w:bCs/>
              </w:rPr>
            </w:pPr>
            <w:r>
              <w:rPr>
                <w:rFonts w:ascii="宋体" w:hAnsi="宋体"/>
                <w:bCs/>
              </w:rPr>
              <w:t>掌握该门工艺的基本制作技法</w:t>
            </w:r>
            <w:r>
              <w:rPr>
                <w:rFonts w:hint="eastAsia" w:ascii="宋体" w:hAnsi="宋体"/>
                <w:bCs/>
              </w:rPr>
              <w:t>2</w:t>
            </w:r>
          </w:p>
        </w:tc>
        <w:tc>
          <w:tcPr>
            <w:tcW w:w="1161" w:type="dxa"/>
            <w:tcBorders>
              <w:right w:val="single" w:color="auto" w:sz="12" w:space="0"/>
            </w:tcBorders>
            <w:vAlign w:val="center"/>
          </w:tcPr>
          <w:p w14:paraId="03252B9F">
            <w:pPr>
              <w:pStyle w:val="15"/>
              <w:rPr>
                <w:rFonts w:ascii="宋体" w:hAnsi="宋体"/>
                <w:bCs/>
              </w:rPr>
            </w:pPr>
            <w:r>
              <w:rPr>
                <w:rFonts w:hint="eastAsia" w:ascii="宋体" w:hAnsi="宋体"/>
                <w:bCs/>
              </w:rPr>
              <w:t>50%</w:t>
            </w:r>
          </w:p>
        </w:tc>
      </w:tr>
      <w:tr w14:paraId="09C57C96">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3DD217FC">
            <w:pPr>
              <w:pStyle w:val="15"/>
            </w:pPr>
            <w:r>
              <w:t>L</w:t>
            </w:r>
            <w:r>
              <w:rPr>
                <w:rFonts w:hint="eastAsia"/>
              </w:rPr>
              <w:t>04</w:t>
            </w:r>
          </w:p>
        </w:tc>
        <w:tc>
          <w:tcPr>
            <w:tcW w:w="794" w:type="dxa"/>
            <w:tcBorders>
              <w:left w:val="single" w:color="auto" w:sz="4" w:space="0"/>
              <w:bottom w:val="single" w:color="auto" w:sz="12" w:space="0"/>
            </w:tcBorders>
            <w:vAlign w:val="center"/>
          </w:tcPr>
          <w:p w14:paraId="463ECD09">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6A2A1547">
            <w:pPr>
              <w:pStyle w:val="15"/>
              <w:rPr>
                <w:rFonts w:ascii="宋体" w:hAnsi="宋体"/>
              </w:rPr>
            </w:pPr>
            <w:r>
              <w:rPr>
                <w:rFonts w:ascii="宋体" w:hAnsi="宋体"/>
              </w:rPr>
              <w:t>H</w:t>
            </w:r>
          </w:p>
        </w:tc>
        <w:tc>
          <w:tcPr>
            <w:tcW w:w="4950" w:type="dxa"/>
            <w:tcBorders>
              <w:bottom w:val="single" w:color="auto" w:sz="12" w:space="0"/>
            </w:tcBorders>
            <w:vAlign w:val="center"/>
          </w:tcPr>
          <w:p w14:paraId="57FFC6E4">
            <w:pPr>
              <w:pStyle w:val="15"/>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c>
          <w:tcPr>
            <w:tcW w:w="1161" w:type="dxa"/>
            <w:tcBorders>
              <w:bottom w:val="single" w:color="auto" w:sz="12" w:space="0"/>
              <w:right w:val="single" w:color="auto" w:sz="12" w:space="0"/>
            </w:tcBorders>
            <w:vAlign w:val="center"/>
          </w:tcPr>
          <w:p w14:paraId="72205E8C">
            <w:pPr>
              <w:pStyle w:val="15"/>
              <w:rPr>
                <w:rFonts w:ascii="宋体" w:hAnsi="宋体"/>
                <w:bCs/>
              </w:rPr>
            </w:pPr>
            <w:r>
              <w:rPr>
                <w:rFonts w:hint="eastAsia" w:ascii="宋体" w:hAnsi="宋体"/>
                <w:bCs/>
              </w:rPr>
              <w:t>100%</w:t>
            </w:r>
          </w:p>
        </w:tc>
      </w:tr>
      <w:tr w14:paraId="2F027E9B">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5E781F9">
            <w:pPr>
              <w:pStyle w:val="15"/>
            </w:pPr>
            <w:r>
              <w:t>L</w:t>
            </w:r>
            <w:r>
              <w:rPr>
                <w:rFonts w:hint="eastAsia"/>
              </w:rPr>
              <w:t>06</w:t>
            </w:r>
          </w:p>
        </w:tc>
        <w:tc>
          <w:tcPr>
            <w:tcW w:w="794" w:type="dxa"/>
            <w:tcBorders>
              <w:left w:val="single" w:color="auto" w:sz="4" w:space="0"/>
              <w:bottom w:val="single" w:color="auto" w:sz="12" w:space="0"/>
            </w:tcBorders>
            <w:vAlign w:val="center"/>
          </w:tcPr>
          <w:p w14:paraId="1D3802A9">
            <w:pPr>
              <w:pStyle w:val="15"/>
              <w:rPr>
                <w:rFonts w:cs="Times New Roman"/>
                <w:bCs/>
              </w:rPr>
            </w:pPr>
            <w:r>
              <w:rPr>
                <w:rFonts w:hint="eastAsia" w:cs="Times New Roman"/>
                <w:bCs/>
              </w:rPr>
              <w:t>③</w:t>
            </w:r>
          </w:p>
        </w:tc>
        <w:tc>
          <w:tcPr>
            <w:tcW w:w="794" w:type="dxa"/>
            <w:tcBorders>
              <w:bottom w:val="single" w:color="auto" w:sz="12" w:space="0"/>
              <w:right w:val="double" w:color="auto" w:sz="4" w:space="0"/>
            </w:tcBorders>
            <w:shd w:val="clear" w:color="auto" w:fill="auto"/>
            <w:vAlign w:val="center"/>
          </w:tcPr>
          <w:p w14:paraId="0FBB10FD">
            <w:pPr>
              <w:pStyle w:val="15"/>
              <w:rPr>
                <w:rFonts w:ascii="宋体" w:hAnsi="宋体"/>
              </w:rPr>
            </w:pPr>
            <w:r>
              <w:rPr>
                <w:rFonts w:ascii="宋体" w:hAnsi="宋体"/>
              </w:rPr>
              <w:t>M</w:t>
            </w:r>
          </w:p>
        </w:tc>
        <w:tc>
          <w:tcPr>
            <w:tcW w:w="4950" w:type="dxa"/>
            <w:tcBorders>
              <w:bottom w:val="single" w:color="auto" w:sz="12" w:space="0"/>
            </w:tcBorders>
            <w:vAlign w:val="center"/>
          </w:tcPr>
          <w:p w14:paraId="3B461180">
            <w:pPr>
              <w:pStyle w:val="15"/>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理解传统文化，从而增强民族自信心和文化自豪感。并能够运用本学期</w:t>
            </w:r>
            <w:r>
              <w:rPr>
                <w:rFonts w:hint="eastAsia" w:ascii="宋体" w:hAnsi="宋体"/>
                <w:bCs/>
              </w:rPr>
              <w:t>所学</w:t>
            </w:r>
            <w:r>
              <w:rPr>
                <w:rFonts w:ascii="宋体" w:hAnsi="宋体"/>
                <w:bCs/>
              </w:rPr>
              <w:t>工艺，进行个人作品的创作。</w:t>
            </w:r>
          </w:p>
        </w:tc>
        <w:tc>
          <w:tcPr>
            <w:tcW w:w="1161" w:type="dxa"/>
            <w:tcBorders>
              <w:bottom w:val="single" w:color="auto" w:sz="12" w:space="0"/>
              <w:right w:val="single" w:color="auto" w:sz="12" w:space="0"/>
            </w:tcBorders>
            <w:vAlign w:val="center"/>
          </w:tcPr>
          <w:p w14:paraId="6A94A297">
            <w:pPr>
              <w:pStyle w:val="15"/>
              <w:rPr>
                <w:rFonts w:ascii="宋体" w:hAnsi="宋体"/>
                <w:bCs/>
              </w:rPr>
            </w:pPr>
            <w:r>
              <w:rPr>
                <w:rFonts w:hint="eastAsia" w:ascii="宋体" w:hAnsi="宋体"/>
                <w:bCs/>
              </w:rPr>
              <w:t>100%</w:t>
            </w:r>
          </w:p>
        </w:tc>
      </w:tr>
    </w:tbl>
    <w:p w14:paraId="354D2F20">
      <w:pPr>
        <w:pStyle w:val="14"/>
      </w:pPr>
    </w:p>
    <w:p w14:paraId="2F5FDC86">
      <w:pPr>
        <w:pStyle w:val="17"/>
        <w:spacing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45465261">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194F18FB">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2CE64F14">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6F6BAAD4">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4FC4DEFF">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592B3C19">
            <w:pPr>
              <w:pStyle w:val="14"/>
              <w:rPr>
                <w:szCs w:val="16"/>
              </w:rPr>
            </w:pPr>
            <w:r>
              <w:rPr>
                <w:rFonts w:hint="eastAsia" w:ascii="黑体" w:hAnsi="黑体"/>
                <w:szCs w:val="21"/>
              </w:rPr>
              <w:t>学时</w:t>
            </w:r>
            <w:r>
              <w:rPr>
                <w:rFonts w:hint="eastAsia" w:ascii="黑体" w:hAnsi="黑体"/>
                <w:bCs w:val="0"/>
                <w:szCs w:val="21"/>
              </w:rPr>
              <w:t>分配</w:t>
            </w:r>
          </w:p>
        </w:tc>
      </w:tr>
      <w:tr w14:paraId="0FE9274E">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6B5ADA79">
            <w:pPr>
              <w:pStyle w:val="14"/>
              <w:rPr>
                <w:szCs w:val="16"/>
              </w:rPr>
            </w:pPr>
          </w:p>
        </w:tc>
        <w:tc>
          <w:tcPr>
            <w:tcW w:w="3597" w:type="dxa"/>
            <w:vMerge w:val="continue"/>
            <w:tcBorders>
              <w:top w:val="single" w:color="auto" w:sz="4" w:space="0"/>
              <w:bottom w:val="single" w:color="auto" w:sz="4" w:space="0"/>
            </w:tcBorders>
            <w:shd w:val="clear" w:color="auto" w:fill="auto"/>
            <w:vAlign w:val="center"/>
          </w:tcPr>
          <w:p w14:paraId="4AEB4C15">
            <w:pPr>
              <w:pStyle w:val="14"/>
              <w:rPr>
                <w:szCs w:val="16"/>
              </w:rPr>
            </w:pPr>
          </w:p>
        </w:tc>
        <w:tc>
          <w:tcPr>
            <w:tcW w:w="1303" w:type="dxa"/>
            <w:vMerge w:val="continue"/>
            <w:tcBorders>
              <w:top w:val="single" w:color="auto" w:sz="4" w:space="0"/>
              <w:bottom w:val="single" w:color="auto" w:sz="4" w:space="0"/>
            </w:tcBorders>
            <w:vAlign w:val="center"/>
          </w:tcPr>
          <w:p w14:paraId="5547E735">
            <w:pPr>
              <w:pStyle w:val="14"/>
              <w:rPr>
                <w:szCs w:val="16"/>
              </w:rPr>
            </w:pPr>
          </w:p>
        </w:tc>
        <w:tc>
          <w:tcPr>
            <w:tcW w:w="870" w:type="dxa"/>
            <w:tcBorders>
              <w:top w:val="single" w:color="auto" w:sz="4" w:space="0"/>
              <w:bottom w:val="single" w:color="auto" w:sz="4" w:space="0"/>
            </w:tcBorders>
            <w:shd w:val="clear" w:color="auto" w:fill="auto"/>
            <w:vAlign w:val="center"/>
          </w:tcPr>
          <w:p w14:paraId="5B678E16">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132B8E31">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17DDFB7A">
            <w:pPr>
              <w:pStyle w:val="14"/>
              <w:rPr>
                <w:rFonts w:ascii="黑体" w:hAnsi="黑体"/>
                <w:szCs w:val="21"/>
              </w:rPr>
            </w:pPr>
            <w:r>
              <w:rPr>
                <w:rFonts w:hint="eastAsia" w:ascii="黑体" w:hAnsi="黑体"/>
              </w:rPr>
              <w:t>小计</w:t>
            </w:r>
          </w:p>
        </w:tc>
      </w:tr>
      <w:tr w14:paraId="4F61CDCC">
        <w:trPr>
          <w:trHeight w:val="454" w:hRule="atLeast"/>
          <w:jc w:val="center"/>
        </w:trPr>
        <w:tc>
          <w:tcPr>
            <w:tcW w:w="1033" w:type="dxa"/>
            <w:tcBorders>
              <w:top w:val="single" w:color="auto" w:sz="4" w:space="0"/>
              <w:bottom w:val="single" w:color="auto" w:sz="4" w:space="0"/>
            </w:tcBorders>
            <w:shd w:val="clear" w:color="auto" w:fill="auto"/>
            <w:vAlign w:val="center"/>
          </w:tcPr>
          <w:p w14:paraId="367190A2">
            <w:pPr>
              <w:pStyle w:val="15"/>
            </w:pPr>
            <w:r>
              <w:rPr>
                <w:rFonts w:hint="eastAsia"/>
              </w:rPr>
              <w:t>1</w:t>
            </w:r>
          </w:p>
        </w:tc>
        <w:tc>
          <w:tcPr>
            <w:tcW w:w="3597" w:type="dxa"/>
            <w:tcBorders>
              <w:top w:val="single" w:color="auto" w:sz="4" w:space="0"/>
              <w:bottom w:val="single" w:color="auto" w:sz="4" w:space="0"/>
            </w:tcBorders>
            <w:shd w:val="clear" w:color="auto" w:fill="auto"/>
          </w:tcPr>
          <w:p w14:paraId="64A80536">
            <w:pPr>
              <w:pStyle w:val="15"/>
            </w:pPr>
            <w:r>
              <w:rPr>
                <w:rFonts w:ascii="宋体" w:hAnsi="宋体"/>
              </w:rPr>
              <w:t>特殊工艺技法</w:t>
            </w:r>
            <w:r>
              <w:rPr>
                <w:rFonts w:hint="eastAsia" w:ascii="宋体" w:hAnsi="宋体"/>
              </w:rPr>
              <w:t>1</w:t>
            </w:r>
            <w:r>
              <w:rPr>
                <w:rFonts w:ascii="宋体" w:hAnsi="宋体"/>
              </w:rPr>
              <w:t>作品</w:t>
            </w:r>
          </w:p>
        </w:tc>
        <w:tc>
          <w:tcPr>
            <w:tcW w:w="1303" w:type="dxa"/>
            <w:tcBorders>
              <w:top w:val="single" w:color="auto" w:sz="4" w:space="0"/>
              <w:bottom w:val="single" w:color="auto" w:sz="4" w:space="0"/>
            </w:tcBorders>
            <w:vAlign w:val="center"/>
          </w:tcPr>
          <w:p w14:paraId="491E3275">
            <w:pPr>
              <w:pStyle w:val="15"/>
            </w:pPr>
            <w:r>
              <w:t>综合型</w:t>
            </w:r>
          </w:p>
        </w:tc>
        <w:tc>
          <w:tcPr>
            <w:tcW w:w="870" w:type="dxa"/>
            <w:tcBorders>
              <w:top w:val="single" w:color="auto" w:sz="4" w:space="0"/>
              <w:bottom w:val="single" w:color="auto" w:sz="4" w:space="0"/>
            </w:tcBorders>
            <w:shd w:val="clear" w:color="auto" w:fill="auto"/>
            <w:vAlign w:val="center"/>
          </w:tcPr>
          <w:p w14:paraId="30370B68">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6E9A9D3D">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14:paraId="14140BCC">
            <w:pPr>
              <w:snapToGrid w:val="0"/>
              <w:jc w:val="center"/>
              <w:rPr>
                <w:rFonts w:ascii="Times New Roman" w:hAnsi="Times New Roman"/>
                <w:bCs/>
                <w:sz w:val="21"/>
                <w:szCs w:val="21"/>
              </w:rPr>
            </w:pPr>
            <w:r>
              <w:rPr>
                <w:rFonts w:hint="eastAsia" w:ascii="Times New Roman" w:hAnsi="Times New Roman"/>
                <w:bCs/>
                <w:sz w:val="21"/>
                <w:szCs w:val="21"/>
              </w:rPr>
              <w:t>14</w:t>
            </w:r>
          </w:p>
        </w:tc>
      </w:tr>
      <w:tr w14:paraId="7C99498C">
        <w:trPr>
          <w:trHeight w:val="454" w:hRule="atLeast"/>
          <w:jc w:val="center"/>
        </w:trPr>
        <w:tc>
          <w:tcPr>
            <w:tcW w:w="1033" w:type="dxa"/>
            <w:tcBorders>
              <w:top w:val="single" w:color="auto" w:sz="4" w:space="0"/>
              <w:bottom w:val="single" w:color="auto" w:sz="4" w:space="0"/>
            </w:tcBorders>
            <w:shd w:val="clear" w:color="auto" w:fill="auto"/>
            <w:vAlign w:val="center"/>
          </w:tcPr>
          <w:p w14:paraId="2E9A01B9">
            <w:pPr>
              <w:pStyle w:val="15"/>
            </w:pPr>
            <w:r>
              <w:rPr>
                <w:rFonts w:hint="eastAsia"/>
              </w:rPr>
              <w:t>2</w:t>
            </w:r>
          </w:p>
        </w:tc>
        <w:tc>
          <w:tcPr>
            <w:tcW w:w="3597" w:type="dxa"/>
            <w:tcBorders>
              <w:top w:val="single" w:color="auto" w:sz="4" w:space="0"/>
              <w:bottom w:val="single" w:color="auto" w:sz="4" w:space="0"/>
            </w:tcBorders>
            <w:shd w:val="clear" w:color="auto" w:fill="auto"/>
          </w:tcPr>
          <w:p w14:paraId="5E3A9577">
            <w:pPr>
              <w:pStyle w:val="15"/>
            </w:pPr>
            <w:r>
              <w:rPr>
                <w:rFonts w:ascii="宋体" w:hAnsi="宋体"/>
              </w:rPr>
              <w:t>特殊工艺技法</w:t>
            </w:r>
            <w:r>
              <w:rPr>
                <w:rFonts w:hint="eastAsia" w:ascii="宋体" w:hAnsi="宋体"/>
              </w:rPr>
              <w:t>2</w:t>
            </w:r>
            <w:r>
              <w:rPr>
                <w:rFonts w:ascii="宋体" w:hAnsi="宋体"/>
              </w:rPr>
              <w:t>作品</w:t>
            </w:r>
          </w:p>
        </w:tc>
        <w:tc>
          <w:tcPr>
            <w:tcW w:w="1303" w:type="dxa"/>
            <w:tcBorders>
              <w:top w:val="single" w:color="auto" w:sz="4" w:space="0"/>
              <w:bottom w:val="single" w:color="auto" w:sz="4" w:space="0"/>
            </w:tcBorders>
            <w:vAlign w:val="center"/>
          </w:tcPr>
          <w:p w14:paraId="54D3878A">
            <w:pPr>
              <w:pStyle w:val="15"/>
            </w:pPr>
            <w:r>
              <w:t>综合型</w:t>
            </w:r>
          </w:p>
        </w:tc>
        <w:tc>
          <w:tcPr>
            <w:tcW w:w="870" w:type="dxa"/>
            <w:tcBorders>
              <w:top w:val="single" w:color="auto" w:sz="4" w:space="0"/>
              <w:bottom w:val="single" w:color="auto" w:sz="4" w:space="0"/>
            </w:tcBorders>
            <w:shd w:val="clear" w:color="auto" w:fill="auto"/>
            <w:vAlign w:val="center"/>
          </w:tcPr>
          <w:p w14:paraId="42035B1A">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09A1C1A8">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14:paraId="7134F9F7">
            <w:pPr>
              <w:snapToGrid w:val="0"/>
              <w:jc w:val="center"/>
              <w:rPr>
                <w:rFonts w:ascii="Times New Roman" w:hAnsi="Times New Roman"/>
                <w:bCs/>
                <w:sz w:val="21"/>
                <w:szCs w:val="21"/>
              </w:rPr>
            </w:pPr>
            <w:r>
              <w:rPr>
                <w:rFonts w:hint="eastAsia" w:ascii="Times New Roman" w:hAnsi="Times New Roman"/>
                <w:bCs/>
                <w:sz w:val="21"/>
                <w:szCs w:val="21"/>
              </w:rPr>
              <w:t>14</w:t>
            </w:r>
          </w:p>
        </w:tc>
      </w:tr>
      <w:tr w14:paraId="1CA23593">
        <w:trPr>
          <w:trHeight w:val="454" w:hRule="atLeast"/>
          <w:jc w:val="center"/>
        </w:trPr>
        <w:tc>
          <w:tcPr>
            <w:tcW w:w="1033" w:type="dxa"/>
            <w:tcBorders>
              <w:top w:val="single" w:color="auto" w:sz="4" w:space="0"/>
              <w:bottom w:val="single" w:color="auto" w:sz="4" w:space="0"/>
            </w:tcBorders>
            <w:shd w:val="clear" w:color="auto" w:fill="auto"/>
            <w:vAlign w:val="center"/>
          </w:tcPr>
          <w:p w14:paraId="7653FA6E">
            <w:pPr>
              <w:pStyle w:val="15"/>
            </w:pPr>
            <w:r>
              <w:rPr>
                <w:rFonts w:hint="eastAsia"/>
              </w:rPr>
              <w:t>3</w:t>
            </w:r>
          </w:p>
        </w:tc>
        <w:tc>
          <w:tcPr>
            <w:tcW w:w="3597" w:type="dxa"/>
            <w:tcBorders>
              <w:top w:val="single" w:color="auto" w:sz="4" w:space="0"/>
              <w:bottom w:val="single" w:color="auto" w:sz="4" w:space="0"/>
            </w:tcBorders>
            <w:shd w:val="clear" w:color="auto" w:fill="auto"/>
          </w:tcPr>
          <w:p w14:paraId="3F1ABB13">
            <w:pPr>
              <w:pStyle w:val="15"/>
            </w:pPr>
            <w:r>
              <w:rPr>
                <w:rFonts w:hint="eastAsia" w:ascii="宋体" w:hAnsi="宋体"/>
              </w:rPr>
              <w:t>个人创作</w:t>
            </w:r>
          </w:p>
        </w:tc>
        <w:tc>
          <w:tcPr>
            <w:tcW w:w="1303" w:type="dxa"/>
            <w:tcBorders>
              <w:top w:val="single" w:color="auto" w:sz="4" w:space="0"/>
              <w:bottom w:val="single" w:color="auto" w:sz="4" w:space="0"/>
            </w:tcBorders>
            <w:vAlign w:val="center"/>
          </w:tcPr>
          <w:p w14:paraId="229DE090">
            <w:pPr>
              <w:pStyle w:val="15"/>
            </w:pPr>
            <w:r>
              <w:t>综合型</w:t>
            </w:r>
          </w:p>
        </w:tc>
        <w:tc>
          <w:tcPr>
            <w:tcW w:w="870" w:type="dxa"/>
            <w:tcBorders>
              <w:top w:val="single" w:color="auto" w:sz="4" w:space="0"/>
              <w:bottom w:val="single" w:color="auto" w:sz="4" w:space="0"/>
            </w:tcBorders>
            <w:shd w:val="clear" w:color="auto" w:fill="auto"/>
            <w:vAlign w:val="center"/>
          </w:tcPr>
          <w:p w14:paraId="0D93239B">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14:paraId="1D171A0A">
            <w:pPr>
              <w:snapToGrid w:val="0"/>
              <w:jc w:val="center"/>
              <w:rPr>
                <w:rFonts w:ascii="Times New Roman" w:hAnsi="Times New Roman"/>
                <w:bCs/>
                <w:sz w:val="21"/>
                <w:szCs w:val="21"/>
              </w:rPr>
            </w:pPr>
            <w:r>
              <w:rPr>
                <w:rFonts w:hint="eastAsia" w:ascii="Times New Roman" w:hAnsi="Times New Roman"/>
                <w:bCs/>
                <w:sz w:val="21"/>
                <w:szCs w:val="21"/>
              </w:rPr>
              <w:t>12</w:t>
            </w:r>
          </w:p>
        </w:tc>
        <w:tc>
          <w:tcPr>
            <w:tcW w:w="805" w:type="dxa"/>
            <w:tcBorders>
              <w:top w:val="single" w:color="auto" w:sz="4" w:space="0"/>
              <w:bottom w:val="single" w:color="auto" w:sz="4" w:space="0"/>
            </w:tcBorders>
            <w:shd w:val="clear" w:color="auto" w:fill="auto"/>
            <w:vAlign w:val="center"/>
          </w:tcPr>
          <w:p w14:paraId="4790CB19">
            <w:pPr>
              <w:snapToGrid w:val="0"/>
              <w:jc w:val="center"/>
              <w:rPr>
                <w:rFonts w:ascii="Times New Roman" w:hAnsi="Times New Roman"/>
                <w:bCs/>
                <w:sz w:val="21"/>
                <w:szCs w:val="21"/>
              </w:rPr>
            </w:pPr>
            <w:r>
              <w:rPr>
                <w:rFonts w:hint="eastAsia" w:ascii="Times New Roman" w:hAnsi="Times New Roman"/>
                <w:bCs/>
                <w:sz w:val="21"/>
                <w:szCs w:val="21"/>
              </w:rPr>
              <w:t>16</w:t>
            </w:r>
          </w:p>
        </w:tc>
      </w:tr>
      <w:tr w14:paraId="56460FD4">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13471CCC">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EDA68E3">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9BC4BB0">
        <w:tc>
          <w:tcPr>
            <w:tcW w:w="8296" w:type="dxa"/>
          </w:tcPr>
          <w:p w14:paraId="75923D07">
            <w:pPr>
              <w:widowControl w:val="0"/>
              <w:spacing w:line="440" w:lineRule="exact"/>
              <w:jc w:val="both"/>
              <w:rPr>
                <w:rFonts w:cs="仿宋"/>
                <w:bCs/>
                <w:color w:val="000000"/>
                <w:szCs w:val="21"/>
              </w:rPr>
            </w:pPr>
            <w:r>
              <w:rPr>
                <w:rFonts w:hint="eastAsia" w:cs="仿宋"/>
                <w:bCs/>
                <w:color w:val="000000"/>
                <w:szCs w:val="21"/>
              </w:rPr>
              <w:t>实验1：</w:t>
            </w:r>
            <w:r>
              <w:rPr>
                <w:rFonts w:hint="eastAsia"/>
              </w:rPr>
              <w:t>特殊工艺技法1的学习及作品制作</w:t>
            </w:r>
          </w:p>
        </w:tc>
      </w:tr>
      <w:tr w14:paraId="5B388321">
        <w:tc>
          <w:tcPr>
            <w:tcW w:w="8296" w:type="dxa"/>
          </w:tcPr>
          <w:p w14:paraId="6870572D">
            <w:pPr>
              <w:widowControl w:val="0"/>
              <w:jc w:val="left"/>
              <w:rPr>
                <w:sz w:val="21"/>
                <w:szCs w:val="21"/>
              </w:rPr>
            </w:pPr>
            <w:r>
              <w:rPr>
                <w:rFonts w:hint="eastAsia"/>
                <w:sz w:val="21"/>
                <w:szCs w:val="21"/>
              </w:rPr>
              <w:t>知识目标：学习特殊工艺1相关的技法1工艺步骤和制作特点。</w:t>
            </w:r>
          </w:p>
          <w:p w14:paraId="417DD11E">
            <w:pPr>
              <w:widowControl/>
              <w:jc w:val="left"/>
              <w:rPr>
                <w:sz w:val="21"/>
                <w:szCs w:val="21"/>
              </w:rPr>
            </w:pPr>
            <w:r>
              <w:rPr>
                <w:rFonts w:hint="eastAsia"/>
                <w:sz w:val="21"/>
                <w:szCs w:val="21"/>
              </w:rPr>
              <w:t>能力目标：能够结合技法1 的特点完成相应的首饰作品。</w:t>
            </w:r>
          </w:p>
          <w:p w14:paraId="1AE5DEE1">
            <w:pPr>
              <w:widowControl/>
              <w:jc w:val="left"/>
              <w:rPr>
                <w:sz w:val="21"/>
                <w:szCs w:val="21"/>
              </w:rPr>
            </w:pPr>
            <w:r>
              <w:rPr>
                <w:rFonts w:hint="eastAsia"/>
                <w:sz w:val="21"/>
                <w:szCs w:val="21"/>
              </w:rPr>
              <w:t>情感目标：提高了学生对于首饰加工的热爱。</w:t>
            </w:r>
          </w:p>
          <w:p w14:paraId="4A3C4C9C">
            <w:pPr>
              <w:widowControl w:val="0"/>
              <w:snapToGrid w:val="0"/>
              <w:jc w:val="left"/>
              <w:rPr>
                <w:sz w:val="21"/>
                <w:szCs w:val="21"/>
              </w:rPr>
            </w:pPr>
            <w:r>
              <w:rPr>
                <w:sz w:val="21"/>
                <w:szCs w:val="21"/>
              </w:rPr>
              <w:t>内容</w:t>
            </w:r>
            <w:r>
              <w:rPr>
                <w:rFonts w:hint="eastAsia"/>
                <w:sz w:val="21"/>
                <w:szCs w:val="21"/>
              </w:rPr>
              <w:t>：1、准备花丝材料； 2、掐丝：图案的制作； 3、填丝；4、焊接；5、首饰表面抛光。</w:t>
            </w:r>
          </w:p>
          <w:p w14:paraId="03DBEE87">
            <w:pPr>
              <w:widowControl w:val="0"/>
              <w:snapToGrid w:val="0"/>
              <w:jc w:val="left"/>
              <w:rPr>
                <w:sz w:val="21"/>
                <w:szCs w:val="21"/>
              </w:rPr>
            </w:pPr>
            <w:r>
              <w:rPr>
                <w:rFonts w:hint="eastAsia"/>
                <w:sz w:val="21"/>
                <w:szCs w:val="21"/>
              </w:rPr>
              <w:t>要求：详见“评分细则”</w:t>
            </w:r>
          </w:p>
        </w:tc>
      </w:tr>
      <w:tr w14:paraId="498EDB8F">
        <w:tc>
          <w:tcPr>
            <w:tcW w:w="8296" w:type="dxa"/>
          </w:tcPr>
          <w:p w14:paraId="2FF79CDE">
            <w:pPr>
              <w:widowControl w:val="0"/>
              <w:spacing w:line="440" w:lineRule="exact"/>
              <w:jc w:val="both"/>
              <w:rPr>
                <w:rFonts w:cs="仿宋"/>
                <w:bCs/>
                <w:color w:val="000000"/>
                <w:szCs w:val="21"/>
              </w:rPr>
            </w:pPr>
            <w:r>
              <w:rPr>
                <w:rFonts w:hint="eastAsia" w:cs="仿宋"/>
                <w:bCs/>
                <w:color w:val="000000"/>
                <w:szCs w:val="21"/>
              </w:rPr>
              <w:t>实验2：</w:t>
            </w:r>
            <w:r>
              <w:rPr>
                <w:rFonts w:hint="eastAsia"/>
              </w:rPr>
              <w:t>特殊工艺技法1的学习及作品制作</w:t>
            </w:r>
          </w:p>
        </w:tc>
      </w:tr>
      <w:tr w14:paraId="21DE33DE">
        <w:tc>
          <w:tcPr>
            <w:tcW w:w="8296" w:type="dxa"/>
          </w:tcPr>
          <w:p w14:paraId="137CDD2D">
            <w:pPr>
              <w:widowControl w:val="0"/>
              <w:jc w:val="left"/>
              <w:rPr>
                <w:sz w:val="21"/>
                <w:szCs w:val="21"/>
              </w:rPr>
            </w:pPr>
            <w:r>
              <w:rPr>
                <w:rFonts w:hint="eastAsia"/>
                <w:sz w:val="21"/>
                <w:szCs w:val="21"/>
              </w:rPr>
              <w:t>知识目标：学习特殊工艺1相关的技法2工艺步骤和制作特点。</w:t>
            </w:r>
          </w:p>
          <w:p w14:paraId="103065A2">
            <w:pPr>
              <w:widowControl/>
              <w:jc w:val="left"/>
              <w:rPr>
                <w:sz w:val="21"/>
                <w:szCs w:val="21"/>
              </w:rPr>
            </w:pPr>
            <w:r>
              <w:rPr>
                <w:rFonts w:hint="eastAsia"/>
                <w:sz w:val="21"/>
                <w:szCs w:val="21"/>
              </w:rPr>
              <w:t>能力目标：能够结合技法2的特点完成相应的首饰作品。</w:t>
            </w:r>
          </w:p>
          <w:p w14:paraId="7358DAE2">
            <w:pPr>
              <w:widowControl/>
              <w:jc w:val="left"/>
              <w:rPr>
                <w:sz w:val="21"/>
                <w:szCs w:val="21"/>
              </w:rPr>
            </w:pPr>
            <w:r>
              <w:rPr>
                <w:rFonts w:hint="eastAsia"/>
                <w:sz w:val="21"/>
                <w:szCs w:val="21"/>
              </w:rPr>
              <w:t>情感目标：提高了学生对于首饰加工的热爱。</w:t>
            </w:r>
          </w:p>
          <w:p w14:paraId="5DFA6C0C">
            <w:pPr>
              <w:pStyle w:val="15"/>
              <w:widowControl w:val="0"/>
              <w:jc w:val="left"/>
              <w:rPr>
                <w:rFonts w:ascii="宋体" w:hAnsi="宋体"/>
              </w:rPr>
            </w:pPr>
            <w:r>
              <w:t>内容</w:t>
            </w:r>
            <w:r>
              <w:rPr>
                <w:rFonts w:hint="eastAsia"/>
              </w:rPr>
              <w:t>：</w:t>
            </w:r>
            <w:r>
              <w:rPr>
                <w:rFonts w:hint="eastAsia" w:ascii="宋体" w:hAnsi="宋体"/>
              </w:rPr>
              <w:t>1、准备编织材料； 2、根据图形进行编织制作； 3、焊接4、清洗；5、首饰表面抛光。</w:t>
            </w:r>
          </w:p>
          <w:p w14:paraId="38A7DB57">
            <w:pPr>
              <w:pStyle w:val="15"/>
              <w:widowControl w:val="0"/>
              <w:jc w:val="left"/>
              <w:rPr>
                <w:rFonts w:cs="仿宋"/>
                <w:bCs/>
              </w:rPr>
            </w:pPr>
            <w:r>
              <w:rPr>
                <w:rFonts w:hint="eastAsia"/>
              </w:rPr>
              <w:t>要求：详见“评分细则”</w:t>
            </w:r>
          </w:p>
        </w:tc>
      </w:tr>
      <w:tr w14:paraId="66E3F37D">
        <w:trPr>
          <w:trHeight w:val="455" w:hRule="atLeast"/>
        </w:trPr>
        <w:tc>
          <w:tcPr>
            <w:tcW w:w="8296" w:type="dxa"/>
          </w:tcPr>
          <w:p w14:paraId="31D117B8">
            <w:pPr>
              <w:pStyle w:val="15"/>
              <w:widowControl w:val="0"/>
              <w:jc w:val="left"/>
              <w:rPr>
                <w:rFonts w:ascii="宋体" w:hAnsi="宋体"/>
                <w:bCs/>
              </w:rPr>
            </w:pPr>
            <w:r>
              <w:rPr>
                <w:rFonts w:hint="eastAsia" w:ascii="宋体" w:hAnsi="宋体" w:cs="仿宋"/>
                <w:bCs/>
              </w:rPr>
              <w:t>实验3：</w:t>
            </w:r>
            <w:r>
              <w:rPr>
                <w:rFonts w:hint="eastAsia" w:ascii="宋体" w:hAnsi="宋体"/>
              </w:rPr>
              <w:t>个人创作</w:t>
            </w:r>
          </w:p>
        </w:tc>
      </w:tr>
      <w:tr w14:paraId="3B19DCBF">
        <w:tc>
          <w:tcPr>
            <w:tcW w:w="8296" w:type="dxa"/>
          </w:tcPr>
          <w:p w14:paraId="6BE2EB26">
            <w:pPr>
              <w:widowControl/>
              <w:jc w:val="left"/>
              <w:rPr>
                <w:sz w:val="21"/>
                <w:szCs w:val="21"/>
              </w:rPr>
            </w:pPr>
            <w:r>
              <w:rPr>
                <w:rFonts w:hint="eastAsia"/>
                <w:sz w:val="21"/>
                <w:szCs w:val="21"/>
              </w:rPr>
              <w:t>知识目标：运用创意首饰设计要素和所有学过的首饰制作工艺，创作具有个性化的首饰作品。</w:t>
            </w:r>
          </w:p>
          <w:p w14:paraId="2C418912">
            <w:pPr>
              <w:widowControl w:val="0"/>
              <w:jc w:val="left"/>
              <w:rPr>
                <w:sz w:val="21"/>
                <w:szCs w:val="21"/>
              </w:rPr>
            </w:pPr>
            <w:r>
              <w:rPr>
                <w:rFonts w:hint="eastAsia"/>
                <w:sz w:val="21"/>
                <w:szCs w:val="21"/>
              </w:rPr>
              <w:t>能力目标：熟悉特殊工艺，能够综合运用课程知识点完成个人作品的设计与制作。</w:t>
            </w:r>
          </w:p>
          <w:p w14:paraId="43CD982C">
            <w:pPr>
              <w:widowControl/>
              <w:jc w:val="left"/>
              <w:rPr>
                <w:sz w:val="21"/>
                <w:szCs w:val="21"/>
              </w:rPr>
            </w:pPr>
            <w:r>
              <w:rPr>
                <w:rFonts w:hint="eastAsia"/>
                <w:sz w:val="21"/>
                <w:szCs w:val="21"/>
              </w:rPr>
              <w:t>情感目标：培养了学生综合思考的能力，增加了学生对于首饰设计课程的好感度。</w:t>
            </w:r>
          </w:p>
          <w:p w14:paraId="00BC654A">
            <w:pPr>
              <w:pStyle w:val="15"/>
              <w:widowControl w:val="0"/>
              <w:jc w:val="left"/>
              <w:rPr>
                <w:rFonts w:ascii="宋体" w:hAnsi="宋体"/>
                <w:lang w:val="zh-CN"/>
              </w:rPr>
            </w:pPr>
            <w:r>
              <w:rPr>
                <w:rFonts w:ascii="宋体" w:hAnsi="宋体"/>
              </w:rPr>
              <w:t>内容</w:t>
            </w:r>
            <w:r>
              <w:rPr>
                <w:rFonts w:hint="eastAsia" w:ascii="宋体" w:hAnsi="宋体"/>
              </w:rPr>
              <w:t>：</w:t>
            </w:r>
            <w:r>
              <w:rPr>
                <w:rFonts w:ascii="宋体" w:hAnsi="宋体"/>
              </w:rPr>
              <w:t>1</w:t>
            </w:r>
            <w:r>
              <w:rPr>
                <w:rFonts w:hint="eastAsia" w:ascii="宋体" w:hAnsi="宋体"/>
                <w:lang w:val="zh-TW" w:eastAsia="zh-TW"/>
              </w:rPr>
              <w:t>、</w:t>
            </w:r>
            <w:r>
              <w:rPr>
                <w:rFonts w:hint="eastAsia" w:ascii="宋体" w:hAnsi="宋体"/>
                <w:lang w:val="zh-CN"/>
              </w:rPr>
              <w:t>设计构思、草图绘制；</w:t>
            </w:r>
            <w:r>
              <w:rPr>
                <w:rFonts w:ascii="宋体" w:hAnsi="宋体"/>
                <w:lang w:val="zh-TW" w:eastAsia="zh-TW"/>
              </w:rPr>
              <w:t xml:space="preserve"> </w:t>
            </w:r>
            <w:r>
              <w:rPr>
                <w:rFonts w:ascii="宋体" w:hAnsi="宋体"/>
              </w:rPr>
              <w:t>2</w:t>
            </w:r>
            <w:r>
              <w:rPr>
                <w:rFonts w:hint="eastAsia" w:ascii="宋体" w:hAnsi="宋体"/>
                <w:lang w:val="zh-TW" w:eastAsia="zh-TW"/>
              </w:rPr>
              <w:t>、</w:t>
            </w:r>
            <w:r>
              <w:rPr>
                <w:rFonts w:hint="eastAsia" w:ascii="宋体" w:hAnsi="宋体"/>
                <w:lang w:val="zh-CN"/>
              </w:rPr>
              <w:t>基础框架制作</w:t>
            </w:r>
            <w:r>
              <w:rPr>
                <w:rFonts w:ascii="宋体" w:hAnsi="宋体"/>
                <w:lang w:val="zh-TW" w:eastAsia="zh-TW"/>
              </w:rPr>
              <w:t xml:space="preserve"> </w:t>
            </w:r>
            <w:r>
              <w:rPr>
                <w:rFonts w:hint="eastAsia" w:ascii="宋体" w:hAnsi="宋体"/>
                <w:lang w:val="zh-TW"/>
              </w:rPr>
              <w:t>；</w:t>
            </w:r>
            <w:r>
              <w:rPr>
                <w:rFonts w:ascii="宋体" w:hAnsi="宋体"/>
              </w:rPr>
              <w:t>3</w:t>
            </w:r>
            <w:r>
              <w:rPr>
                <w:rFonts w:hint="eastAsia" w:ascii="宋体" w:hAnsi="宋体"/>
                <w:lang w:val="zh-TW" w:eastAsia="zh-TW"/>
              </w:rPr>
              <w:t>、</w:t>
            </w:r>
            <w:r>
              <w:rPr>
                <w:rFonts w:hint="eastAsia" w:ascii="宋体" w:hAnsi="宋体"/>
                <w:lang w:val="zh-CN"/>
              </w:rPr>
              <w:t xml:space="preserve">佩戴方式制作 ； </w:t>
            </w:r>
            <w:r>
              <w:rPr>
                <w:rFonts w:ascii="宋体" w:hAnsi="宋体"/>
              </w:rPr>
              <w:t>4</w:t>
            </w:r>
            <w:r>
              <w:rPr>
                <w:rFonts w:hint="eastAsia" w:ascii="宋体" w:hAnsi="宋体"/>
                <w:lang w:val="zh-TW" w:eastAsia="zh-TW"/>
              </w:rPr>
              <w:t>、</w:t>
            </w:r>
            <w:r>
              <w:rPr>
                <w:rFonts w:hint="eastAsia" w:ascii="宋体" w:hAnsi="宋体"/>
                <w:lang w:val="zh-CN"/>
              </w:rPr>
              <w:t>特殊工艺运用结合 ；</w:t>
            </w:r>
            <w:r>
              <w:rPr>
                <w:rFonts w:ascii="宋体" w:hAnsi="宋体"/>
                <w:lang w:val="zh-CN"/>
              </w:rPr>
              <w:t>5</w:t>
            </w: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14:paraId="678F148A">
            <w:pPr>
              <w:pStyle w:val="15"/>
              <w:widowControl w:val="0"/>
              <w:jc w:val="left"/>
              <w:rPr>
                <w:rFonts w:ascii="宋体" w:hAnsi="宋体"/>
                <w:bCs/>
              </w:rPr>
            </w:pPr>
            <w:r>
              <w:rPr>
                <w:rFonts w:hint="eastAsia"/>
              </w:rPr>
              <w:t>要求：详见“评分细则”</w:t>
            </w:r>
          </w:p>
        </w:tc>
      </w:tr>
    </w:tbl>
    <w:p w14:paraId="4233D7EC">
      <w:pPr>
        <w:pStyle w:val="18"/>
        <w:spacing w:before="163" w:after="163"/>
      </w:pPr>
      <w:r>
        <w:rPr>
          <w:rFonts w:hint="eastAsia"/>
        </w:rPr>
        <w:t>（三）各实验项目对课程目标的支撑关系</w:t>
      </w:r>
    </w:p>
    <w:tbl>
      <w:tblPr>
        <w:tblStyle w:val="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91"/>
        <w:gridCol w:w="1134"/>
        <w:gridCol w:w="997"/>
        <w:gridCol w:w="979"/>
        <w:gridCol w:w="979"/>
        <w:gridCol w:w="979"/>
      </w:tblGrid>
      <w:tr w14:paraId="106E4F57">
        <w:trPr>
          <w:trHeight w:val="794" w:hRule="atLeast"/>
          <w:jc w:val="center"/>
        </w:trPr>
        <w:tc>
          <w:tcPr>
            <w:tcW w:w="3391" w:type="dxa"/>
            <w:tcBorders>
              <w:top w:val="single" w:color="auto" w:sz="12" w:space="0"/>
              <w:left w:val="single" w:color="auto" w:sz="12" w:space="0"/>
              <w:tl2br w:val="single" w:color="auto" w:sz="4" w:space="0"/>
            </w:tcBorders>
          </w:tcPr>
          <w:p w14:paraId="3D6E0D49">
            <w:pPr>
              <w:pStyle w:val="14"/>
              <w:ind w:firstLine="489"/>
              <w:jc w:val="right"/>
              <w:rPr>
                <w:szCs w:val="16"/>
              </w:rPr>
            </w:pPr>
            <w:r>
              <w:rPr>
                <w:rFonts w:hint="eastAsia"/>
                <w:szCs w:val="16"/>
              </w:rPr>
              <w:t>课程目标</w:t>
            </w:r>
          </w:p>
          <w:p w14:paraId="3CBC6516">
            <w:pPr>
              <w:pStyle w:val="14"/>
              <w:ind w:right="210"/>
              <w:jc w:val="left"/>
              <w:rPr>
                <w:szCs w:val="16"/>
              </w:rPr>
            </w:pPr>
          </w:p>
          <w:p w14:paraId="090F63F4">
            <w:pPr>
              <w:pStyle w:val="14"/>
              <w:ind w:right="210"/>
              <w:jc w:val="left"/>
              <w:rPr>
                <w:szCs w:val="16"/>
              </w:rPr>
            </w:pPr>
            <w:r>
              <w:rPr>
                <w:rFonts w:hint="eastAsia"/>
                <w:szCs w:val="16"/>
              </w:rPr>
              <w:t>实验项目名称</w:t>
            </w:r>
          </w:p>
        </w:tc>
        <w:tc>
          <w:tcPr>
            <w:tcW w:w="1134" w:type="dxa"/>
            <w:tcBorders>
              <w:top w:val="single" w:color="auto" w:sz="12" w:space="0"/>
            </w:tcBorders>
            <w:vAlign w:val="center"/>
          </w:tcPr>
          <w:p w14:paraId="6F9CCA4F">
            <w:pPr>
              <w:pStyle w:val="14"/>
              <w:rPr>
                <w:szCs w:val="16"/>
              </w:rPr>
            </w:pPr>
            <w:r>
              <w:rPr>
                <w:rFonts w:hint="eastAsia"/>
                <w:szCs w:val="16"/>
              </w:rPr>
              <w:t>1</w:t>
            </w:r>
          </w:p>
        </w:tc>
        <w:tc>
          <w:tcPr>
            <w:tcW w:w="997" w:type="dxa"/>
            <w:tcBorders>
              <w:top w:val="single" w:color="auto" w:sz="12" w:space="0"/>
            </w:tcBorders>
            <w:vAlign w:val="center"/>
          </w:tcPr>
          <w:p w14:paraId="226D25CE">
            <w:pPr>
              <w:pStyle w:val="14"/>
              <w:rPr>
                <w:szCs w:val="16"/>
              </w:rPr>
            </w:pPr>
            <w:r>
              <w:rPr>
                <w:rFonts w:hint="eastAsia"/>
                <w:szCs w:val="16"/>
              </w:rPr>
              <w:t>2</w:t>
            </w:r>
          </w:p>
        </w:tc>
        <w:tc>
          <w:tcPr>
            <w:tcW w:w="979" w:type="dxa"/>
            <w:tcBorders>
              <w:top w:val="single" w:color="auto" w:sz="12" w:space="0"/>
            </w:tcBorders>
            <w:vAlign w:val="center"/>
          </w:tcPr>
          <w:p w14:paraId="0C01C4BC">
            <w:pPr>
              <w:pStyle w:val="14"/>
              <w:rPr>
                <w:szCs w:val="16"/>
              </w:rPr>
            </w:pPr>
            <w:r>
              <w:rPr>
                <w:rFonts w:hint="eastAsia"/>
                <w:szCs w:val="16"/>
              </w:rPr>
              <w:t>3</w:t>
            </w:r>
          </w:p>
        </w:tc>
        <w:tc>
          <w:tcPr>
            <w:tcW w:w="979" w:type="dxa"/>
            <w:tcBorders>
              <w:top w:val="single" w:color="auto" w:sz="12" w:space="0"/>
            </w:tcBorders>
            <w:vAlign w:val="center"/>
          </w:tcPr>
          <w:p w14:paraId="2802C2E5">
            <w:pPr>
              <w:pStyle w:val="14"/>
              <w:rPr>
                <w:szCs w:val="16"/>
              </w:rPr>
            </w:pPr>
            <w:r>
              <w:rPr>
                <w:rFonts w:hint="eastAsia"/>
                <w:szCs w:val="16"/>
              </w:rPr>
              <w:t>4</w:t>
            </w:r>
          </w:p>
        </w:tc>
        <w:tc>
          <w:tcPr>
            <w:tcW w:w="979" w:type="dxa"/>
            <w:tcBorders>
              <w:top w:val="single" w:color="auto" w:sz="12" w:space="0"/>
            </w:tcBorders>
            <w:vAlign w:val="center"/>
          </w:tcPr>
          <w:p w14:paraId="319491DC">
            <w:pPr>
              <w:pStyle w:val="14"/>
              <w:rPr>
                <w:szCs w:val="16"/>
              </w:rPr>
            </w:pPr>
            <w:r>
              <w:rPr>
                <w:rFonts w:hint="eastAsia"/>
                <w:szCs w:val="16"/>
              </w:rPr>
              <w:t>5</w:t>
            </w:r>
          </w:p>
        </w:tc>
      </w:tr>
      <w:tr w14:paraId="7C32DFAD">
        <w:trPr>
          <w:trHeight w:val="283" w:hRule="atLeast"/>
          <w:jc w:val="center"/>
        </w:trPr>
        <w:tc>
          <w:tcPr>
            <w:tcW w:w="3391" w:type="dxa"/>
            <w:tcBorders>
              <w:left w:val="single" w:color="auto" w:sz="12" w:space="0"/>
            </w:tcBorders>
          </w:tcPr>
          <w:p w14:paraId="1526AFAC">
            <w:pPr>
              <w:pStyle w:val="15"/>
              <w:rPr>
                <w:rFonts w:ascii="宋体" w:hAnsi="宋体"/>
              </w:rPr>
            </w:pPr>
            <w:r>
              <w:rPr>
                <w:rFonts w:hint="eastAsia" w:ascii="宋体" w:hAnsi="宋体"/>
              </w:rPr>
              <w:t>特殊工艺技法1的学习及作品制作</w:t>
            </w:r>
          </w:p>
        </w:tc>
        <w:tc>
          <w:tcPr>
            <w:tcW w:w="1134" w:type="dxa"/>
            <w:vAlign w:val="center"/>
          </w:tcPr>
          <w:p w14:paraId="0C0B0E34">
            <w:pPr>
              <w:pStyle w:val="15"/>
            </w:pPr>
            <w:r>
              <w:t>√</w:t>
            </w:r>
          </w:p>
        </w:tc>
        <w:tc>
          <w:tcPr>
            <w:tcW w:w="997" w:type="dxa"/>
            <w:vAlign w:val="center"/>
          </w:tcPr>
          <w:p w14:paraId="443C8339">
            <w:pPr>
              <w:pStyle w:val="15"/>
            </w:pPr>
            <w:r>
              <w:t>√</w:t>
            </w:r>
          </w:p>
        </w:tc>
        <w:tc>
          <w:tcPr>
            <w:tcW w:w="979" w:type="dxa"/>
            <w:vAlign w:val="center"/>
          </w:tcPr>
          <w:p w14:paraId="251E8AC7">
            <w:pPr>
              <w:pStyle w:val="15"/>
            </w:pPr>
          </w:p>
        </w:tc>
        <w:tc>
          <w:tcPr>
            <w:tcW w:w="979" w:type="dxa"/>
            <w:vAlign w:val="center"/>
          </w:tcPr>
          <w:p w14:paraId="0340DC71">
            <w:pPr>
              <w:pStyle w:val="15"/>
            </w:pPr>
          </w:p>
        </w:tc>
        <w:tc>
          <w:tcPr>
            <w:tcW w:w="979" w:type="dxa"/>
            <w:vAlign w:val="center"/>
          </w:tcPr>
          <w:p w14:paraId="1AD55F01">
            <w:pPr>
              <w:pStyle w:val="15"/>
            </w:pPr>
          </w:p>
        </w:tc>
      </w:tr>
      <w:tr w14:paraId="04132ACE">
        <w:trPr>
          <w:trHeight w:val="283" w:hRule="atLeast"/>
          <w:jc w:val="center"/>
        </w:trPr>
        <w:tc>
          <w:tcPr>
            <w:tcW w:w="3391" w:type="dxa"/>
            <w:tcBorders>
              <w:left w:val="single" w:color="auto" w:sz="12" w:space="0"/>
            </w:tcBorders>
          </w:tcPr>
          <w:p w14:paraId="017880F0">
            <w:pPr>
              <w:pStyle w:val="15"/>
              <w:rPr>
                <w:rFonts w:ascii="宋体" w:hAnsi="宋体"/>
              </w:rPr>
            </w:pPr>
            <w:r>
              <w:rPr>
                <w:rFonts w:hint="eastAsia" w:ascii="宋体" w:hAnsi="宋体"/>
              </w:rPr>
              <w:t>特殊工艺技法2的学习及作品制作</w:t>
            </w:r>
          </w:p>
        </w:tc>
        <w:tc>
          <w:tcPr>
            <w:tcW w:w="1134" w:type="dxa"/>
            <w:vAlign w:val="center"/>
          </w:tcPr>
          <w:p w14:paraId="699A0A6F">
            <w:pPr>
              <w:pStyle w:val="15"/>
            </w:pPr>
            <w:r>
              <w:t>√</w:t>
            </w:r>
          </w:p>
        </w:tc>
        <w:tc>
          <w:tcPr>
            <w:tcW w:w="997" w:type="dxa"/>
            <w:vAlign w:val="center"/>
          </w:tcPr>
          <w:p w14:paraId="269A9923">
            <w:pPr>
              <w:pStyle w:val="15"/>
            </w:pPr>
          </w:p>
        </w:tc>
        <w:tc>
          <w:tcPr>
            <w:tcW w:w="979" w:type="dxa"/>
            <w:vAlign w:val="center"/>
          </w:tcPr>
          <w:p w14:paraId="1D10FC2D">
            <w:pPr>
              <w:pStyle w:val="15"/>
            </w:pPr>
            <w:r>
              <w:t>√</w:t>
            </w:r>
          </w:p>
        </w:tc>
        <w:tc>
          <w:tcPr>
            <w:tcW w:w="979" w:type="dxa"/>
            <w:vAlign w:val="center"/>
          </w:tcPr>
          <w:p w14:paraId="4DF60973">
            <w:pPr>
              <w:pStyle w:val="15"/>
            </w:pPr>
          </w:p>
        </w:tc>
        <w:tc>
          <w:tcPr>
            <w:tcW w:w="979" w:type="dxa"/>
            <w:vAlign w:val="center"/>
          </w:tcPr>
          <w:p w14:paraId="7663E0FB">
            <w:pPr>
              <w:pStyle w:val="15"/>
            </w:pPr>
          </w:p>
        </w:tc>
      </w:tr>
      <w:tr w14:paraId="20D0E2C2">
        <w:trPr>
          <w:trHeight w:val="283" w:hRule="atLeast"/>
          <w:jc w:val="center"/>
        </w:trPr>
        <w:tc>
          <w:tcPr>
            <w:tcW w:w="3391" w:type="dxa"/>
            <w:tcBorders>
              <w:left w:val="single" w:color="auto" w:sz="12" w:space="0"/>
              <w:bottom w:val="single" w:color="auto" w:sz="12" w:space="0"/>
            </w:tcBorders>
          </w:tcPr>
          <w:p w14:paraId="3568E2FF">
            <w:pPr>
              <w:pStyle w:val="15"/>
              <w:rPr>
                <w:rFonts w:ascii="宋体" w:hAnsi="宋体"/>
              </w:rPr>
            </w:pPr>
            <w:r>
              <w:rPr>
                <w:rFonts w:hint="eastAsia" w:ascii="宋体" w:hAnsi="宋体"/>
              </w:rPr>
              <w:t>个人创作</w:t>
            </w:r>
          </w:p>
        </w:tc>
        <w:tc>
          <w:tcPr>
            <w:tcW w:w="1134" w:type="dxa"/>
            <w:tcBorders>
              <w:bottom w:val="single" w:color="auto" w:sz="12" w:space="0"/>
            </w:tcBorders>
            <w:vAlign w:val="center"/>
          </w:tcPr>
          <w:p w14:paraId="003F0240">
            <w:pPr>
              <w:pStyle w:val="15"/>
            </w:pPr>
            <w:r>
              <w:t>√</w:t>
            </w:r>
          </w:p>
        </w:tc>
        <w:tc>
          <w:tcPr>
            <w:tcW w:w="997" w:type="dxa"/>
            <w:tcBorders>
              <w:bottom w:val="single" w:color="auto" w:sz="12" w:space="0"/>
            </w:tcBorders>
            <w:vAlign w:val="center"/>
          </w:tcPr>
          <w:p w14:paraId="5BEFFD22">
            <w:pPr>
              <w:pStyle w:val="15"/>
            </w:pPr>
          </w:p>
        </w:tc>
        <w:tc>
          <w:tcPr>
            <w:tcW w:w="979" w:type="dxa"/>
            <w:tcBorders>
              <w:bottom w:val="single" w:color="auto" w:sz="12" w:space="0"/>
            </w:tcBorders>
            <w:vAlign w:val="center"/>
          </w:tcPr>
          <w:p w14:paraId="614A4466">
            <w:pPr>
              <w:pStyle w:val="15"/>
            </w:pPr>
          </w:p>
        </w:tc>
        <w:tc>
          <w:tcPr>
            <w:tcW w:w="979" w:type="dxa"/>
            <w:tcBorders>
              <w:bottom w:val="single" w:color="auto" w:sz="12" w:space="0"/>
            </w:tcBorders>
            <w:vAlign w:val="center"/>
          </w:tcPr>
          <w:p w14:paraId="5CCE55AF">
            <w:pPr>
              <w:pStyle w:val="15"/>
            </w:pPr>
            <w:r>
              <w:t>√</w:t>
            </w:r>
          </w:p>
        </w:tc>
        <w:tc>
          <w:tcPr>
            <w:tcW w:w="979" w:type="dxa"/>
            <w:tcBorders>
              <w:bottom w:val="single" w:color="auto" w:sz="12" w:space="0"/>
            </w:tcBorders>
            <w:vAlign w:val="center"/>
          </w:tcPr>
          <w:p w14:paraId="1A518FA7">
            <w:pPr>
              <w:pStyle w:val="15"/>
            </w:pPr>
            <w:r>
              <w:t>√</w:t>
            </w:r>
          </w:p>
        </w:tc>
      </w:tr>
      <w:bookmarkEnd w:id="0"/>
      <w:bookmarkEnd w:id="1"/>
    </w:tbl>
    <w:p w14:paraId="750960DC">
      <w:pPr>
        <w:pStyle w:val="17"/>
        <w:spacing w:beforeLines="100" w:line="360" w:lineRule="auto"/>
        <w:ind w:firstLine="140" w:firstLineChars="50"/>
        <w:rPr>
          <w:rFonts w:ascii="黑体" w:hAnsi="宋体"/>
        </w:rPr>
      </w:pPr>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47160B1">
        <w:trPr>
          <w:trHeight w:val="1128" w:hRule="atLeast"/>
        </w:trPr>
        <w:tc>
          <w:tcPr>
            <w:tcW w:w="8276" w:type="dxa"/>
            <w:vAlign w:val="center"/>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14:paraId="169818F2">
              <w:trPr>
                <w:trHeight w:val="509" w:hRule="atLeast"/>
              </w:trPr>
              <w:tc>
                <w:tcPr>
                  <w:tcW w:w="852" w:type="dxa"/>
                  <w:vAlign w:val="center"/>
                </w:tcPr>
                <w:p w14:paraId="29430CA0">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14:paraId="3540C84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14:paraId="727BADDB">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14:paraId="4B662886">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14:paraId="77A622EC">
              <w:tc>
                <w:tcPr>
                  <w:tcW w:w="852" w:type="dxa"/>
                  <w:vAlign w:val="center"/>
                </w:tcPr>
                <w:p w14:paraId="31C99AFE">
                  <w:pPr>
                    <w:pStyle w:val="15"/>
                    <w:widowControl w:val="0"/>
                    <w:rPr>
                      <w:rFonts w:ascii="宋体" w:hAnsi="宋体"/>
                      <w:color w:val="auto"/>
                    </w:rPr>
                  </w:pPr>
                  <w:r>
                    <w:rPr>
                      <w:rFonts w:hint="eastAsia" w:ascii="宋体" w:hAnsi="宋体"/>
                      <w:color w:val="auto"/>
                    </w:rPr>
                    <w:t>1</w:t>
                  </w:r>
                </w:p>
              </w:tc>
              <w:tc>
                <w:tcPr>
                  <w:tcW w:w="1695" w:type="dxa"/>
                </w:tcPr>
                <w:p w14:paraId="52CA7A1C">
                  <w:pPr>
                    <w:widowControl w:val="0"/>
                    <w:snapToGrid w:val="0"/>
                    <w:jc w:val="center"/>
                    <w:rPr>
                      <w:bCs/>
                      <w:sz w:val="21"/>
                      <w:szCs w:val="21"/>
                    </w:rPr>
                  </w:pPr>
                  <w:r>
                    <w:rPr>
                      <w:rFonts w:hint="eastAsia"/>
                      <w:sz w:val="21"/>
                      <w:szCs w:val="21"/>
                    </w:rPr>
                    <w:t>第一单元：首饰制作特殊工艺1理论</w:t>
                  </w:r>
                </w:p>
              </w:tc>
              <w:tc>
                <w:tcPr>
                  <w:tcW w:w="4536" w:type="dxa"/>
                </w:tcPr>
                <w:p w14:paraId="34AB512C">
                  <w:pPr>
                    <w:widowControl w:val="0"/>
                    <w:jc w:val="left"/>
                    <w:rPr>
                      <w:sz w:val="21"/>
                      <w:szCs w:val="21"/>
                    </w:rPr>
                  </w:pPr>
                  <w:r>
                    <w:rPr>
                      <w:rFonts w:hint="eastAsia"/>
                      <w:sz w:val="21"/>
                      <w:szCs w:val="21"/>
                    </w:rPr>
                    <w:t>布置学生了解中国传统工艺，每人选择一种增加感兴趣的工艺，进行调研，包括该工艺的历史背景、地位、工艺特性、制作步骤和相关图片、优秀作品案例等。</w:t>
                  </w:r>
                </w:p>
                <w:p w14:paraId="066FF38F">
                  <w:pPr>
                    <w:widowControl w:val="0"/>
                    <w:jc w:val="left"/>
                    <w:rPr>
                      <w:sz w:val="21"/>
                      <w:szCs w:val="21"/>
                    </w:rPr>
                  </w:pPr>
                  <w:r>
                    <w:rPr>
                      <w:rFonts w:hint="eastAsia"/>
                      <w:sz w:val="21"/>
                      <w:szCs w:val="21"/>
                    </w:rPr>
                    <w:t>课堂上请几位同学来分享自己的调研结果，并聊一聊这个工艺吸引自己的地方，已经设想它未来的发展方向，如何运用传统工艺与现代首饰相结合。</w:t>
                  </w:r>
                </w:p>
                <w:p w14:paraId="0B173B98">
                  <w:pPr>
                    <w:widowControl w:val="0"/>
                    <w:jc w:val="left"/>
                    <w:rPr>
                      <w:sz w:val="21"/>
                      <w:szCs w:val="21"/>
                    </w:rPr>
                  </w:pPr>
                  <w:r>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14:paraId="3411F745">
                  <w:pPr>
                    <w:pStyle w:val="15"/>
                    <w:widowControl w:val="0"/>
                    <w:rPr>
                      <w:rFonts w:ascii="宋体" w:hAnsi="宋体"/>
                      <w:color w:val="auto"/>
                    </w:rPr>
                  </w:pPr>
                  <w:r>
                    <w:rPr>
                      <w:rFonts w:hint="eastAsia" w:ascii="宋体" w:hAnsi="宋体"/>
                      <w:color w:val="auto"/>
                    </w:rPr>
                    <w:t>L01</w:t>
                  </w:r>
                </w:p>
              </w:tc>
            </w:tr>
            <w:tr w14:paraId="3A940F37">
              <w:tc>
                <w:tcPr>
                  <w:tcW w:w="852" w:type="dxa"/>
                  <w:vAlign w:val="center"/>
                </w:tcPr>
                <w:p w14:paraId="4B289825">
                  <w:pPr>
                    <w:pStyle w:val="15"/>
                    <w:widowControl w:val="0"/>
                    <w:rPr>
                      <w:rFonts w:ascii="宋体" w:hAnsi="宋体"/>
                      <w:color w:val="auto"/>
                    </w:rPr>
                  </w:pPr>
                  <w:r>
                    <w:rPr>
                      <w:rFonts w:hint="eastAsia" w:ascii="宋体" w:hAnsi="宋体"/>
                      <w:color w:val="auto"/>
                    </w:rPr>
                    <w:t>2</w:t>
                  </w:r>
                </w:p>
              </w:tc>
              <w:tc>
                <w:tcPr>
                  <w:tcW w:w="1695" w:type="dxa"/>
                </w:tcPr>
                <w:p w14:paraId="61F39EB5">
                  <w:pPr>
                    <w:widowControl w:val="0"/>
                    <w:snapToGrid w:val="0"/>
                    <w:jc w:val="center"/>
                    <w:rPr>
                      <w:bCs/>
                      <w:sz w:val="21"/>
                      <w:szCs w:val="21"/>
                    </w:rPr>
                  </w:pPr>
                  <w:r>
                    <w:rPr>
                      <w:rFonts w:hint="eastAsia"/>
                      <w:sz w:val="21"/>
                      <w:szCs w:val="21"/>
                    </w:rPr>
                    <w:t>第二单元：</w:t>
                  </w:r>
                  <w:r>
                    <w:rPr>
                      <w:sz w:val="21"/>
                      <w:szCs w:val="21"/>
                    </w:rPr>
                    <w:t xml:space="preserve"> </w:t>
                  </w:r>
                  <w:r>
                    <w:rPr>
                      <w:rFonts w:hint="eastAsia"/>
                      <w:sz w:val="21"/>
                      <w:szCs w:val="21"/>
                    </w:rPr>
                    <w:t>特殊工艺技法1的学习及作品制作</w:t>
                  </w:r>
                </w:p>
              </w:tc>
              <w:tc>
                <w:tcPr>
                  <w:tcW w:w="4536" w:type="dxa"/>
                </w:tcPr>
                <w:p w14:paraId="32FD9C73">
                  <w:pPr>
                    <w:widowControl w:val="0"/>
                    <w:snapToGrid w:val="0"/>
                    <w:jc w:val="left"/>
                    <w:rPr>
                      <w:rFonts w:cs="Times New Roman"/>
                      <w:sz w:val="21"/>
                      <w:szCs w:val="21"/>
                    </w:rPr>
                  </w:pPr>
                  <w:r>
                    <w:rPr>
                      <w:rFonts w:cs="Times New Roman"/>
                      <w:sz w:val="21"/>
                      <w:szCs w:val="21"/>
                    </w:rPr>
                    <w:t>以线性材料的特殊工艺</w:t>
                  </w:r>
                  <w:r>
                    <w:rPr>
                      <w:rFonts w:hint="eastAsia" w:cs="Times New Roman"/>
                      <w:sz w:val="21"/>
                      <w:szCs w:val="21"/>
                    </w:rPr>
                    <w:t>——</w:t>
                  </w:r>
                  <w:r>
                    <w:rPr>
                      <w:rFonts w:cs="Times New Roman"/>
                      <w:sz w:val="21"/>
                      <w:szCs w:val="21"/>
                    </w:rPr>
                    <w:t>花丝工艺为例</w:t>
                  </w:r>
                  <w:r>
                    <w:rPr>
                      <w:rFonts w:hint="eastAsia" w:cs="Times New Roman"/>
                      <w:sz w:val="21"/>
                      <w:szCs w:val="21"/>
                    </w:rPr>
                    <w:t>：通过工艺技法的学习，使学生了解花丝基础的制作步骤。而后通过学生的动手实践，掌握花丝工艺的制作方法，并完成一件作品。</w:t>
                  </w:r>
                </w:p>
              </w:tc>
              <w:tc>
                <w:tcPr>
                  <w:tcW w:w="1211" w:type="dxa"/>
                </w:tcPr>
                <w:p w14:paraId="2D7A7250">
                  <w:pPr>
                    <w:pStyle w:val="15"/>
                    <w:widowControl w:val="0"/>
                    <w:rPr>
                      <w:rFonts w:ascii="宋体" w:hAnsi="宋体"/>
                      <w:color w:val="auto"/>
                    </w:rPr>
                  </w:pPr>
                  <w:r>
                    <w:rPr>
                      <w:rFonts w:hint="eastAsia" w:ascii="宋体" w:hAnsi="宋体"/>
                      <w:color w:val="auto"/>
                    </w:rPr>
                    <w:t>L02</w:t>
                  </w:r>
                </w:p>
              </w:tc>
            </w:tr>
            <w:tr w14:paraId="6623C5F2">
              <w:trPr>
                <w:trHeight w:val="772" w:hRule="atLeast"/>
              </w:trPr>
              <w:tc>
                <w:tcPr>
                  <w:tcW w:w="852" w:type="dxa"/>
                  <w:vAlign w:val="center"/>
                </w:tcPr>
                <w:p w14:paraId="186981C0">
                  <w:pPr>
                    <w:pStyle w:val="15"/>
                    <w:widowControl w:val="0"/>
                    <w:rPr>
                      <w:rFonts w:ascii="宋体" w:hAnsi="宋体"/>
                      <w:color w:val="auto"/>
                    </w:rPr>
                  </w:pPr>
                  <w:r>
                    <w:rPr>
                      <w:rFonts w:hint="eastAsia" w:ascii="宋体" w:hAnsi="宋体"/>
                      <w:color w:val="auto"/>
                    </w:rPr>
                    <w:t>3</w:t>
                  </w:r>
                </w:p>
              </w:tc>
              <w:tc>
                <w:tcPr>
                  <w:tcW w:w="1695" w:type="dxa"/>
                </w:tcPr>
                <w:p w14:paraId="5CCA8D39">
                  <w:pPr>
                    <w:pStyle w:val="15"/>
                    <w:widowControl w:val="0"/>
                    <w:rPr>
                      <w:rFonts w:ascii="宋体" w:hAnsi="宋体"/>
                      <w:color w:val="auto"/>
                    </w:rPr>
                  </w:pPr>
                  <w:r>
                    <w:rPr>
                      <w:rFonts w:hint="eastAsia" w:ascii="宋体" w:hAnsi="宋体"/>
                      <w:color w:val="auto"/>
                    </w:rPr>
                    <w:t>第二单元：</w:t>
                  </w:r>
                  <w:r>
                    <w:rPr>
                      <w:rFonts w:ascii="宋体" w:hAnsi="宋体"/>
                      <w:color w:val="auto"/>
                    </w:rPr>
                    <w:t xml:space="preserve"> </w:t>
                  </w:r>
                  <w:r>
                    <w:rPr>
                      <w:rFonts w:hint="eastAsia" w:ascii="宋体" w:hAnsi="宋体"/>
                      <w:color w:val="auto"/>
                    </w:rPr>
                    <w:t>特殊工艺技法2的学习及作品制作</w:t>
                  </w:r>
                </w:p>
              </w:tc>
              <w:tc>
                <w:tcPr>
                  <w:tcW w:w="4536" w:type="dxa"/>
                </w:tcPr>
                <w:p w14:paraId="09270FD3">
                  <w:pPr>
                    <w:pStyle w:val="15"/>
                    <w:widowControl w:val="0"/>
                    <w:jc w:val="left"/>
                    <w:rPr>
                      <w:rFonts w:ascii="宋体" w:hAnsi="宋体"/>
                      <w:color w:val="auto"/>
                    </w:rPr>
                  </w:pPr>
                  <w:r>
                    <w:rPr>
                      <w:rFonts w:cs="Times New Roman"/>
                    </w:rPr>
                    <w:t>以线性材料的特殊工艺</w:t>
                  </w:r>
                  <w:r>
                    <w:rPr>
                      <w:rFonts w:hint="eastAsia" w:cs="Times New Roman"/>
                    </w:rPr>
                    <w:t>——编织</w:t>
                  </w:r>
                  <w:r>
                    <w:rPr>
                      <w:rFonts w:cs="Times New Roman"/>
                    </w:rPr>
                    <w:t>工艺为例</w:t>
                  </w:r>
                  <w:r>
                    <w:rPr>
                      <w:rFonts w:hint="eastAsia" w:cs="Times New Roman"/>
                    </w:rPr>
                    <w:t>：通过工艺技法的学习，使学生了解编织基础的制作步骤。而后通过学生的动手实践，掌握编织工艺的制作方法，并完成一件作品。</w:t>
                  </w:r>
                </w:p>
              </w:tc>
              <w:tc>
                <w:tcPr>
                  <w:tcW w:w="1211" w:type="dxa"/>
                </w:tcPr>
                <w:p w14:paraId="03FFAF49">
                  <w:pPr>
                    <w:pStyle w:val="15"/>
                    <w:widowControl w:val="0"/>
                    <w:rPr>
                      <w:rFonts w:ascii="宋体" w:hAnsi="宋体"/>
                      <w:color w:val="auto"/>
                    </w:rPr>
                  </w:pPr>
                  <w:r>
                    <w:rPr>
                      <w:rFonts w:hint="eastAsia" w:ascii="宋体" w:hAnsi="宋体"/>
                      <w:color w:val="auto"/>
                    </w:rPr>
                    <w:t>L02</w:t>
                  </w:r>
                </w:p>
              </w:tc>
            </w:tr>
            <w:tr w14:paraId="391C5B78">
              <w:trPr>
                <w:trHeight w:val="772" w:hRule="atLeast"/>
              </w:trPr>
              <w:tc>
                <w:tcPr>
                  <w:tcW w:w="852" w:type="dxa"/>
                  <w:vAlign w:val="center"/>
                </w:tcPr>
                <w:p w14:paraId="7EB06042">
                  <w:pPr>
                    <w:pStyle w:val="15"/>
                    <w:widowControl w:val="0"/>
                    <w:rPr>
                      <w:rFonts w:ascii="宋体" w:hAnsi="宋体"/>
                      <w:color w:val="auto"/>
                    </w:rPr>
                  </w:pPr>
                  <w:r>
                    <w:rPr>
                      <w:rFonts w:hint="eastAsia" w:ascii="宋体" w:hAnsi="宋体"/>
                      <w:color w:val="auto"/>
                    </w:rPr>
                    <w:t>4</w:t>
                  </w:r>
                </w:p>
              </w:tc>
              <w:tc>
                <w:tcPr>
                  <w:tcW w:w="1695" w:type="dxa"/>
                </w:tcPr>
                <w:p w14:paraId="27C3A724">
                  <w:pPr>
                    <w:pStyle w:val="15"/>
                    <w:widowControl w:val="0"/>
                    <w:rPr>
                      <w:rFonts w:ascii="宋体" w:hAnsi="宋体"/>
                      <w:color w:val="auto"/>
                    </w:rPr>
                  </w:pPr>
                  <w:r>
                    <w:rPr>
                      <w:rFonts w:hint="eastAsia" w:ascii="宋体" w:hAnsi="宋体"/>
                      <w:color w:val="auto"/>
                    </w:rPr>
                    <w:t>第四单元：个人创作</w:t>
                  </w:r>
                </w:p>
              </w:tc>
              <w:tc>
                <w:tcPr>
                  <w:tcW w:w="4536" w:type="dxa"/>
                </w:tcPr>
                <w:p w14:paraId="374103B9">
                  <w:pPr>
                    <w:pStyle w:val="15"/>
                    <w:widowControl w:val="0"/>
                    <w:jc w:val="left"/>
                    <w:rPr>
                      <w:rFonts w:ascii="宋体" w:hAnsi="宋体"/>
                      <w:lang w:val="zh-CN"/>
                    </w:rPr>
                  </w:pP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14:paraId="4EE00319">
                  <w:pPr>
                    <w:pStyle w:val="15"/>
                    <w:widowControl w:val="0"/>
                    <w:jc w:val="left"/>
                    <w:rPr>
                      <w:rFonts w:ascii="宋体" w:hAnsi="宋体"/>
                      <w:color w:val="auto"/>
                    </w:rPr>
                  </w:pPr>
                  <w:r>
                    <w:rPr>
                      <w:rFonts w:hint="eastAsia" w:ascii="宋体" w:hAnsi="宋体"/>
                      <w:color w:val="auto"/>
                    </w:rPr>
                    <w:t>结合本学期所学特殊工艺进行个人作品的创作。鼓励学生拓展专业知识，在作品创作过程中，自学并加入该工艺的延伸技法，创作出更加丰富的原创作品。</w:t>
                  </w:r>
                </w:p>
              </w:tc>
              <w:tc>
                <w:tcPr>
                  <w:tcW w:w="1211" w:type="dxa"/>
                </w:tcPr>
                <w:p w14:paraId="32F524E6">
                  <w:pPr>
                    <w:pStyle w:val="15"/>
                    <w:widowControl w:val="0"/>
                    <w:rPr>
                      <w:rFonts w:ascii="宋体" w:hAnsi="宋体"/>
                      <w:color w:val="auto"/>
                    </w:rPr>
                  </w:pPr>
                  <w:r>
                    <w:rPr>
                      <w:rFonts w:hint="eastAsia" w:ascii="宋体" w:hAnsi="宋体"/>
                      <w:color w:val="auto"/>
                    </w:rPr>
                    <w:t>L04</w:t>
                  </w:r>
                </w:p>
                <w:p w14:paraId="1A2BF121">
                  <w:pPr>
                    <w:pStyle w:val="15"/>
                    <w:widowControl w:val="0"/>
                    <w:rPr>
                      <w:rFonts w:ascii="宋体" w:hAnsi="宋体"/>
                      <w:color w:val="auto"/>
                    </w:rPr>
                  </w:pPr>
                  <w:r>
                    <w:rPr>
                      <w:rFonts w:hint="eastAsia" w:ascii="宋体" w:hAnsi="宋体"/>
                      <w:color w:val="auto"/>
                    </w:rPr>
                    <w:t>L06</w:t>
                  </w:r>
                </w:p>
              </w:tc>
            </w:tr>
          </w:tbl>
          <w:p w14:paraId="346D0567">
            <w:pPr>
              <w:pStyle w:val="15"/>
              <w:widowControl w:val="0"/>
              <w:jc w:val="left"/>
            </w:pPr>
          </w:p>
        </w:tc>
      </w:tr>
    </w:tbl>
    <w:p w14:paraId="666921B1">
      <w:pPr>
        <w:pStyle w:val="17"/>
        <w:spacing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00"/>
        <w:gridCol w:w="2189"/>
        <w:gridCol w:w="841"/>
        <w:gridCol w:w="819"/>
        <w:gridCol w:w="851"/>
        <w:gridCol w:w="850"/>
        <w:gridCol w:w="777"/>
        <w:gridCol w:w="691"/>
      </w:tblGrid>
      <w:tr w14:paraId="72A5086C">
        <w:trPr>
          <w:trHeight w:val="454" w:hRule="atLeast"/>
        </w:trPr>
        <w:tc>
          <w:tcPr>
            <w:tcW w:w="804" w:type="dxa"/>
            <w:vMerge w:val="restart"/>
            <w:tcBorders>
              <w:top w:val="single" w:color="auto" w:sz="12" w:space="0"/>
              <w:left w:val="single" w:color="auto" w:sz="12" w:space="0"/>
            </w:tcBorders>
            <w:vAlign w:val="center"/>
          </w:tcPr>
          <w:p w14:paraId="25AB713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14:paraId="26A4DC86">
            <w:pPr>
              <w:pStyle w:val="17"/>
              <w:widowControl w:val="0"/>
              <w:spacing w:line="240" w:lineRule="auto"/>
              <w:jc w:val="center"/>
              <w:rPr>
                <w:rFonts w:ascii="黑体" w:hAnsi="宋体"/>
              </w:rPr>
            </w:pPr>
            <w:r>
              <w:rPr>
                <w:rFonts w:hint="eastAsia" w:ascii="黑体" w:hAnsi="黑体"/>
                <w:bCs/>
                <w:sz w:val="21"/>
                <w:szCs w:val="21"/>
              </w:rPr>
              <w:t>占比</w:t>
            </w:r>
          </w:p>
        </w:tc>
        <w:tc>
          <w:tcPr>
            <w:tcW w:w="2189" w:type="dxa"/>
            <w:vMerge w:val="restart"/>
            <w:tcBorders>
              <w:top w:val="single" w:color="auto" w:sz="12" w:space="0"/>
              <w:right w:val="double" w:color="auto" w:sz="4" w:space="0"/>
            </w:tcBorders>
            <w:vAlign w:val="center"/>
          </w:tcPr>
          <w:p w14:paraId="3CDACC3C">
            <w:pPr>
              <w:pStyle w:val="17"/>
              <w:widowControl w:val="0"/>
              <w:jc w:val="center"/>
              <w:rPr>
                <w:rFonts w:ascii="黑体" w:hAnsi="黑体"/>
                <w:bCs/>
                <w:sz w:val="21"/>
                <w:szCs w:val="21"/>
              </w:rPr>
            </w:pPr>
            <w:r>
              <w:rPr>
                <w:rFonts w:hint="eastAsia" w:ascii="黑体" w:hAnsi="黑体"/>
                <w:bCs/>
                <w:sz w:val="21"/>
                <w:szCs w:val="21"/>
              </w:rPr>
              <w:t>考核方式</w:t>
            </w:r>
          </w:p>
        </w:tc>
        <w:tc>
          <w:tcPr>
            <w:tcW w:w="4138" w:type="dxa"/>
            <w:gridSpan w:val="5"/>
            <w:tcBorders>
              <w:top w:val="single" w:color="auto" w:sz="12" w:space="0"/>
              <w:left w:val="double" w:color="auto" w:sz="4" w:space="0"/>
            </w:tcBorders>
            <w:vAlign w:val="center"/>
          </w:tcPr>
          <w:p w14:paraId="0EFFD569">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91" w:type="dxa"/>
            <w:vMerge w:val="restart"/>
            <w:tcBorders>
              <w:top w:val="single" w:color="auto" w:sz="12" w:space="0"/>
              <w:right w:val="single" w:color="auto" w:sz="12" w:space="0"/>
            </w:tcBorders>
            <w:vAlign w:val="center"/>
          </w:tcPr>
          <w:p w14:paraId="2C2EEBF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160CD33">
        <w:trPr>
          <w:trHeight w:val="454" w:hRule="atLeast"/>
        </w:trPr>
        <w:tc>
          <w:tcPr>
            <w:tcW w:w="804" w:type="dxa"/>
            <w:vMerge w:val="continue"/>
            <w:tcBorders>
              <w:left w:val="single" w:color="auto" w:sz="12" w:space="0"/>
            </w:tcBorders>
          </w:tcPr>
          <w:p w14:paraId="39988F73">
            <w:pPr>
              <w:widowControl w:val="0"/>
              <w:snapToGrid w:val="0"/>
              <w:jc w:val="center"/>
              <w:rPr>
                <w:rFonts w:ascii="黑体" w:hAnsi="黑体" w:eastAsia="黑体"/>
                <w:bCs/>
                <w:sz w:val="21"/>
                <w:szCs w:val="21"/>
              </w:rPr>
            </w:pPr>
          </w:p>
        </w:tc>
        <w:tc>
          <w:tcPr>
            <w:tcW w:w="700" w:type="dxa"/>
            <w:vMerge w:val="continue"/>
          </w:tcPr>
          <w:p w14:paraId="2693C1EE">
            <w:pPr>
              <w:pStyle w:val="17"/>
              <w:widowControl w:val="0"/>
              <w:jc w:val="both"/>
              <w:rPr>
                <w:rFonts w:ascii="黑体" w:hAnsi="黑体"/>
                <w:bCs/>
                <w:sz w:val="21"/>
                <w:szCs w:val="21"/>
              </w:rPr>
            </w:pPr>
          </w:p>
        </w:tc>
        <w:tc>
          <w:tcPr>
            <w:tcW w:w="2189" w:type="dxa"/>
            <w:vMerge w:val="continue"/>
            <w:tcBorders>
              <w:right w:val="double" w:color="auto" w:sz="4" w:space="0"/>
            </w:tcBorders>
          </w:tcPr>
          <w:p w14:paraId="3BC0C1B7">
            <w:pPr>
              <w:pStyle w:val="17"/>
              <w:widowControl w:val="0"/>
              <w:jc w:val="both"/>
              <w:rPr>
                <w:rFonts w:ascii="黑体" w:hAnsi="黑体"/>
                <w:bCs/>
                <w:sz w:val="21"/>
                <w:szCs w:val="21"/>
              </w:rPr>
            </w:pPr>
          </w:p>
        </w:tc>
        <w:tc>
          <w:tcPr>
            <w:tcW w:w="841" w:type="dxa"/>
            <w:tcBorders>
              <w:left w:val="double" w:color="auto" w:sz="4" w:space="0"/>
            </w:tcBorders>
            <w:vAlign w:val="center"/>
          </w:tcPr>
          <w:p w14:paraId="4CD6EE6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19" w:type="dxa"/>
            <w:vAlign w:val="center"/>
          </w:tcPr>
          <w:p w14:paraId="6E5621C9">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34BB2E06">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7C289AEC">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77" w:type="dxa"/>
            <w:vAlign w:val="center"/>
          </w:tcPr>
          <w:p w14:paraId="127AB2DE">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91" w:type="dxa"/>
            <w:vMerge w:val="continue"/>
            <w:tcBorders>
              <w:right w:val="single" w:color="auto" w:sz="12" w:space="0"/>
            </w:tcBorders>
          </w:tcPr>
          <w:p w14:paraId="6D7B1AD1">
            <w:pPr>
              <w:pStyle w:val="17"/>
              <w:widowControl w:val="0"/>
              <w:spacing w:line="240" w:lineRule="auto"/>
              <w:jc w:val="center"/>
              <w:rPr>
                <w:rFonts w:ascii="黑体" w:hAnsi="黑体"/>
                <w:bCs/>
                <w:sz w:val="21"/>
                <w:szCs w:val="21"/>
              </w:rPr>
            </w:pPr>
          </w:p>
        </w:tc>
      </w:tr>
      <w:tr w14:paraId="7414F68A">
        <w:trPr>
          <w:trHeight w:val="454" w:hRule="atLeast"/>
        </w:trPr>
        <w:tc>
          <w:tcPr>
            <w:tcW w:w="804" w:type="dxa"/>
            <w:tcBorders>
              <w:left w:val="single" w:color="auto" w:sz="12" w:space="0"/>
            </w:tcBorders>
            <w:vAlign w:val="center"/>
          </w:tcPr>
          <w:p w14:paraId="794A0BD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vAlign w:val="center"/>
          </w:tcPr>
          <w:p w14:paraId="4EC07020">
            <w:pPr>
              <w:pStyle w:val="15"/>
              <w:widowControl w:val="0"/>
            </w:pPr>
            <w:r>
              <w:rPr>
                <w:rFonts w:hint="eastAsia"/>
              </w:rPr>
              <w:t>30%</w:t>
            </w:r>
          </w:p>
        </w:tc>
        <w:tc>
          <w:tcPr>
            <w:tcW w:w="2189" w:type="dxa"/>
            <w:tcBorders>
              <w:right w:val="double" w:color="auto" w:sz="4" w:space="0"/>
            </w:tcBorders>
            <w:vAlign w:val="center"/>
          </w:tcPr>
          <w:p w14:paraId="28CDEC7D">
            <w:pPr>
              <w:pStyle w:val="15"/>
              <w:widowControl w:val="0"/>
            </w:pPr>
            <w:r>
              <w:t>考查</w:t>
            </w:r>
          </w:p>
        </w:tc>
        <w:tc>
          <w:tcPr>
            <w:tcW w:w="841" w:type="dxa"/>
            <w:tcBorders>
              <w:left w:val="double" w:color="auto" w:sz="4" w:space="0"/>
            </w:tcBorders>
            <w:vAlign w:val="center"/>
          </w:tcPr>
          <w:p w14:paraId="707C2D9E">
            <w:pPr>
              <w:pStyle w:val="15"/>
              <w:widowControl w:val="0"/>
            </w:pPr>
            <w:r>
              <w:rPr>
                <w:rFonts w:hint="eastAsia"/>
              </w:rPr>
              <w:t>20</w:t>
            </w:r>
          </w:p>
        </w:tc>
        <w:tc>
          <w:tcPr>
            <w:tcW w:w="819" w:type="dxa"/>
            <w:vAlign w:val="center"/>
          </w:tcPr>
          <w:p w14:paraId="39CCBDD0">
            <w:pPr>
              <w:pStyle w:val="15"/>
              <w:widowControl w:val="0"/>
            </w:pPr>
            <w:r>
              <w:rPr>
                <w:rFonts w:hint="eastAsia"/>
              </w:rPr>
              <w:t>80</w:t>
            </w:r>
          </w:p>
        </w:tc>
        <w:tc>
          <w:tcPr>
            <w:tcW w:w="851" w:type="dxa"/>
            <w:vAlign w:val="center"/>
          </w:tcPr>
          <w:p w14:paraId="3014684A">
            <w:pPr>
              <w:pStyle w:val="15"/>
              <w:widowControl w:val="0"/>
            </w:pPr>
          </w:p>
        </w:tc>
        <w:tc>
          <w:tcPr>
            <w:tcW w:w="850" w:type="dxa"/>
            <w:vAlign w:val="center"/>
          </w:tcPr>
          <w:p w14:paraId="7923AC9B">
            <w:pPr>
              <w:pStyle w:val="15"/>
              <w:widowControl w:val="0"/>
            </w:pPr>
          </w:p>
        </w:tc>
        <w:tc>
          <w:tcPr>
            <w:tcW w:w="777" w:type="dxa"/>
            <w:vAlign w:val="center"/>
          </w:tcPr>
          <w:p w14:paraId="6845F1E4">
            <w:pPr>
              <w:pStyle w:val="15"/>
              <w:widowControl w:val="0"/>
            </w:pPr>
          </w:p>
        </w:tc>
        <w:tc>
          <w:tcPr>
            <w:tcW w:w="691" w:type="dxa"/>
            <w:tcBorders>
              <w:right w:val="single" w:color="auto" w:sz="12" w:space="0"/>
            </w:tcBorders>
            <w:vAlign w:val="center"/>
          </w:tcPr>
          <w:p w14:paraId="32B8E404">
            <w:pPr>
              <w:pStyle w:val="15"/>
              <w:widowControl w:val="0"/>
            </w:pPr>
            <w:r>
              <w:rPr>
                <w:rFonts w:hint="eastAsia"/>
              </w:rPr>
              <w:t>1</w:t>
            </w:r>
            <w:r>
              <w:t>00</w:t>
            </w:r>
          </w:p>
        </w:tc>
      </w:tr>
      <w:tr w14:paraId="10A11FD7">
        <w:trPr>
          <w:trHeight w:val="454" w:hRule="atLeast"/>
        </w:trPr>
        <w:tc>
          <w:tcPr>
            <w:tcW w:w="804" w:type="dxa"/>
            <w:tcBorders>
              <w:left w:val="single" w:color="auto" w:sz="12" w:space="0"/>
            </w:tcBorders>
            <w:vAlign w:val="center"/>
          </w:tcPr>
          <w:p w14:paraId="361520B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14:paraId="708E66FD">
            <w:pPr>
              <w:pStyle w:val="15"/>
              <w:widowControl w:val="0"/>
            </w:pPr>
            <w:r>
              <w:rPr>
                <w:rFonts w:hint="eastAsia"/>
              </w:rPr>
              <w:t>30%</w:t>
            </w:r>
          </w:p>
        </w:tc>
        <w:tc>
          <w:tcPr>
            <w:tcW w:w="2189" w:type="dxa"/>
            <w:tcBorders>
              <w:right w:val="double" w:color="auto" w:sz="4" w:space="0"/>
            </w:tcBorders>
            <w:vAlign w:val="center"/>
          </w:tcPr>
          <w:p w14:paraId="03A599AA">
            <w:pPr>
              <w:pStyle w:val="15"/>
              <w:widowControl w:val="0"/>
            </w:pPr>
            <w:r>
              <w:t>考查</w:t>
            </w:r>
          </w:p>
        </w:tc>
        <w:tc>
          <w:tcPr>
            <w:tcW w:w="841" w:type="dxa"/>
            <w:tcBorders>
              <w:left w:val="double" w:color="auto" w:sz="4" w:space="0"/>
            </w:tcBorders>
            <w:vAlign w:val="center"/>
          </w:tcPr>
          <w:p w14:paraId="7E220C51">
            <w:pPr>
              <w:pStyle w:val="15"/>
              <w:widowControl w:val="0"/>
            </w:pPr>
            <w:r>
              <w:rPr>
                <w:rFonts w:hint="eastAsia"/>
              </w:rPr>
              <w:t>20</w:t>
            </w:r>
          </w:p>
        </w:tc>
        <w:tc>
          <w:tcPr>
            <w:tcW w:w="819" w:type="dxa"/>
            <w:vAlign w:val="center"/>
          </w:tcPr>
          <w:p w14:paraId="461C2303">
            <w:pPr>
              <w:pStyle w:val="15"/>
              <w:widowControl w:val="0"/>
            </w:pPr>
          </w:p>
        </w:tc>
        <w:tc>
          <w:tcPr>
            <w:tcW w:w="851" w:type="dxa"/>
            <w:vAlign w:val="center"/>
          </w:tcPr>
          <w:p w14:paraId="13E9D1A7">
            <w:pPr>
              <w:pStyle w:val="15"/>
              <w:widowControl w:val="0"/>
            </w:pPr>
            <w:r>
              <w:rPr>
                <w:rFonts w:hint="eastAsia"/>
              </w:rPr>
              <w:t>80</w:t>
            </w:r>
          </w:p>
        </w:tc>
        <w:tc>
          <w:tcPr>
            <w:tcW w:w="850" w:type="dxa"/>
            <w:vAlign w:val="center"/>
          </w:tcPr>
          <w:p w14:paraId="2981A441">
            <w:pPr>
              <w:pStyle w:val="15"/>
              <w:widowControl w:val="0"/>
            </w:pPr>
          </w:p>
        </w:tc>
        <w:tc>
          <w:tcPr>
            <w:tcW w:w="777" w:type="dxa"/>
            <w:vAlign w:val="center"/>
          </w:tcPr>
          <w:p w14:paraId="66381B4F">
            <w:pPr>
              <w:pStyle w:val="15"/>
              <w:widowControl w:val="0"/>
            </w:pPr>
          </w:p>
        </w:tc>
        <w:tc>
          <w:tcPr>
            <w:tcW w:w="691" w:type="dxa"/>
            <w:tcBorders>
              <w:right w:val="single" w:color="auto" w:sz="12" w:space="0"/>
            </w:tcBorders>
            <w:vAlign w:val="center"/>
          </w:tcPr>
          <w:p w14:paraId="085B6374">
            <w:pPr>
              <w:pStyle w:val="15"/>
              <w:widowControl w:val="0"/>
            </w:pPr>
            <w:r>
              <w:rPr>
                <w:rFonts w:hint="eastAsia"/>
              </w:rPr>
              <w:t>1</w:t>
            </w:r>
            <w:r>
              <w:t>00</w:t>
            </w:r>
          </w:p>
        </w:tc>
      </w:tr>
      <w:tr w14:paraId="00B7B452">
        <w:trPr>
          <w:trHeight w:val="454" w:hRule="atLeast"/>
        </w:trPr>
        <w:tc>
          <w:tcPr>
            <w:tcW w:w="804" w:type="dxa"/>
            <w:tcBorders>
              <w:left w:val="single" w:color="auto" w:sz="12" w:space="0"/>
            </w:tcBorders>
            <w:vAlign w:val="center"/>
          </w:tcPr>
          <w:p w14:paraId="19E5D1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vAlign w:val="center"/>
          </w:tcPr>
          <w:p w14:paraId="5FDAFE8F">
            <w:pPr>
              <w:pStyle w:val="15"/>
              <w:widowControl w:val="0"/>
            </w:pPr>
            <w:r>
              <w:rPr>
                <w:rFonts w:hint="eastAsia"/>
              </w:rPr>
              <w:t>40%</w:t>
            </w:r>
          </w:p>
        </w:tc>
        <w:tc>
          <w:tcPr>
            <w:tcW w:w="2189" w:type="dxa"/>
            <w:tcBorders>
              <w:right w:val="double" w:color="auto" w:sz="4" w:space="0"/>
            </w:tcBorders>
            <w:vAlign w:val="center"/>
          </w:tcPr>
          <w:p w14:paraId="4284DE86">
            <w:pPr>
              <w:pStyle w:val="15"/>
              <w:widowControl w:val="0"/>
            </w:pPr>
            <w:r>
              <w:t>考查</w:t>
            </w:r>
          </w:p>
        </w:tc>
        <w:tc>
          <w:tcPr>
            <w:tcW w:w="841" w:type="dxa"/>
            <w:tcBorders>
              <w:left w:val="double" w:color="auto" w:sz="4" w:space="0"/>
            </w:tcBorders>
            <w:vAlign w:val="center"/>
          </w:tcPr>
          <w:p w14:paraId="142BBE0E">
            <w:pPr>
              <w:pStyle w:val="15"/>
              <w:widowControl w:val="0"/>
            </w:pPr>
            <w:r>
              <w:rPr>
                <w:rFonts w:hint="eastAsia"/>
              </w:rPr>
              <w:t>20</w:t>
            </w:r>
          </w:p>
        </w:tc>
        <w:tc>
          <w:tcPr>
            <w:tcW w:w="819" w:type="dxa"/>
            <w:vAlign w:val="center"/>
          </w:tcPr>
          <w:p w14:paraId="1364B745">
            <w:pPr>
              <w:pStyle w:val="15"/>
              <w:widowControl w:val="0"/>
            </w:pPr>
          </w:p>
        </w:tc>
        <w:tc>
          <w:tcPr>
            <w:tcW w:w="851" w:type="dxa"/>
            <w:vAlign w:val="center"/>
          </w:tcPr>
          <w:p w14:paraId="238049E5">
            <w:pPr>
              <w:pStyle w:val="15"/>
              <w:widowControl w:val="0"/>
            </w:pPr>
          </w:p>
        </w:tc>
        <w:tc>
          <w:tcPr>
            <w:tcW w:w="850" w:type="dxa"/>
            <w:vAlign w:val="center"/>
          </w:tcPr>
          <w:p w14:paraId="38C53B50">
            <w:pPr>
              <w:pStyle w:val="15"/>
              <w:widowControl w:val="0"/>
            </w:pPr>
            <w:r>
              <w:rPr>
                <w:rFonts w:hint="eastAsia"/>
              </w:rPr>
              <w:t>40</w:t>
            </w:r>
          </w:p>
        </w:tc>
        <w:tc>
          <w:tcPr>
            <w:tcW w:w="777" w:type="dxa"/>
            <w:vAlign w:val="center"/>
          </w:tcPr>
          <w:p w14:paraId="4366CBAF">
            <w:pPr>
              <w:pStyle w:val="15"/>
              <w:widowControl w:val="0"/>
            </w:pPr>
            <w:r>
              <w:rPr>
                <w:rFonts w:hint="eastAsia"/>
              </w:rPr>
              <w:t>40</w:t>
            </w:r>
          </w:p>
        </w:tc>
        <w:tc>
          <w:tcPr>
            <w:tcW w:w="691" w:type="dxa"/>
            <w:tcBorders>
              <w:right w:val="single" w:color="auto" w:sz="12" w:space="0"/>
            </w:tcBorders>
            <w:vAlign w:val="center"/>
          </w:tcPr>
          <w:p w14:paraId="1CC118A4">
            <w:pPr>
              <w:pStyle w:val="15"/>
              <w:widowControl w:val="0"/>
            </w:pPr>
            <w:r>
              <w:rPr>
                <w:rFonts w:hint="eastAsia"/>
              </w:rPr>
              <w:t>1</w:t>
            </w:r>
            <w:r>
              <w:t>00</w:t>
            </w:r>
          </w:p>
        </w:tc>
      </w:tr>
    </w:tbl>
    <w:p w14:paraId="48A954AD">
      <w:pPr>
        <w:pStyle w:val="18"/>
        <w:spacing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646"/>
        <w:gridCol w:w="1418"/>
        <w:gridCol w:w="1417"/>
        <w:gridCol w:w="1418"/>
        <w:gridCol w:w="1326"/>
      </w:tblGrid>
      <w:tr w14:paraId="35EB58CF">
        <w:trPr>
          <w:trHeight w:val="283" w:hRule="atLeast"/>
        </w:trPr>
        <w:tc>
          <w:tcPr>
            <w:tcW w:w="630" w:type="dxa"/>
            <w:vMerge w:val="restart"/>
            <w:vAlign w:val="center"/>
          </w:tcPr>
          <w:p w14:paraId="16E0F007">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25353F5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3F6FC5B">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0A0D8A2">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3F83BA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646" w:type="dxa"/>
            <w:vMerge w:val="restart"/>
            <w:vAlign w:val="center"/>
          </w:tcPr>
          <w:p w14:paraId="789B96E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579" w:type="dxa"/>
            <w:gridSpan w:val="4"/>
            <w:vAlign w:val="center"/>
          </w:tcPr>
          <w:p w14:paraId="07F30007">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B0A3E8A">
        <w:trPr>
          <w:trHeight w:val="283" w:hRule="atLeast"/>
        </w:trPr>
        <w:tc>
          <w:tcPr>
            <w:tcW w:w="630" w:type="dxa"/>
            <w:vMerge w:val="continue"/>
          </w:tcPr>
          <w:p w14:paraId="707C6A58">
            <w:pPr>
              <w:widowControl w:val="0"/>
              <w:snapToGrid w:val="0"/>
              <w:jc w:val="center"/>
              <w:rPr>
                <w:rFonts w:ascii="黑体" w:hAnsi="黑体" w:eastAsia="黑体"/>
                <w:bCs/>
                <w:sz w:val="21"/>
                <w:szCs w:val="21"/>
              </w:rPr>
            </w:pPr>
          </w:p>
        </w:tc>
        <w:tc>
          <w:tcPr>
            <w:tcW w:w="667" w:type="dxa"/>
            <w:vMerge w:val="continue"/>
          </w:tcPr>
          <w:p w14:paraId="664B93F6">
            <w:pPr>
              <w:pStyle w:val="17"/>
              <w:widowControl w:val="0"/>
              <w:jc w:val="both"/>
              <w:rPr>
                <w:rFonts w:ascii="黑体" w:hAnsi="黑体"/>
                <w:bCs/>
                <w:sz w:val="21"/>
                <w:szCs w:val="21"/>
              </w:rPr>
            </w:pPr>
          </w:p>
        </w:tc>
        <w:tc>
          <w:tcPr>
            <w:tcW w:w="1646" w:type="dxa"/>
            <w:vMerge w:val="continue"/>
          </w:tcPr>
          <w:p w14:paraId="5ECEDB2D">
            <w:pPr>
              <w:pStyle w:val="17"/>
              <w:widowControl w:val="0"/>
              <w:jc w:val="both"/>
              <w:rPr>
                <w:rFonts w:ascii="黑体" w:hAnsi="黑体"/>
                <w:bCs/>
                <w:sz w:val="21"/>
                <w:szCs w:val="21"/>
              </w:rPr>
            </w:pPr>
          </w:p>
        </w:tc>
        <w:tc>
          <w:tcPr>
            <w:tcW w:w="1418" w:type="dxa"/>
            <w:vAlign w:val="center"/>
          </w:tcPr>
          <w:p w14:paraId="44A2F1B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2870FF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17" w:type="dxa"/>
            <w:vAlign w:val="center"/>
          </w:tcPr>
          <w:p w14:paraId="590B362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C8BDAB8">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18" w:type="dxa"/>
            <w:vAlign w:val="center"/>
          </w:tcPr>
          <w:p w14:paraId="0D390EF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F148BD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26" w:type="dxa"/>
            <w:vAlign w:val="center"/>
          </w:tcPr>
          <w:p w14:paraId="1C441C0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1B5F07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A9C27F8">
        <w:trPr>
          <w:trHeight w:val="454" w:hRule="atLeast"/>
        </w:trPr>
        <w:tc>
          <w:tcPr>
            <w:tcW w:w="630" w:type="dxa"/>
            <w:vAlign w:val="center"/>
          </w:tcPr>
          <w:p w14:paraId="43EC8DC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tcPr>
          <w:p w14:paraId="6071A509">
            <w:pPr>
              <w:widowControl w:val="0"/>
              <w:snapToGrid w:val="0"/>
              <w:jc w:val="center"/>
              <w:rPr>
                <w:rFonts w:ascii="Arial" w:hAnsi="Arial" w:eastAsia="黑体" w:cs="Arial"/>
                <w:bCs/>
                <w:sz w:val="21"/>
                <w:szCs w:val="21"/>
              </w:rPr>
            </w:pPr>
            <w:r>
              <w:rPr>
                <w:sz w:val="21"/>
                <w:szCs w:val="21"/>
              </w:rPr>
              <w:t>根据学习到的技法</w:t>
            </w:r>
            <w:r>
              <w:rPr>
                <w:rFonts w:hint="eastAsia"/>
                <w:sz w:val="21"/>
                <w:szCs w:val="21"/>
              </w:rPr>
              <w:t>1进行首饰作品的制作</w:t>
            </w:r>
          </w:p>
        </w:tc>
        <w:tc>
          <w:tcPr>
            <w:tcW w:w="1646" w:type="dxa"/>
            <w:vAlign w:val="center"/>
          </w:tcPr>
          <w:p w14:paraId="6DAC38B8">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1、 银丝搓丝粗细均等、编织图案大小一致；（20分）</w:t>
            </w:r>
          </w:p>
          <w:p w14:paraId="550C14B9">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2、 整体图形均匀、完整； （20分）</w:t>
            </w:r>
          </w:p>
          <w:p w14:paraId="37B8FF36">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3、 作品编织紧密，缝隙大小均等； （20分）</w:t>
            </w:r>
          </w:p>
          <w:p w14:paraId="5A00E5A1">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4、 焊接牢固；（20分）</w:t>
            </w:r>
          </w:p>
          <w:p w14:paraId="00AC594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5、 作品整体处理精细，且有佩戴功能。（20分）</w:t>
            </w:r>
          </w:p>
        </w:tc>
        <w:tc>
          <w:tcPr>
            <w:tcW w:w="1418" w:type="dxa"/>
            <w:vAlign w:val="center"/>
          </w:tcPr>
          <w:p w14:paraId="2DE36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银丝搓丝粗细均等、编织图案大小一致， 整体图形均匀、完整。作品编织紧密，缝隙大小均等，焊接牢固，无明显焊接痕迹。作品整体处理精细，且有佩戴功能。</w:t>
            </w:r>
          </w:p>
        </w:tc>
        <w:tc>
          <w:tcPr>
            <w:tcW w:w="1417" w:type="dxa"/>
            <w:vAlign w:val="center"/>
          </w:tcPr>
          <w:p w14:paraId="07E24832">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银丝搓丝粗细较均等、编织图案基本一致，整体图形均匀、完整。作品编织紧密，缝隙大小均等，焊接牢固。金工制作略粗糙，具备佩戴功能。</w:t>
            </w:r>
          </w:p>
          <w:p w14:paraId="6E405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14:paraId="32ECC585">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银丝搓丝粗细不均等、编织图案明显不一致，整体图形较均匀、部分完整。作品编织有缝隙，焊接较牢固。金工制作粗糙，具备佩戴功能。</w:t>
            </w:r>
          </w:p>
          <w:p w14:paraId="215E9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326" w:type="dxa"/>
            <w:vAlign w:val="center"/>
          </w:tcPr>
          <w:p w14:paraId="26A9A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14:paraId="7DDBDFE2">
        <w:trPr>
          <w:trHeight w:val="454" w:hRule="atLeast"/>
        </w:trPr>
        <w:tc>
          <w:tcPr>
            <w:tcW w:w="630" w:type="dxa"/>
            <w:vAlign w:val="center"/>
          </w:tcPr>
          <w:p w14:paraId="5938095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tcPr>
          <w:p w14:paraId="2DC6BB99">
            <w:pPr>
              <w:widowControl w:val="0"/>
              <w:snapToGrid w:val="0"/>
              <w:jc w:val="center"/>
              <w:rPr>
                <w:rFonts w:ascii="Arial" w:hAnsi="Arial" w:eastAsia="黑体" w:cs="Arial"/>
                <w:bCs/>
                <w:sz w:val="21"/>
                <w:szCs w:val="21"/>
              </w:rPr>
            </w:pPr>
            <w:r>
              <w:rPr>
                <w:sz w:val="21"/>
                <w:szCs w:val="21"/>
              </w:rPr>
              <w:t>根据学习到的技法</w:t>
            </w:r>
            <w:r>
              <w:rPr>
                <w:rFonts w:hint="eastAsia"/>
                <w:sz w:val="21"/>
                <w:szCs w:val="21"/>
              </w:rPr>
              <w:t>2进行首饰作品的制作</w:t>
            </w:r>
          </w:p>
        </w:tc>
        <w:tc>
          <w:tcPr>
            <w:tcW w:w="1646" w:type="dxa"/>
            <w:vAlign w:val="center"/>
          </w:tcPr>
          <w:p w14:paraId="0C94C47E">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1、 线绳图案规律、完整；（20分）</w:t>
            </w:r>
          </w:p>
          <w:p w14:paraId="2A96B4E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2、 整体平滑，无起伏、打结等明显瑕疵； （20分）</w:t>
            </w:r>
          </w:p>
          <w:p w14:paraId="41776396">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3、 完成五种编织手法的练习； （20分）</w:t>
            </w:r>
          </w:p>
          <w:p w14:paraId="46402E46">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4、 作品编织牢固，颜色搭配适宜，有个人创新与审美；（20分）</w:t>
            </w:r>
          </w:p>
          <w:p w14:paraId="4FC633D3">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5、 作品整体处理精细，具有佩戴功能。（20分）</w:t>
            </w:r>
          </w:p>
        </w:tc>
        <w:tc>
          <w:tcPr>
            <w:tcW w:w="1418" w:type="dxa"/>
            <w:vAlign w:val="center"/>
          </w:tcPr>
          <w:p w14:paraId="7BF84040">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线绳图案规律、完整，整体平滑，无起伏、打结等明显瑕疵。课程中完成了五种编织手法的练习。作品编织牢固，颜色搭配适宜，有个人创新与审美。作品整体处理精细，具有佩戴功能。</w:t>
            </w:r>
          </w:p>
          <w:p w14:paraId="22BD0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14:paraId="50975176">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线绳图案较规律、完整，整体平滑，起伏不大、无打结等明显瑕疵。课程中完成了五种编织手法的练习。作品编织牢固，颜色搭配较适宜，有一定的个人创新与审美。作品整体处理较精细，具有佩戴功能。</w:t>
            </w:r>
          </w:p>
          <w:p w14:paraId="06F452BE">
            <w:pPr>
              <w:widowControl w:val="0"/>
              <w:jc w:val="both"/>
              <w:rPr>
                <w:rFonts w:ascii="Helvetica" w:hAnsi="Helvetica" w:cs="Helvetica" w:eastAsiaTheme="minorEastAsia"/>
                <w:sz w:val="21"/>
                <w:szCs w:val="21"/>
              </w:rPr>
            </w:pPr>
          </w:p>
        </w:tc>
        <w:tc>
          <w:tcPr>
            <w:tcW w:w="1418" w:type="dxa"/>
            <w:vAlign w:val="center"/>
          </w:tcPr>
          <w:p w14:paraId="39624605">
            <w:pPr>
              <w:widowControl w:val="0"/>
              <w:jc w:val="both"/>
              <w:rPr>
                <w:rFonts w:asciiTheme="minorEastAsia" w:hAnsiTheme="minorEastAsia" w:cstheme="minorEastAsia"/>
                <w:sz w:val="21"/>
                <w:szCs w:val="21"/>
              </w:rPr>
            </w:pPr>
            <w:r>
              <w:rPr>
                <w:rFonts w:hint="eastAsia" w:asciiTheme="minorEastAsia" w:hAnsiTheme="minorEastAsia" w:cstheme="minorEastAsia"/>
                <w:sz w:val="21"/>
                <w:szCs w:val="21"/>
              </w:rPr>
              <w:t>线绳图案较规律、完整，整体不太平滑，局部有起伏、打结等明显瑕疵。课程中完成了五种编织手法的练习。作品编织牢固，颜色搭配较适宜，有一定的个人创新与审美。作品整体处理不太精细，佩戴功能不适宜。</w:t>
            </w:r>
          </w:p>
          <w:p w14:paraId="78BC6E49">
            <w:pPr>
              <w:widowControl w:val="0"/>
              <w:jc w:val="both"/>
              <w:rPr>
                <w:rFonts w:ascii="Helvetica" w:hAnsi="Helvetica" w:cs="Helvetica" w:eastAsiaTheme="minorEastAsia"/>
                <w:sz w:val="21"/>
                <w:szCs w:val="21"/>
              </w:rPr>
            </w:pPr>
          </w:p>
        </w:tc>
        <w:tc>
          <w:tcPr>
            <w:tcW w:w="1326" w:type="dxa"/>
            <w:vAlign w:val="center"/>
          </w:tcPr>
          <w:p w14:paraId="2A3CF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14:paraId="1181F6E4">
        <w:trPr>
          <w:trHeight w:val="454" w:hRule="atLeast"/>
        </w:trPr>
        <w:tc>
          <w:tcPr>
            <w:tcW w:w="630" w:type="dxa"/>
            <w:vAlign w:val="center"/>
          </w:tcPr>
          <w:p w14:paraId="7FFEFF9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tcPr>
          <w:p w14:paraId="699056D8">
            <w:pPr>
              <w:widowControl w:val="0"/>
              <w:snapToGrid w:val="0"/>
              <w:jc w:val="center"/>
              <w:rPr>
                <w:rFonts w:ascii="Arial" w:hAnsi="Arial" w:eastAsia="黑体" w:cs="Arial"/>
                <w:bCs/>
                <w:sz w:val="21"/>
                <w:szCs w:val="21"/>
              </w:rPr>
            </w:pPr>
            <w:r>
              <w:rPr>
                <w:rFonts w:hint="eastAsia"/>
                <w:color w:val="000000"/>
                <w:sz w:val="21"/>
                <w:szCs w:val="21"/>
              </w:rPr>
              <w:t>个人作品综合创作</w:t>
            </w:r>
          </w:p>
        </w:tc>
        <w:tc>
          <w:tcPr>
            <w:tcW w:w="1646" w:type="dxa"/>
            <w:vAlign w:val="center"/>
          </w:tcPr>
          <w:p w14:paraId="7203CECF">
            <w:pPr>
              <w:widowControl w:val="0"/>
              <w:ind w:left="-50" w:right="-50"/>
              <w:jc w:val="both"/>
              <w:rPr>
                <w:sz w:val="21"/>
                <w:szCs w:val="21"/>
              </w:rPr>
            </w:pPr>
            <w:r>
              <w:rPr>
                <w:rFonts w:hint="eastAsia"/>
                <w:sz w:val="21"/>
                <w:szCs w:val="21"/>
              </w:rPr>
              <w:t>1、有自己独特的设计构思，有草稿创意过程，数量至少两件；（20分）</w:t>
            </w:r>
          </w:p>
          <w:p w14:paraId="176D7F4A">
            <w:pPr>
              <w:widowControl w:val="0"/>
              <w:ind w:left="-50" w:right="-50"/>
              <w:jc w:val="both"/>
              <w:rPr>
                <w:sz w:val="21"/>
                <w:szCs w:val="21"/>
              </w:rPr>
            </w:pPr>
            <w:r>
              <w:rPr>
                <w:rFonts w:hint="eastAsia"/>
                <w:sz w:val="21"/>
                <w:szCs w:val="21"/>
              </w:rPr>
              <w:t>2、结合本学期所学特殊工艺，尽量体现制作难度；（40分）</w:t>
            </w:r>
          </w:p>
          <w:p w14:paraId="251C0177">
            <w:pPr>
              <w:widowControl w:val="0"/>
              <w:ind w:left="-50" w:right="-50"/>
              <w:jc w:val="both"/>
              <w:rPr>
                <w:sz w:val="21"/>
                <w:szCs w:val="21"/>
              </w:rPr>
            </w:pPr>
            <w:r>
              <w:rPr>
                <w:rFonts w:hint="eastAsia"/>
                <w:sz w:val="21"/>
                <w:szCs w:val="21"/>
              </w:rPr>
              <w:t>3、作品制作精美，表面无划痕瑕疵；（10分）</w:t>
            </w:r>
          </w:p>
          <w:p w14:paraId="6FF64FC0">
            <w:pPr>
              <w:widowControl w:val="0"/>
              <w:ind w:left="-50" w:right="-50"/>
              <w:jc w:val="both"/>
              <w:rPr>
                <w:sz w:val="21"/>
                <w:szCs w:val="21"/>
              </w:rPr>
            </w:pPr>
            <w:r>
              <w:rPr>
                <w:rFonts w:hint="eastAsia"/>
                <w:sz w:val="21"/>
                <w:szCs w:val="21"/>
              </w:rPr>
              <w:t>4、符合人体工程学，易于佩戴；（10分）</w:t>
            </w:r>
          </w:p>
          <w:p w14:paraId="54C13020">
            <w:pPr>
              <w:widowControl/>
              <w:shd w:val="clear" w:color="000000" w:fill="FFFFFF"/>
              <w:jc w:val="both"/>
              <w:rPr>
                <w:color w:val="000000"/>
                <w:sz w:val="21"/>
                <w:szCs w:val="21"/>
              </w:rPr>
            </w:pPr>
            <w:r>
              <w:rPr>
                <w:rFonts w:hint="eastAsia"/>
                <w:sz w:val="21"/>
                <w:szCs w:val="21"/>
              </w:rPr>
              <w:t>5、上交作品及作品汇报ppt一份,ppt包含设计草图、创意说明及制作过程说明。</w:t>
            </w:r>
          </w:p>
        </w:tc>
        <w:tc>
          <w:tcPr>
            <w:tcW w:w="1418" w:type="dxa"/>
            <w:vAlign w:val="center"/>
          </w:tcPr>
          <w:p w14:paraId="5DEDCCE3">
            <w:pPr>
              <w:widowControl w:val="0"/>
              <w:jc w:val="both"/>
              <w:rPr>
                <w:sz w:val="21"/>
                <w:szCs w:val="21"/>
              </w:rPr>
            </w:pPr>
            <w:r>
              <w:rPr>
                <w:sz w:val="21"/>
                <w:szCs w:val="21"/>
              </w:rPr>
              <w:t>实物作品与设计图一致，做工精细，细节处理到位，数量数量达到</w:t>
            </w:r>
            <w:r>
              <w:rPr>
                <w:rFonts w:hint="eastAsia"/>
                <w:sz w:val="21"/>
                <w:szCs w:val="21"/>
              </w:rPr>
              <w:t>两</w:t>
            </w:r>
            <w:r>
              <w:rPr>
                <w:sz w:val="21"/>
                <w:szCs w:val="21"/>
              </w:rPr>
              <w:t>件以上，能体现一定的工艺难度。作品精美，适合人体佩戴。</w:t>
            </w:r>
          </w:p>
          <w:p w14:paraId="3B1E7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14:paraId="5880B153">
            <w:pPr>
              <w:widowControl w:val="0"/>
              <w:jc w:val="both"/>
              <w:rPr>
                <w:sz w:val="21"/>
                <w:szCs w:val="21"/>
              </w:rPr>
            </w:pPr>
            <w:r>
              <w:rPr>
                <w:sz w:val="21"/>
                <w:szCs w:val="21"/>
              </w:rPr>
              <w:t>实物作品与设计图基本一致，做工到位，细节处理得当，数量达到</w:t>
            </w:r>
            <w:r>
              <w:rPr>
                <w:rFonts w:hint="eastAsia"/>
                <w:sz w:val="21"/>
                <w:szCs w:val="21"/>
              </w:rPr>
              <w:t>两</w:t>
            </w:r>
            <w:r>
              <w:rPr>
                <w:sz w:val="21"/>
                <w:szCs w:val="21"/>
              </w:rPr>
              <w:t>件以上，工艺难度一般。作品较精美，适合人体佩戴。</w:t>
            </w:r>
          </w:p>
          <w:p w14:paraId="2A3D8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14:paraId="51FD0E5D">
            <w:pPr>
              <w:widowControl w:val="0"/>
              <w:jc w:val="both"/>
              <w:rPr>
                <w:sz w:val="21"/>
                <w:szCs w:val="21"/>
              </w:rPr>
            </w:pPr>
            <w:r>
              <w:rPr>
                <w:sz w:val="21"/>
                <w:szCs w:val="21"/>
              </w:rPr>
              <w:t>实物作品与设计图不太一致，做工不太到位，部分细节处理不当，数量达到</w:t>
            </w:r>
            <w:r>
              <w:rPr>
                <w:rFonts w:hint="eastAsia"/>
                <w:sz w:val="21"/>
                <w:szCs w:val="21"/>
              </w:rPr>
              <w:t>一</w:t>
            </w:r>
            <w:r>
              <w:rPr>
                <w:sz w:val="21"/>
                <w:szCs w:val="21"/>
              </w:rPr>
              <w:t>件以上，工艺难度低。作品效果欠佳，不太适合人体佩戴。</w:t>
            </w:r>
          </w:p>
          <w:p w14:paraId="7E89A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326" w:type="dxa"/>
            <w:vAlign w:val="center"/>
          </w:tcPr>
          <w:p w14:paraId="430EFB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bl>
    <w:p w14:paraId="0FCADFF0">
      <w:pPr>
        <w:pStyle w:val="17"/>
        <w:spacing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0F2BB5A">
        <w:tc>
          <w:tcPr>
            <w:tcW w:w="8296" w:type="dxa"/>
          </w:tcPr>
          <w:p w14:paraId="0E5ABA56">
            <w:pPr>
              <w:pStyle w:val="15"/>
              <w:widowControl w:val="0"/>
              <w:jc w:val="left"/>
              <w:rPr>
                <w:rFonts w:ascii="仿宋" w:hAnsi="仿宋" w:eastAsia="仿宋" w:cs="仿宋"/>
              </w:rPr>
            </w:pPr>
            <w:r>
              <w:rPr>
                <w:rFonts w:ascii="仿宋" w:hAnsi="仿宋" w:eastAsia="仿宋" w:cs="仿宋"/>
              </w:rPr>
              <w:t>无</w:t>
            </w:r>
          </w:p>
          <w:p w14:paraId="427EC010">
            <w:pPr>
              <w:pStyle w:val="15"/>
              <w:widowControl w:val="0"/>
              <w:jc w:val="left"/>
              <w:rPr>
                <w:rFonts w:ascii="黑体"/>
              </w:rPr>
            </w:pPr>
          </w:p>
        </w:tc>
      </w:tr>
    </w:tbl>
    <w:p w14:paraId="21723673">
      <w:pPr>
        <w:pStyle w:val="17"/>
        <w:spacing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9360">
    <w:pPr>
      <w:jc w:val="right"/>
    </w:pPr>
    <w:r>
      <w:pict>
        <v:shape id="文本框 1" o:spid="_x0000_s1026" o:spt="202" type="#_x0000_t202" style="position:absolute;left:0pt;margin-left:50.05pt;margin-top:14.65pt;height:22.1pt;width:207.5pt;mso-position-horizontal-relative:page;mso-position-vertical-relative:page;z-index:251660288;mso-width-relative:page;mso-height-relative:page;" stroked="f" coordsize="21600,21600">
          <v:path/>
          <v:fill focussize="0,0"/>
          <v:stroke on="f" weight="0.5pt" joinstyle="miter"/>
          <v:imagedata o:title=""/>
          <o:lock v:ext="edit"/>
          <v:textbox>
            <w:txbxContent>
              <w:p w14:paraId="6D0606AF">
                <w:pPr>
                  <w:rPr>
                    <w:rFonts w:ascii="Times New Roman" w:hAnsi="Times New Roman"/>
                  </w:rPr>
                </w:pPr>
                <w:r>
                  <w:rPr>
                    <w:rFonts w:ascii="Times New Roman" w:hAnsi="Times New Roman"/>
                  </w:rPr>
                  <w:t>SJQU-QR-JW-056（A0）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7651F"/>
    <w:rsid w:val="0000793A"/>
    <w:rsid w:val="00010438"/>
    <w:rsid w:val="000203E0"/>
    <w:rsid w:val="000210E0"/>
    <w:rsid w:val="00033082"/>
    <w:rsid w:val="00053E27"/>
    <w:rsid w:val="00055D9B"/>
    <w:rsid w:val="000566B3"/>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B6CC1"/>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4063"/>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81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783"/>
    <w:rsid w:val="003D4994"/>
    <w:rsid w:val="003E10A5"/>
    <w:rsid w:val="003E35B9"/>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535A"/>
    <w:rsid w:val="00487A46"/>
    <w:rsid w:val="00494579"/>
    <w:rsid w:val="00496AC0"/>
    <w:rsid w:val="00497334"/>
    <w:rsid w:val="004A4D68"/>
    <w:rsid w:val="004B408D"/>
    <w:rsid w:val="004B6F68"/>
    <w:rsid w:val="004B73F7"/>
    <w:rsid w:val="004D4FB3"/>
    <w:rsid w:val="004D75A6"/>
    <w:rsid w:val="004E3456"/>
    <w:rsid w:val="004F3DF0"/>
    <w:rsid w:val="004F6F63"/>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30F3"/>
    <w:rsid w:val="005C424E"/>
    <w:rsid w:val="005D5B6F"/>
    <w:rsid w:val="005E38A5"/>
    <w:rsid w:val="005E59A4"/>
    <w:rsid w:val="005F166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1FBD"/>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2154"/>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16866"/>
    <w:rsid w:val="00925F8C"/>
    <w:rsid w:val="00927324"/>
    <w:rsid w:val="00932ED7"/>
    <w:rsid w:val="00941B89"/>
    <w:rsid w:val="00941DEA"/>
    <w:rsid w:val="00970E8C"/>
    <w:rsid w:val="00971671"/>
    <w:rsid w:val="009830B2"/>
    <w:rsid w:val="0099063E"/>
    <w:rsid w:val="00992356"/>
    <w:rsid w:val="00993363"/>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0B41"/>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4B70"/>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63C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174DE"/>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5B3C01F4"/>
    <w:rsid w:val="611F6817"/>
    <w:rsid w:val="66CA1754"/>
    <w:rsid w:val="6F1E65D4"/>
    <w:rsid w:val="6F266C86"/>
    <w:rsid w:val="6F5042C2"/>
    <w:rsid w:val="74316312"/>
    <w:rsid w:val="780F13C8"/>
    <w:rsid w:val="7AB6C466"/>
    <w:rsid w:val="7C385448"/>
    <w:rsid w:val="7CB3663D"/>
    <w:rsid w:val="7DC722BE"/>
    <w:rsid w:val="EBFB7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customStyle="1" w:styleId="23">
    <w:name w:val="批注框文本 Char"/>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3BE42-09C7-416F-9EEE-C1C61924F8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673</Words>
  <Characters>3839</Characters>
  <Lines>31</Lines>
  <Paragraphs>9</Paragraphs>
  <TotalTime>0</TotalTime>
  <ScaleCrop>false</ScaleCrop>
  <LinksUpToDate>false</LinksUpToDate>
  <CharactersWithSpaces>4503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2024-01-17T21:27:00Z</dcterms:created>
  <dc:creator>juvg</dc:creator>
  <cp:lastModifiedBy>口袋要有糖</cp:lastModifiedBy>
  <cp:lastPrinted>2023-09-17T23:48:00Z</cp:lastPrinted>
  <dcterms:modified xsi:type="dcterms:W3CDTF">2025-03-10T00:21:49Z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5942FA5C06CCDE7A4ABFCD67ECAF3D99_42</vt:lpwstr>
  </property>
</Properties>
</file>